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92C" w:rsidP="0013592C">
      <w:pPr>
        <w:pStyle w:val="Title"/>
      </w:pPr>
      <w:r>
        <w:fldChar w:fldCharType="begin"/>
      </w:r>
      <w:r>
        <w:instrText xml:space="preserve"> TITLE   \* MERGEFORMAT </w:instrText>
      </w:r>
      <w:r>
        <w:fldChar w:fldCharType="separate"/>
      </w:r>
      <w:r>
        <w:t>DEFCA305B Assist in the construction of wet gap crossings</w:t>
      </w:r>
      <w:r>
        <w:fldChar w:fldCharType="end"/>
      </w:r>
    </w:p>
    <w:p w:rsidR="0013592C" w:rsidP="0013592C">
      <w:pPr>
        <w:pStyle w:val="Version"/>
        <w:sectPr w:rsidSect="00C642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2DB" w:rsidP="00C642DB">
      <w:pPr>
        <w:pStyle w:val="SuperHeading"/>
      </w:pPr>
      <w:r w:rsidRPr="00C642DB">
        <w:t>DEFCA305B Assist in the construction of wet gap crossings</w:t>
      </w:r>
    </w:p>
    <w:p w:rsidR="00000000" w:rsidRPr="00C642DB" w:rsidP="00C642DB">
      <w:pPr>
        <w:pStyle w:val="Heading1"/>
      </w:pPr>
      <w:bookmarkStart w:id="1" w:name="O_345760"/>
      <w:bookmarkEnd w:id="1"/>
      <w:r w:rsidRPr="00C642DB">
        <w:t>Modification History</w:t>
      </w:r>
    </w:p>
    <w:p w:rsidR="00000000" w:rsidRPr="00C642DB" w:rsidP="00C642DB">
      <w:pPr>
        <w:pStyle w:val="BodyText"/>
      </w:pPr>
      <w:r w:rsidRPr="00C642DB">
        <w:t>Not applicable.</w:t>
      </w:r>
    </w:p>
    <w:p w:rsidR="00000000" w:rsidRPr="00C642DB" w:rsidP="00C642DB">
      <w:pPr>
        <w:pStyle w:val="AllowPageBreak"/>
      </w:pPr>
    </w:p>
    <w:p w:rsidR="00000000" w:rsidRPr="00C642DB" w:rsidP="00C642DB">
      <w:pPr>
        <w:pStyle w:val="Heading1"/>
      </w:pPr>
      <w:bookmarkStart w:id="2" w:name="O_345758"/>
      <w:bookmarkEnd w:id="2"/>
      <w:r w:rsidRPr="00C642DB">
        <w:t>Unit Descriptor</w:t>
      </w:r>
    </w:p>
    <w:tbl>
      <w:tblPr>
        <w:tblW w:w="0" w:type="auto"/>
        <w:tblLayout w:type="fixed"/>
        <w:tblCellMar>
          <w:left w:w="62" w:type="dxa"/>
          <w:right w:w="62" w:type="dxa"/>
        </w:tblCellMar>
        <w:tblLook w:val="0000"/>
      </w:tblPr>
      <w:tblGrid>
        <w:gridCol w:w="3060"/>
        <w:gridCol w:w="5580"/>
      </w:tblGrid>
      <w:tr w:rsidTr="001359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642DB">
            <w:pPr>
              <w:pStyle w:val="BodyText"/>
              <w:rPr>
                <w:lang w:val="en-NZ"/>
              </w:rPr>
            </w:pPr>
            <w:r w:rsidRPr="00C642DB">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642DB" w:rsidP="00C642DB">
            <w:pPr>
              <w:pStyle w:val="BodyText"/>
            </w:pPr>
            <w:r w:rsidRPr="00C642DB">
              <w:t>This unit covers the competency required to assist in the preparation, construction, operatio</w:t>
            </w:r>
            <w:r w:rsidRPr="00C642DB">
              <w:t xml:space="preserve">n and recovery of </w:t>
            </w:r>
            <w:r w:rsidRPr="00C642DB">
              <w:rPr>
                <w:rStyle w:val="BoldandItalics"/>
              </w:rPr>
              <w:t>wet gap</w:t>
            </w:r>
            <w:r w:rsidRPr="00C642DB">
              <w:t xml:space="preserve"> </w:t>
            </w:r>
            <w:r w:rsidRPr="00C642DB">
              <w:rPr>
                <w:rStyle w:val="BoldandItalics"/>
              </w:rPr>
              <w:t>crossing bridging equipment</w:t>
            </w:r>
            <w:r w:rsidRPr="00C642DB">
              <w:t>, including floating support bridges, to cross rivers and other wet gaps to facilitate the movement of personnel, vehicles, cargo and equipment.</w:t>
            </w:r>
          </w:p>
          <w:p w:rsidR="00000000" w:rsidRPr="00C642DB" w:rsidP="00C642DB">
            <w:pPr>
              <w:pStyle w:val="BodyText"/>
            </w:pPr>
            <w:r w:rsidRPr="00C642DB">
              <w:t xml:space="preserve">Wet gap crossing is defined as a bridge that is physically supported by the water, i.e. through pontoons and associated buoyancy measures. Bridges will normally be constructed on a temporary basis under </w:t>
            </w:r>
            <w:r w:rsidRPr="00C642DB">
              <w:rPr>
                <w:rStyle w:val="BoldandItalics"/>
              </w:rPr>
              <w:t>field conditions</w:t>
            </w:r>
            <w:r w:rsidRPr="00C642DB">
              <w:t xml:space="preserve"> to meet the operational need to prov</w:t>
            </w:r>
            <w:r w:rsidRPr="00C642DB">
              <w:t>ide a crossing point over a gap for personnel and equipment. When the crossing is no longer required the bridge is either recovered to storage or redeployed to another crossing. The individual will usually be engaged in bridge construction as part of a tea</w:t>
            </w:r>
            <w:r w:rsidRPr="00C642DB">
              <w:t>m under supervision, but may undertake some autonomous tasks.</w:t>
            </w:r>
          </w:p>
        </w:tc>
      </w:tr>
    </w:tbl>
    <w:p w:rsidR="00000000" w:rsidRPr="00C642DB" w:rsidP="00C642DB">
      <w:pPr>
        <w:pStyle w:val="BodyText"/>
      </w:pPr>
    </w:p>
    <w:p w:rsidR="00000000" w:rsidRPr="00C642DB" w:rsidP="00C642DB">
      <w:pPr>
        <w:pStyle w:val="AllowPageBreak"/>
      </w:pPr>
    </w:p>
    <w:p w:rsidR="00000000" w:rsidRPr="00C642DB" w:rsidP="00C642DB">
      <w:pPr>
        <w:pStyle w:val="Heading1"/>
      </w:pPr>
      <w:bookmarkStart w:id="3" w:name="O_345747"/>
      <w:bookmarkEnd w:id="3"/>
      <w:r w:rsidRPr="00C642DB">
        <w:t>Application of the Unit</w:t>
      </w:r>
    </w:p>
    <w:tbl>
      <w:tblPr>
        <w:tblW w:w="0" w:type="auto"/>
        <w:tblLayout w:type="fixed"/>
        <w:tblCellMar>
          <w:left w:w="62" w:type="dxa"/>
          <w:right w:w="62" w:type="dxa"/>
        </w:tblCellMar>
        <w:tblLook w:val="0000"/>
      </w:tblPr>
      <w:tblGrid>
        <w:gridCol w:w="3060"/>
        <w:gridCol w:w="5580"/>
      </w:tblGrid>
      <w:tr w:rsidTr="001359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642DB">
            <w:pPr>
              <w:pStyle w:val="BodyText"/>
              <w:rPr>
                <w:lang w:val="en-NZ"/>
              </w:rPr>
            </w:pPr>
            <w:r w:rsidRPr="00C642DB">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C642DB" w:rsidP="00C642DB">
            <w:pPr>
              <w:pStyle w:val="BodyText"/>
            </w:pPr>
            <w:r w:rsidRPr="00C642DB">
              <w:t>The application of this unit</w:t>
            </w:r>
            <w:r w:rsidRPr="00C642DB">
              <w:t xml:space="preserve"> in the workplace - the environments, complexities and situations involved - will be written during Phase II of the Review of the PUA00 Public Safety Training Package.</w:t>
            </w:r>
          </w:p>
          <w:p w:rsidR="00000000" w:rsidP="00C642DB">
            <w:pPr>
              <w:pStyle w:val="BodyText"/>
              <w:rPr>
                <w:lang w:val="en-NZ"/>
              </w:rPr>
            </w:pPr>
            <w:r w:rsidRPr="00C642DB">
              <w:t>This text will be useful for the purposes of job descriptions, recruitment advice or job</w:t>
            </w:r>
            <w:r w:rsidRPr="00C642DB">
              <w:t xml:space="preserve"> analysis; where possible, it will not be too job specific to allow other industries to import it into other Training Packages, where feasible.</w:t>
            </w:r>
          </w:p>
        </w:tc>
      </w:tr>
      <w:tr w:rsidTr="001359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642DB" w:rsidP="00C642DB">
            <w:pPr>
              <w:pStyle w:val="BodyText"/>
            </w:pPr>
          </w:p>
        </w:tc>
      </w:tr>
    </w:tbl>
    <w:p w:rsidR="00000000" w:rsidRPr="00C642DB" w:rsidP="00C642DB">
      <w:pPr>
        <w:pStyle w:val="BodyText"/>
      </w:pPr>
    </w:p>
    <w:p w:rsidR="00000000" w:rsidRPr="00C642DB" w:rsidP="00C642DB">
      <w:pPr>
        <w:pStyle w:val="AllowPageBreak"/>
      </w:pPr>
    </w:p>
    <w:p w:rsidR="00000000" w:rsidRPr="00C642DB" w:rsidP="00C642DB">
      <w:pPr>
        <w:pStyle w:val="Heading1"/>
      </w:pPr>
      <w:bookmarkStart w:id="4" w:name="O_345754"/>
      <w:bookmarkEnd w:id="4"/>
      <w:r w:rsidRPr="00C642DB">
        <w:t>Licensing/Regulatory Information</w:t>
      </w:r>
    </w:p>
    <w:p w:rsidR="00000000" w:rsidRPr="00C642DB" w:rsidP="00C642DB">
      <w:pPr>
        <w:pStyle w:val="BodyText"/>
      </w:pPr>
      <w:r w:rsidRPr="00C642DB">
        <w:t>Not applicable.</w:t>
      </w:r>
    </w:p>
    <w:p w:rsidR="00000000" w:rsidRPr="00C642DB" w:rsidP="00C642DB">
      <w:pPr>
        <w:pStyle w:val="AllowPageBreak"/>
      </w:pPr>
    </w:p>
    <w:p w:rsidR="00000000" w:rsidRPr="00C642DB" w:rsidP="00C642DB">
      <w:pPr>
        <w:pStyle w:val="Heading1"/>
      </w:pPr>
      <w:bookmarkStart w:id="5" w:name="O_345755"/>
      <w:bookmarkEnd w:id="5"/>
      <w:r w:rsidRPr="00C642DB">
        <w:t>Pre-Requisites</w:t>
      </w:r>
    </w:p>
    <w:tbl>
      <w:tblPr>
        <w:tblW w:w="0" w:type="auto"/>
        <w:tblLayout w:type="fixed"/>
        <w:tblCellMar>
          <w:left w:w="62" w:type="dxa"/>
          <w:right w:w="62" w:type="dxa"/>
        </w:tblCellMar>
        <w:tblLook w:val="0000"/>
      </w:tblPr>
      <w:tblGrid>
        <w:gridCol w:w="3060"/>
        <w:gridCol w:w="5580"/>
      </w:tblGrid>
      <w:tr w:rsidTr="0013592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642DB">
            <w:pPr>
              <w:pStyle w:val="BodyText"/>
              <w:rPr>
                <w:lang w:val="en-NZ"/>
              </w:rPr>
            </w:pPr>
            <w:r w:rsidRPr="00C642DB">
              <w:rPr>
                <w:rStyle w:val="SpecialBold"/>
              </w:rPr>
              <w:t>Prerequis</w:t>
            </w:r>
            <w:r w:rsidRPr="00C642DB">
              <w:rPr>
                <w:rStyle w:val="SpecialBold"/>
              </w:rPr>
              <w:t>ite Unit</w:t>
            </w:r>
            <w:r w:rsidRPr="00C642DB">
              <w:t>/</w:t>
            </w:r>
            <w:r w:rsidRPr="00C642D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642DB" w:rsidP="00C642DB">
            <w:pPr>
              <w:pStyle w:val="BodyText"/>
            </w:pPr>
            <w:r w:rsidRPr="00C642DB">
              <w:t>BCG1005A Use hand and power tools</w:t>
            </w:r>
          </w:p>
          <w:p w:rsidR="00000000" w:rsidRPr="00C642DB" w:rsidP="00C642DB">
            <w:pPr>
              <w:pStyle w:val="BodyText"/>
            </w:pPr>
            <w:r w:rsidRPr="00C642DB">
              <w:t>BCG1006A Use small plant and equipment</w:t>
            </w:r>
          </w:p>
          <w:p w:rsidR="00000000" w:rsidRPr="00C642DB" w:rsidP="00C642DB">
            <w:pPr>
              <w:pStyle w:val="BodyText"/>
            </w:pPr>
            <w:r w:rsidRPr="00C642DB">
              <w:t>BCG1011A Handle construction materials and safely dispose of waste</w:t>
            </w:r>
          </w:p>
          <w:p w:rsidR="00000000" w:rsidRPr="00C642DB" w:rsidP="00C642DB">
            <w:pPr>
              <w:pStyle w:val="BodyText"/>
            </w:pPr>
            <w:r w:rsidRPr="00C642DB">
              <w:t>BSBCMN311A Maintain workplace safety</w:t>
            </w:r>
          </w:p>
          <w:p w:rsidR="00000000" w:rsidRPr="00C642DB" w:rsidP="00C642DB">
            <w:pPr>
              <w:pStyle w:val="BodyText"/>
            </w:pPr>
            <w:r w:rsidRPr="00C642DB">
              <w:t>DEFCA304B Prepare, operate and maintain small watercraft</w:t>
            </w:r>
          </w:p>
        </w:tc>
      </w:tr>
    </w:tbl>
    <w:p w:rsidR="00000000" w:rsidRPr="00C642DB" w:rsidP="00C642DB">
      <w:pPr>
        <w:pStyle w:val="BodyText"/>
      </w:pPr>
    </w:p>
    <w:p w:rsidR="00000000" w:rsidRPr="00C642DB" w:rsidP="00C642DB">
      <w:pPr>
        <w:pStyle w:val="AllowPageBreak"/>
      </w:pPr>
    </w:p>
    <w:p w:rsidR="00000000" w:rsidRPr="00C642DB" w:rsidP="00C642DB">
      <w:pPr>
        <w:pStyle w:val="Heading1"/>
      </w:pPr>
      <w:bookmarkStart w:id="6" w:name="O_345751"/>
      <w:bookmarkEnd w:id="6"/>
      <w:r w:rsidRPr="00C642DB">
        <w:t>Employability Skills Information</w:t>
      </w:r>
    </w:p>
    <w:tbl>
      <w:tblPr>
        <w:tblW w:w="0" w:type="auto"/>
        <w:tblLayout w:type="fixed"/>
        <w:tblCellMar>
          <w:left w:w="62" w:type="dxa"/>
          <w:right w:w="62" w:type="dxa"/>
        </w:tblCellMar>
        <w:tblLook w:val="0000"/>
      </w:tblPr>
      <w:tblGrid>
        <w:gridCol w:w="3060"/>
        <w:gridCol w:w="5580"/>
      </w:tblGrid>
      <w:tr w:rsidTr="0013592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642DB">
            <w:pPr>
              <w:pStyle w:val="BodyText"/>
              <w:rPr>
                <w:lang w:val="en-NZ"/>
              </w:rPr>
            </w:pPr>
            <w:r w:rsidRPr="00C642DB">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C642DB" w:rsidP="00C642DB">
            <w:pPr>
              <w:pStyle w:val="BodyText"/>
            </w:pPr>
            <w:r w:rsidRPr="00C642DB">
              <w:t>This unit contains employability skills.</w:t>
            </w:r>
          </w:p>
        </w:tc>
      </w:tr>
    </w:tbl>
    <w:p w:rsidR="00000000" w:rsidRPr="00C642DB" w:rsidP="00C642DB">
      <w:pPr>
        <w:pStyle w:val="BodyText"/>
      </w:pPr>
    </w:p>
    <w:p w:rsidR="00000000" w:rsidRPr="00C642DB" w:rsidP="00C642DB">
      <w:pPr>
        <w:pStyle w:val="AllowPageBreak"/>
      </w:pPr>
    </w:p>
    <w:p w:rsidR="00000000" w:rsidRPr="00C642DB" w:rsidP="00C642DB">
      <w:pPr>
        <w:pStyle w:val="Heading1"/>
      </w:pPr>
      <w:bookmarkStart w:id="7" w:name="O_345750"/>
      <w:bookmarkEnd w:id="7"/>
      <w:r w:rsidRPr="00C642DB">
        <w:t>Elements and Performance Criteria Pre-Content</w:t>
      </w:r>
    </w:p>
    <w:tbl>
      <w:tblPr>
        <w:tblW w:w="0" w:type="auto"/>
        <w:tblLayout w:type="fixed"/>
        <w:tblCellMar>
          <w:left w:w="62" w:type="dxa"/>
          <w:right w:w="62" w:type="dxa"/>
        </w:tblCellMar>
        <w:tblLook w:val="0000"/>
      </w:tblPr>
      <w:tblGrid>
        <w:gridCol w:w="3060"/>
        <w:gridCol w:w="5580"/>
      </w:tblGrid>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642DB">
            <w:pPr>
              <w:pStyle w:val="BodyText"/>
              <w:rPr>
                <w:lang w:val="en-NZ"/>
              </w:rPr>
            </w:pPr>
            <w:r w:rsidRPr="00C642DB">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BodyText"/>
            </w:pPr>
            <w:r w:rsidRPr="00C642DB">
              <w:t>Performance Criteria d</w:t>
            </w:r>
            <w:r w:rsidRPr="00C642DB">
              <w:t>escribe the required performance needed to demonstrate achievement of the element. Where bold italicised text is used, further information is detailed in the Required Skills and Knowledge and/or the Range Statement. Assessment of performance is to be consi</w:t>
            </w:r>
            <w:r w:rsidRPr="00C642DB">
              <w:t>stent with the Evidence Guide.</w:t>
            </w:r>
          </w:p>
        </w:tc>
      </w:tr>
    </w:tbl>
    <w:p w:rsidR="00000000" w:rsidRPr="00C642DB" w:rsidP="00C642DB">
      <w:pPr>
        <w:pStyle w:val="BodyText"/>
      </w:pPr>
    </w:p>
    <w:p w:rsidR="00000000" w:rsidRPr="00C642DB" w:rsidP="00C642DB">
      <w:pPr>
        <w:pStyle w:val="AllowPageBreak"/>
      </w:pPr>
    </w:p>
    <w:p w:rsidR="00000000" w:rsidRPr="00C642DB" w:rsidP="00C642DB">
      <w:pPr>
        <w:pStyle w:val="Heading1"/>
      </w:pPr>
      <w:bookmarkStart w:id="8" w:name="O_345749"/>
      <w:bookmarkEnd w:id="8"/>
      <w:r w:rsidRPr="00C642DB">
        <w:t>Elements and Performance Criteria</w:t>
      </w:r>
    </w:p>
    <w:tbl>
      <w:tblPr>
        <w:tblW w:w="0" w:type="auto"/>
        <w:tblLayout w:type="fixed"/>
        <w:tblCellMar>
          <w:left w:w="62" w:type="dxa"/>
          <w:right w:w="62" w:type="dxa"/>
        </w:tblCellMar>
        <w:tblLook w:val="0000"/>
      </w:tblPr>
      <w:tblGrid>
        <w:gridCol w:w="3060"/>
        <w:gridCol w:w="5580"/>
      </w:tblGrid>
      <w:tr w:rsidTr="001359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642DB" w:rsidP="00C642DB">
            <w:pPr>
              <w:pStyle w:val="BodyText"/>
            </w:pPr>
            <w:r w:rsidRPr="00C642D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642DB">
            <w:pPr>
              <w:pStyle w:val="BodyText"/>
              <w:rPr>
                <w:lang w:val="en-NZ"/>
              </w:rPr>
            </w:pPr>
            <w:r w:rsidRPr="00C642DB">
              <w:rPr>
                <w:rStyle w:val="SpecialBold"/>
              </w:rPr>
              <w:t>PERFORMANCE CRITERIA</w:t>
            </w:r>
          </w:p>
        </w:tc>
      </w:tr>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642DB">
            <w:pPr>
              <w:pStyle w:val="List"/>
              <w:rPr>
                <w:lang w:val="en-NZ"/>
              </w:rPr>
            </w:pPr>
            <w:r w:rsidRPr="00C642DB">
              <w:t>1.</w:t>
            </w:r>
            <w:r w:rsidRPr="00C642DB">
              <w:tab/>
            </w:r>
            <w:r w:rsidRPr="00C642DB">
              <w:rPr>
                <w:rStyle w:val="SpecialBold"/>
              </w:rPr>
              <w:t>Plan and prepare for wet gap crossing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List2"/>
            </w:pPr>
            <w:r w:rsidRPr="00C642DB">
              <w:t>1.1</w:t>
            </w:r>
            <w:r w:rsidRPr="00C642DB">
              <w:tab/>
              <w:t xml:space="preserve">Appropriate </w:t>
            </w:r>
            <w:r w:rsidRPr="00C642DB">
              <w:rPr>
                <w:rStyle w:val="BoldandItalics"/>
              </w:rPr>
              <w:t>personal protective equipment</w:t>
            </w:r>
            <w:r w:rsidRPr="00C642DB">
              <w:t xml:space="preserve"> is selected and worn in accordance with </w:t>
            </w:r>
            <w:r w:rsidRPr="00C642DB">
              <w:rPr>
                <w:rStyle w:val="BoldandItalics"/>
              </w:rPr>
              <w:t>OH</w:t>
            </w:r>
            <w:r w:rsidRPr="00C642DB">
              <w:t>&amp;</w:t>
            </w:r>
            <w:r w:rsidRPr="00C642DB">
              <w:rPr>
                <w:rStyle w:val="BoldandItalics"/>
              </w:rPr>
              <w:t>S requirements</w:t>
            </w:r>
          </w:p>
          <w:p w:rsidR="00000000" w:rsidRPr="00C642DB" w:rsidP="00C642DB">
            <w:pPr>
              <w:pStyle w:val="List2"/>
            </w:pPr>
            <w:r w:rsidRPr="00C642DB">
              <w:t>1.2</w:t>
            </w:r>
            <w:r w:rsidRPr="00C642DB">
              <w:tab/>
            </w:r>
            <w:r w:rsidRPr="00C642DB">
              <w:rPr>
                <w:rStyle w:val="BoldandItalics"/>
              </w:rPr>
              <w:t>Site layout and preparation</w:t>
            </w:r>
            <w:r w:rsidRPr="00C642DB">
              <w:t xml:space="preserve"> is conducted in accordance with </w:t>
            </w:r>
            <w:r w:rsidRPr="00C642DB">
              <w:rPr>
                <w:rStyle w:val="BoldandItalics"/>
              </w:rPr>
              <w:t>standard procedures</w:t>
            </w:r>
          </w:p>
          <w:p w:rsidR="00000000" w:rsidRPr="00C642DB" w:rsidP="00C642DB">
            <w:pPr>
              <w:pStyle w:val="List2"/>
            </w:pPr>
            <w:r w:rsidRPr="00C642DB">
              <w:t>1.3</w:t>
            </w:r>
            <w:r w:rsidRPr="00C642DB">
              <w:tab/>
            </w:r>
            <w:r w:rsidRPr="00C642DB">
              <w:t>All wet gap crossing bridging components are checked against the inventory and materials list for completeness and are prepared for operation with faults and deficiencies reported to the supervisor</w:t>
            </w:r>
          </w:p>
          <w:p w:rsidR="00000000" w:rsidP="00C642DB">
            <w:pPr>
              <w:pStyle w:val="List2"/>
              <w:rPr>
                <w:lang w:val="en-NZ"/>
              </w:rPr>
            </w:pPr>
            <w:r w:rsidRPr="00C642DB">
              <w:t>1.4</w:t>
            </w:r>
            <w:r w:rsidRPr="00C642DB">
              <w:tab/>
            </w:r>
            <w:r w:rsidRPr="00C642DB">
              <w:rPr>
                <w:rStyle w:val="BoldandItalics"/>
              </w:rPr>
              <w:t>Tools and equipment</w:t>
            </w:r>
            <w:r w:rsidRPr="00C642DB">
              <w:t xml:space="preserve"> required for the task are selected</w:t>
            </w:r>
            <w:r w:rsidRPr="00C642DB">
              <w:t>, checked for serviceability and faults are reported to the supervisor</w:t>
            </w:r>
          </w:p>
        </w:tc>
      </w:tr>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642DB">
            <w:pPr>
              <w:pStyle w:val="List"/>
              <w:rPr>
                <w:lang w:val="en-NZ"/>
              </w:rPr>
            </w:pPr>
            <w:r w:rsidRPr="00C642DB">
              <w:t>2.</w:t>
            </w:r>
            <w:r w:rsidRPr="00C642DB">
              <w:tab/>
            </w:r>
            <w:r w:rsidRPr="00C642DB">
              <w:rPr>
                <w:rStyle w:val="SpecialBold"/>
              </w:rPr>
              <w:t>Construct wet gap crossing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List2"/>
            </w:pPr>
            <w:r w:rsidRPr="00C642DB">
              <w:t>2.1</w:t>
            </w:r>
            <w:r w:rsidRPr="00C642DB">
              <w:tab/>
              <w:t>Jigs, fixtures and equipment to be used in construction are assembled and adjusted ready for use</w:t>
            </w:r>
          </w:p>
          <w:p w:rsidR="00000000" w:rsidRPr="00C642DB" w:rsidP="00C642DB">
            <w:pPr>
              <w:pStyle w:val="List2"/>
            </w:pPr>
            <w:r w:rsidRPr="00C642DB">
              <w:t>2.2</w:t>
            </w:r>
            <w:r w:rsidRPr="00C642DB">
              <w:tab/>
              <w:t>Bridge components are assembled and che</w:t>
            </w:r>
            <w:r w:rsidRPr="00C642DB">
              <w:t>cked for compliance, accuracy and alignment in accordance with standard procedures</w:t>
            </w:r>
          </w:p>
          <w:p w:rsidR="00000000" w:rsidP="00C642DB">
            <w:pPr>
              <w:pStyle w:val="List2"/>
              <w:rPr>
                <w:lang w:val="en-NZ"/>
              </w:rPr>
            </w:pPr>
            <w:r w:rsidRPr="00C642DB">
              <w:t>2.3</w:t>
            </w:r>
            <w:r w:rsidRPr="00C642DB">
              <w:tab/>
              <w:t>Equipment is operated in accordance with standard procedures</w:t>
            </w:r>
          </w:p>
        </w:tc>
      </w:tr>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642DB">
            <w:pPr>
              <w:pStyle w:val="List"/>
              <w:rPr>
                <w:lang w:val="en-NZ"/>
              </w:rPr>
            </w:pPr>
            <w:r w:rsidRPr="00C642DB">
              <w:t>3.</w:t>
            </w:r>
            <w:r w:rsidRPr="00C642DB">
              <w:tab/>
            </w:r>
            <w:r w:rsidRPr="00C642DB">
              <w:rPr>
                <w:rStyle w:val="SpecialBold"/>
              </w:rPr>
              <w:t>Maintain and clean up site and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List2"/>
            </w:pPr>
            <w:r w:rsidRPr="00C642DB">
              <w:t>3.1</w:t>
            </w:r>
            <w:r w:rsidRPr="00C642DB">
              <w:tab/>
              <w:t>Gap crossing sites and crossing systems are maintained in a</w:t>
            </w:r>
            <w:r w:rsidRPr="00C642DB">
              <w:t>ccordance with standard procedures</w:t>
            </w:r>
          </w:p>
          <w:p w:rsidR="00000000" w:rsidRPr="00C642DB" w:rsidP="00C642DB">
            <w:pPr>
              <w:pStyle w:val="List2"/>
            </w:pPr>
            <w:r w:rsidRPr="00C642DB">
              <w:t>3.2</w:t>
            </w:r>
            <w:r w:rsidRPr="00C642DB">
              <w:tab/>
              <w:t>Gap crossing equipment, tools and unused materials are recovered, cleaned, maintained and documentation is completed, with any faults and deficiencies reported in accordance with standard procedures</w:t>
            </w:r>
          </w:p>
          <w:p w:rsidR="00000000" w:rsidP="00C642DB">
            <w:pPr>
              <w:pStyle w:val="List2"/>
              <w:rPr>
                <w:lang w:val="en-NZ"/>
              </w:rPr>
            </w:pPr>
            <w:r w:rsidRPr="00C642DB">
              <w:t>3.3</w:t>
            </w:r>
            <w:r w:rsidRPr="00C642DB">
              <w:tab/>
              <w:t>Gap crossing e</w:t>
            </w:r>
            <w:r w:rsidRPr="00C642DB">
              <w:t>quipment, tools and materials are either stored or redeployed to another site in accordance with standard procedures</w:t>
            </w:r>
          </w:p>
        </w:tc>
      </w:tr>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BodyText"/>
            </w:pPr>
          </w:p>
        </w:tc>
      </w:tr>
    </w:tbl>
    <w:p w:rsidR="00000000" w:rsidRPr="00C642DB" w:rsidP="00C642DB">
      <w:pPr>
        <w:pStyle w:val="BodyText"/>
      </w:pPr>
    </w:p>
    <w:p w:rsidR="00000000" w:rsidRPr="00C642DB" w:rsidP="00C642DB">
      <w:pPr>
        <w:pStyle w:val="AllowPageBreak"/>
      </w:pPr>
    </w:p>
    <w:p w:rsidR="00000000" w:rsidRPr="00C642DB" w:rsidP="00C642DB">
      <w:pPr>
        <w:pStyle w:val="Heading1"/>
      </w:pPr>
      <w:bookmarkStart w:id="9" w:name="O_345757"/>
      <w:bookmarkEnd w:id="9"/>
      <w:r w:rsidRPr="00C642DB">
        <w:t>Required Skills and Knowledge</w:t>
      </w:r>
    </w:p>
    <w:tbl>
      <w:tblPr>
        <w:tblW w:w="0" w:type="auto"/>
        <w:tblLayout w:type="fixed"/>
        <w:tblCellMar>
          <w:left w:w="62" w:type="dxa"/>
          <w:right w:w="62" w:type="dxa"/>
        </w:tblCellMar>
        <w:tblLook w:val="0000"/>
      </w:tblPr>
      <w:tblGrid>
        <w:gridCol w:w="8640"/>
      </w:tblGrid>
      <w:tr w:rsidTr="0013592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642DB">
            <w:pPr>
              <w:pStyle w:val="BodyText"/>
              <w:rPr>
                <w:lang w:val="en-NZ"/>
              </w:rPr>
            </w:pPr>
            <w:r w:rsidRPr="00C642DB">
              <w:rPr>
                <w:rStyle w:val="SpecialBold"/>
              </w:rPr>
              <w:t>REQUIRED SKILLS AND KNOWLEDGE</w:t>
            </w:r>
          </w:p>
        </w:tc>
      </w:tr>
      <w:tr w:rsidTr="0013592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642DB">
            <w:pPr>
              <w:pStyle w:val="BodyText"/>
              <w:rPr>
                <w:lang w:val="en-NZ"/>
              </w:rPr>
            </w:pPr>
            <w:r w:rsidRPr="00C642DB">
              <w:t>This describes the essential skills and knowledge and their level, required for this unit.</w:t>
            </w:r>
          </w:p>
        </w:tc>
      </w:tr>
      <w:tr w:rsidTr="0013592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642DB">
            <w:pPr>
              <w:pStyle w:val="BodyText"/>
              <w:rPr>
                <w:lang w:val="en-NZ"/>
              </w:rPr>
            </w:pPr>
            <w:r w:rsidRPr="00C642DB">
              <w:rPr>
                <w:rStyle w:val="SpecialBold"/>
              </w:rPr>
              <w:t>Required Skills</w:t>
            </w:r>
          </w:p>
        </w:tc>
      </w:tr>
      <w:tr w:rsidTr="0013592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642DB" w:rsidP="00C642DB">
            <w:pPr>
              <w:pStyle w:val="ListBullet"/>
            </w:pPr>
            <w:r w:rsidRPr="00C642DB">
              <w:t>interpret plans and job instructions</w:t>
            </w:r>
          </w:p>
          <w:p w:rsidR="00000000" w:rsidRPr="00C642DB" w:rsidP="00C642DB">
            <w:pPr>
              <w:pStyle w:val="ListBullet"/>
            </w:pPr>
            <w:r w:rsidRPr="00C642DB">
              <w:t xml:space="preserve">manually handle construction materials and heavy bridging components </w:t>
            </w:r>
          </w:p>
          <w:p w:rsidR="00000000" w:rsidRPr="00C642DB" w:rsidP="00C642DB">
            <w:pPr>
              <w:pStyle w:val="ListBullet"/>
            </w:pPr>
            <w:r w:rsidRPr="00C642DB">
              <w:t>work with plant</w:t>
            </w:r>
          </w:p>
          <w:p w:rsidR="00000000" w:rsidRPr="00C642DB" w:rsidP="00C642DB">
            <w:pPr>
              <w:pStyle w:val="ListBullet"/>
            </w:pPr>
            <w:r w:rsidRPr="00C642DB">
              <w:t>follow instructions/directives and report information</w:t>
            </w:r>
          </w:p>
          <w:p w:rsidR="00000000" w:rsidRPr="00C642DB" w:rsidP="00C642DB">
            <w:pPr>
              <w:pStyle w:val="ListBullet"/>
            </w:pPr>
            <w:r w:rsidRPr="00C642DB">
              <w:t>participate in team</w:t>
            </w:r>
          </w:p>
          <w:p w:rsidR="00000000" w:rsidRPr="00C642DB" w:rsidP="00C642DB">
            <w:pPr>
              <w:pStyle w:val="ListBullet"/>
            </w:pPr>
            <w:r w:rsidRPr="00C642DB">
              <w:t>encourage other team members</w:t>
            </w:r>
          </w:p>
          <w:p w:rsidR="00000000" w:rsidP="00C642DB">
            <w:pPr>
              <w:pStyle w:val="ListBullet"/>
              <w:rPr>
                <w:lang w:val="en-NZ"/>
              </w:rPr>
            </w:pPr>
            <w:r w:rsidRPr="00C642DB">
              <w:t>use a variety of verbal and non-verbal communication techniques including language style, active listening</w:t>
            </w:r>
          </w:p>
        </w:tc>
      </w:tr>
      <w:tr w:rsidTr="0013592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642DB">
            <w:pPr>
              <w:pStyle w:val="BodyText"/>
              <w:rPr>
                <w:lang w:val="en-NZ"/>
              </w:rPr>
            </w:pPr>
            <w:r w:rsidRPr="00C642DB">
              <w:rPr>
                <w:rStyle w:val="SpecialBold"/>
              </w:rPr>
              <w:t>Required Knowledge</w:t>
            </w:r>
          </w:p>
        </w:tc>
      </w:tr>
      <w:tr w:rsidTr="0013592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642DB" w:rsidP="00C642DB">
            <w:pPr>
              <w:pStyle w:val="ListBullet"/>
            </w:pPr>
            <w:r w:rsidRPr="00C642DB">
              <w:t>OH&amp;S workplace and equip</w:t>
            </w:r>
            <w:r w:rsidRPr="00C642DB">
              <w:t xml:space="preserve">ment safety requirements </w:t>
            </w:r>
          </w:p>
          <w:p w:rsidR="00000000" w:rsidRPr="00C642DB" w:rsidP="00C642DB">
            <w:pPr>
              <w:pStyle w:val="ListBullet"/>
            </w:pPr>
            <w:r w:rsidRPr="00C642DB">
              <w:t>materials handling while operating tools</w:t>
            </w:r>
          </w:p>
          <w:p w:rsidR="00000000" w:rsidRPr="00C642DB" w:rsidP="00C642DB">
            <w:pPr>
              <w:pStyle w:val="ListBullet"/>
            </w:pPr>
            <w:r w:rsidRPr="00C642DB">
              <w:t>site safety while working with plant</w:t>
            </w:r>
          </w:p>
          <w:p w:rsidR="00000000" w:rsidRPr="00C642DB" w:rsidP="00C642DB">
            <w:pPr>
              <w:pStyle w:val="ListBullet"/>
            </w:pPr>
            <w:r w:rsidRPr="00C642DB">
              <w:t>anchorage systems, knots and lashings</w:t>
            </w:r>
          </w:p>
          <w:p w:rsidR="00000000" w:rsidRPr="00C642DB" w:rsidP="00C642DB">
            <w:pPr>
              <w:pStyle w:val="ListBullet"/>
            </w:pPr>
            <w:r w:rsidRPr="00C642DB">
              <w:t>techniques for supporting others</w:t>
            </w:r>
          </w:p>
          <w:p w:rsidR="00000000" w:rsidRPr="00C642DB" w:rsidP="00C642DB">
            <w:pPr>
              <w:pStyle w:val="ListBullet"/>
            </w:pPr>
            <w:r w:rsidRPr="00C642DB">
              <w:t>composition of teams and roles and responsibilities of team members</w:t>
            </w:r>
          </w:p>
          <w:p w:rsidR="00000000" w:rsidP="00C642DB">
            <w:pPr>
              <w:pStyle w:val="ListBullet"/>
              <w:rPr>
                <w:lang w:val="en-NZ"/>
              </w:rPr>
            </w:pPr>
            <w:r w:rsidRPr="00C642DB">
              <w:t>verbal and non-verbal communication techniques including language style, active listening</w:t>
            </w:r>
          </w:p>
        </w:tc>
      </w:tr>
      <w:tr w:rsidTr="0013592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642DB" w:rsidP="00C642DB">
            <w:pPr>
              <w:pStyle w:val="BodyText"/>
            </w:pPr>
          </w:p>
        </w:tc>
      </w:tr>
    </w:tbl>
    <w:p w:rsidR="00000000" w:rsidRPr="00C642DB" w:rsidP="00C642DB">
      <w:pPr>
        <w:pStyle w:val="BodyText"/>
      </w:pPr>
    </w:p>
    <w:p w:rsidR="00000000" w:rsidRPr="00C642DB" w:rsidP="00C642DB">
      <w:pPr>
        <w:pStyle w:val="AllowPageBreak"/>
      </w:pPr>
    </w:p>
    <w:p w:rsidR="00000000" w:rsidRPr="00C642DB" w:rsidP="00C642DB">
      <w:pPr>
        <w:pStyle w:val="Heading1"/>
      </w:pPr>
      <w:bookmarkStart w:id="10" w:name="O_345752"/>
      <w:bookmarkEnd w:id="10"/>
      <w:r w:rsidRPr="00C642DB">
        <w:t>Evidence Guide</w:t>
      </w:r>
    </w:p>
    <w:tbl>
      <w:tblPr>
        <w:tblW w:w="0" w:type="auto"/>
        <w:tblLayout w:type="fixed"/>
        <w:tblCellMar>
          <w:left w:w="62" w:type="dxa"/>
          <w:right w:w="62" w:type="dxa"/>
        </w:tblCellMar>
        <w:tblLook w:val="0000"/>
      </w:tblPr>
      <w:tblGrid>
        <w:gridCol w:w="3060"/>
        <w:gridCol w:w="5580"/>
      </w:tblGrid>
      <w:tr w:rsidTr="0013592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642DB">
            <w:pPr>
              <w:pStyle w:val="BodyText"/>
              <w:rPr>
                <w:lang w:val="en-NZ"/>
              </w:rPr>
            </w:pPr>
            <w:r w:rsidRPr="00C642DB">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C642DB">
            <w:pPr>
              <w:pStyle w:val="BodyText"/>
              <w:rPr>
                <w:lang w:val="en-NZ"/>
              </w:rPr>
            </w:pPr>
          </w:p>
        </w:tc>
      </w:tr>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642DB">
            <w:pPr>
              <w:pStyle w:val="BodyText"/>
              <w:rPr>
                <w:lang w:val="en-NZ"/>
              </w:rPr>
            </w:pPr>
            <w:r w:rsidRPr="00C642DB">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BodyText"/>
            </w:pPr>
            <w:r w:rsidRPr="00C642DB">
              <w:t>Assessment must confirm the ability to assist in the construction of at least two wet gap crossings using two types of wet gap crossing bridging equipment listed in the Range Statement. Individuals should be assessed participating in the construction of:</w:t>
            </w:r>
          </w:p>
          <w:p w:rsidR="00000000" w:rsidRPr="00C642DB" w:rsidP="00C642DB">
            <w:pPr>
              <w:pStyle w:val="ListBullet"/>
            </w:pPr>
            <w:r w:rsidRPr="00C642DB">
              <w:t xml:space="preserve">one gap crossing with a span of at least 30 metres </w:t>
            </w:r>
          </w:p>
          <w:p w:rsidR="00000000" w:rsidRPr="00C642DB" w:rsidP="00C642DB">
            <w:pPr>
              <w:pStyle w:val="ListBullet"/>
            </w:pPr>
            <w:r w:rsidRPr="00C642DB">
              <w:t>one crossing at night.</w:t>
            </w:r>
          </w:p>
          <w:p w:rsidR="00000000" w:rsidRPr="00C642DB" w:rsidP="00C642DB">
            <w:pPr>
              <w:pStyle w:val="BodyText"/>
            </w:pPr>
            <w:r w:rsidRPr="00C642DB">
              <w:t>Assessment must also confirm the ability to:</w:t>
            </w:r>
          </w:p>
          <w:p w:rsidR="00000000" w:rsidRPr="00C642DB" w:rsidP="00C642DB">
            <w:pPr>
              <w:pStyle w:val="ListBullet"/>
            </w:pPr>
            <w:r w:rsidRPr="00C642DB">
              <w:t>prepare a crossing site</w:t>
            </w:r>
          </w:p>
          <w:p w:rsidR="00000000" w:rsidRPr="00C642DB" w:rsidP="00C642DB">
            <w:pPr>
              <w:pStyle w:val="ListBullet"/>
            </w:pPr>
            <w:r w:rsidRPr="00C642DB">
              <w:t>check components, tools and equipment for serviceability and completeness</w:t>
            </w:r>
          </w:p>
          <w:p w:rsidR="00000000" w:rsidRPr="00C642DB" w:rsidP="00C642DB">
            <w:pPr>
              <w:pStyle w:val="ListBullet"/>
            </w:pPr>
            <w:r w:rsidRPr="00C642DB">
              <w:t>participate in the assembly, construc</w:t>
            </w:r>
            <w:r w:rsidRPr="00C642DB">
              <w:t>tion operation and recovery of various types of crossing systems</w:t>
            </w:r>
          </w:p>
          <w:p w:rsidR="00000000" w:rsidRPr="00C642DB" w:rsidP="00C642DB">
            <w:pPr>
              <w:pStyle w:val="ListBullet"/>
            </w:pPr>
            <w:r w:rsidRPr="00C642DB">
              <w:t>communicate effectively and work as part of a team.</w:t>
            </w:r>
          </w:p>
          <w:p w:rsidR="00000000" w:rsidRPr="00C642DB" w:rsidP="00C642DB">
            <w:pPr>
              <w:pStyle w:val="BodyText"/>
            </w:pPr>
            <w:r w:rsidRPr="00C642DB">
              <w:rPr>
                <w:rStyle w:val="SpecialBold"/>
              </w:rPr>
              <w:t>Consistency in performance</w:t>
            </w:r>
          </w:p>
          <w:p w:rsidR="00000000" w:rsidP="00C642DB">
            <w:pPr>
              <w:pStyle w:val="BodyText"/>
              <w:rPr>
                <w:lang w:val="en-NZ"/>
              </w:rPr>
            </w:pPr>
            <w:r w:rsidRPr="00C642DB">
              <w:t>Competency should be demonstrated under field conditions over a time frame that allows for individuals to be ass</w:t>
            </w:r>
            <w:r w:rsidRPr="00C642DB">
              <w:t>essed in the various tasks related to the construction of at least two wet gap crossings using two types of equipment listed in the Range Statement</w:t>
            </w:r>
          </w:p>
        </w:tc>
      </w:tr>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642DB" w:rsidP="00C642DB">
            <w:pPr>
              <w:pStyle w:val="BodyText"/>
            </w:pPr>
            <w:r w:rsidRPr="00C642DB">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BodyText"/>
            </w:pPr>
            <w:r w:rsidRPr="00C642DB">
              <w:rPr>
                <w:rStyle w:val="SpecialBold"/>
              </w:rPr>
              <w:t>Context of assessment</w:t>
            </w:r>
          </w:p>
          <w:p w:rsidR="00000000" w:rsidRPr="00C642DB" w:rsidP="00C642DB">
            <w:pPr>
              <w:pStyle w:val="BodyText"/>
            </w:pPr>
            <w:r w:rsidRPr="00C642DB">
              <w:t>Competency should be assessed by observing the individual assisting in the assembly, construction, and maintenance of various types of wet gap crossing equipment that may include floating support bridges, ferries, rafts and fixed floating span equipment in</w:t>
            </w:r>
            <w:r w:rsidRPr="00C642DB">
              <w:t xml:space="preserve"> accordance with standard procedures and instructions, by day and night and should cover all of the Critical aspects of evidence.</w:t>
            </w:r>
          </w:p>
          <w:p w:rsidR="00000000" w:rsidRPr="00C642DB" w:rsidP="00C642DB">
            <w:pPr>
              <w:pStyle w:val="BodyText"/>
            </w:pPr>
            <w:r w:rsidRPr="00C642DB">
              <w:rPr>
                <w:rStyle w:val="SpecialBold"/>
              </w:rPr>
              <w:t>Specific resources for assessment</w:t>
            </w:r>
          </w:p>
          <w:p w:rsidR="00000000" w:rsidRPr="00C642DB" w:rsidP="00C642DB">
            <w:pPr>
              <w:pStyle w:val="BodyText"/>
            </w:pPr>
            <w:r w:rsidRPr="00C642DB">
              <w:t xml:space="preserve">Access to: </w:t>
            </w:r>
          </w:p>
          <w:p w:rsidR="00000000" w:rsidRPr="00C642DB" w:rsidP="00C642DB">
            <w:pPr>
              <w:pStyle w:val="ListBullet"/>
            </w:pPr>
            <w:r w:rsidRPr="00C642DB">
              <w:t>wet gap crossing equipment and components (fixed floating span equipment; ferry</w:t>
            </w:r>
            <w:r w:rsidRPr="00C642DB">
              <w:t xml:space="preserve"> equipment; floating support bridge; rafts; improvised floating structure)</w:t>
            </w:r>
          </w:p>
          <w:p w:rsidR="00000000" w:rsidRPr="00C642DB" w:rsidP="00C642DB">
            <w:pPr>
              <w:pStyle w:val="ListBullet"/>
            </w:pPr>
            <w:r w:rsidRPr="00C642DB">
              <w:t>tools, plant, equipment and materials required to support the operation of wet gap crossing equipment including the construction of supporting devices such as aerial ropeways</w:t>
            </w:r>
          </w:p>
          <w:p w:rsidR="00000000" w:rsidRPr="00C642DB" w:rsidP="00C642DB">
            <w:pPr>
              <w:pStyle w:val="ListBullet"/>
            </w:pPr>
            <w:r w:rsidRPr="00C642DB">
              <w:t>wet ga</w:t>
            </w:r>
            <w:r w:rsidRPr="00C642DB">
              <w:t>p area for training area</w:t>
            </w:r>
          </w:p>
          <w:p w:rsidR="00000000" w:rsidRPr="00C642DB" w:rsidP="00C642DB">
            <w:pPr>
              <w:pStyle w:val="ListBullet"/>
            </w:pPr>
            <w:r w:rsidRPr="00C642DB">
              <w:t>transport, small watercraft, plant and operators.</w:t>
            </w:r>
          </w:p>
        </w:tc>
      </w:tr>
    </w:tbl>
    <w:p w:rsidR="00000000" w:rsidRPr="00C642DB" w:rsidP="00C642DB">
      <w:pPr>
        <w:pStyle w:val="BodyText"/>
      </w:pPr>
    </w:p>
    <w:p w:rsidR="00000000" w:rsidRPr="00C642DB" w:rsidP="00C642DB">
      <w:pPr>
        <w:pStyle w:val="AllowPageBreak"/>
      </w:pPr>
    </w:p>
    <w:p w:rsidR="00000000" w:rsidRPr="00C642DB" w:rsidP="00C642DB">
      <w:pPr>
        <w:pStyle w:val="Heading1"/>
      </w:pPr>
      <w:bookmarkStart w:id="11" w:name="O_345756"/>
      <w:bookmarkEnd w:id="11"/>
      <w:r w:rsidRPr="00C642DB">
        <w:t>Range Statement</w:t>
      </w:r>
    </w:p>
    <w:tbl>
      <w:tblPr>
        <w:tblW w:w="0" w:type="auto"/>
        <w:tblLayout w:type="fixed"/>
        <w:tblCellMar>
          <w:left w:w="62" w:type="dxa"/>
          <w:right w:w="62" w:type="dxa"/>
        </w:tblCellMar>
        <w:tblLook w:val="0000"/>
      </w:tblPr>
      <w:tblGrid>
        <w:gridCol w:w="3060"/>
        <w:gridCol w:w="5580"/>
      </w:tblGrid>
      <w:tr w:rsidTr="0013592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642DB">
            <w:pPr>
              <w:pStyle w:val="BodyText"/>
              <w:rPr>
                <w:lang w:val="en-NZ"/>
              </w:rPr>
            </w:pPr>
            <w:r w:rsidRPr="00C642DB">
              <w:rPr>
                <w:rStyle w:val="SpecialBold"/>
              </w:rPr>
              <w:t>RANGE STATEMENT</w:t>
            </w:r>
          </w:p>
        </w:tc>
      </w:tr>
      <w:tr w:rsidTr="0013592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642DB">
            <w:pPr>
              <w:pStyle w:val="BodyText"/>
              <w:rPr>
                <w:lang w:val="en-NZ"/>
              </w:rPr>
            </w:pPr>
            <w:r w:rsidRPr="00C642DB">
              <w:t xml:space="preserve">The Range Statement relates to the Unit of Competency as a whole. It allows for different work environments and situations that may affect performance. </w:t>
            </w:r>
            <w:r w:rsidRPr="00C642DB">
              <w:rPr>
                <w:rStyle w:val="BoldandItalics"/>
              </w:rPr>
              <w:t>Bold italicised</w:t>
            </w:r>
            <w:r w:rsidRPr="00C642DB">
              <w:t xml:space="preserve"> wording in the Performance Criteria is detailed below.</w:t>
            </w:r>
          </w:p>
        </w:tc>
      </w:tr>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642DB">
            <w:pPr>
              <w:pStyle w:val="BodyText"/>
              <w:rPr>
                <w:lang w:val="en-NZ"/>
              </w:rPr>
            </w:pPr>
            <w:r w:rsidRPr="00C642DB">
              <w:rPr>
                <w:rStyle w:val="SpecialBold"/>
              </w:rPr>
              <w:t>Wet gap crossing bridging equip</w:t>
            </w:r>
            <w:r w:rsidRPr="00C642DB">
              <w:rPr>
                <w:rStyle w:val="SpecialBold"/>
              </w:rPr>
              <w:t>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BodyText"/>
            </w:pPr>
            <w:r w:rsidRPr="00C642DB">
              <w:t>Fixed floating span equipment</w:t>
            </w:r>
          </w:p>
          <w:p w:rsidR="00000000" w:rsidRPr="00C642DB" w:rsidP="00C642DB">
            <w:pPr>
              <w:pStyle w:val="BodyText"/>
            </w:pPr>
            <w:r w:rsidRPr="00C642DB">
              <w:t>Ferry equipment (captive and free)</w:t>
            </w:r>
          </w:p>
          <w:p w:rsidR="00000000" w:rsidRPr="00C642DB" w:rsidP="00C642DB">
            <w:pPr>
              <w:pStyle w:val="BodyText"/>
            </w:pPr>
            <w:r w:rsidRPr="00C642DB">
              <w:t>Floating support bridge</w:t>
            </w:r>
          </w:p>
          <w:p w:rsidR="00000000" w:rsidRPr="00C642DB" w:rsidP="00C642DB">
            <w:pPr>
              <w:pStyle w:val="BodyText"/>
            </w:pPr>
            <w:r w:rsidRPr="00C642DB">
              <w:t>Rafts</w:t>
            </w:r>
          </w:p>
          <w:p w:rsidR="00000000" w:rsidP="00C642DB">
            <w:pPr>
              <w:pStyle w:val="BodyText"/>
              <w:rPr>
                <w:lang w:val="en-NZ"/>
              </w:rPr>
            </w:pPr>
            <w:r w:rsidRPr="00C642DB">
              <w:t>Improvised floating structures</w:t>
            </w:r>
          </w:p>
        </w:tc>
      </w:tr>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642DB">
            <w:pPr>
              <w:pStyle w:val="BodyText"/>
              <w:rPr>
                <w:lang w:val="en-NZ"/>
              </w:rPr>
            </w:pPr>
            <w:r w:rsidRPr="00C642DB">
              <w:rPr>
                <w:rStyle w:val="SpecialBold"/>
              </w:rPr>
              <w:t>Field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BodyText"/>
            </w:pPr>
            <w:r w:rsidRPr="00C642DB">
              <w:t>A range of terrain, soil and vegetation</w:t>
            </w:r>
          </w:p>
          <w:p w:rsidR="00000000" w:rsidRPr="00C642DB" w:rsidP="00C642DB">
            <w:pPr>
              <w:pStyle w:val="BodyText"/>
            </w:pPr>
            <w:r w:rsidRPr="00C642DB">
              <w:t>Under all weather conditions</w:t>
            </w:r>
          </w:p>
          <w:p w:rsidR="00000000" w:rsidRPr="00C642DB" w:rsidP="00C642DB">
            <w:pPr>
              <w:pStyle w:val="BodyText"/>
            </w:pPr>
            <w:r w:rsidRPr="00C642DB">
              <w:t>By day or night and under illumination</w:t>
            </w:r>
          </w:p>
          <w:p w:rsidR="00000000" w:rsidP="00C642DB">
            <w:pPr>
              <w:pStyle w:val="BodyText"/>
              <w:rPr>
                <w:lang w:val="en-NZ"/>
              </w:rPr>
            </w:pPr>
            <w:r w:rsidRPr="00C642DB">
              <w:t>Wet gaps including rivers, streams and lakes</w:t>
            </w:r>
          </w:p>
        </w:tc>
      </w:tr>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642DB">
            <w:pPr>
              <w:pStyle w:val="BodyText"/>
              <w:rPr>
                <w:lang w:val="en-NZ"/>
              </w:rPr>
            </w:pPr>
            <w:r w:rsidRPr="00C642DB">
              <w:rPr>
                <w:rStyle w:val="SpecialBold"/>
              </w:rPr>
              <w:t>Personal 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BodyText"/>
            </w:pPr>
            <w:r w:rsidRPr="00C642DB">
              <w:t>Boots</w:t>
            </w:r>
          </w:p>
          <w:p w:rsidR="00000000" w:rsidRPr="00C642DB" w:rsidP="00C642DB">
            <w:pPr>
              <w:pStyle w:val="BodyText"/>
            </w:pPr>
            <w:r w:rsidRPr="00C642DB">
              <w:t>Safety glasses/goggles</w:t>
            </w:r>
          </w:p>
          <w:p w:rsidR="00000000" w:rsidRPr="00C642DB" w:rsidP="00C642DB">
            <w:pPr>
              <w:pStyle w:val="BodyText"/>
            </w:pPr>
            <w:r w:rsidRPr="00C642DB">
              <w:t>Ear plugs/muffs</w:t>
            </w:r>
          </w:p>
          <w:p w:rsidR="00000000" w:rsidRPr="00C642DB" w:rsidP="00C642DB">
            <w:pPr>
              <w:pStyle w:val="BodyText"/>
            </w:pPr>
            <w:r w:rsidRPr="00C642DB">
              <w:t>Dust masks/respirators</w:t>
            </w:r>
          </w:p>
          <w:p w:rsidR="00000000" w:rsidRPr="00C642DB" w:rsidP="00C642DB">
            <w:pPr>
              <w:pStyle w:val="BodyText"/>
            </w:pPr>
            <w:r w:rsidRPr="00C642DB">
              <w:t>Gloves</w:t>
            </w:r>
          </w:p>
          <w:p w:rsidR="00000000" w:rsidRPr="00C642DB" w:rsidP="00C642DB">
            <w:pPr>
              <w:pStyle w:val="BodyText"/>
            </w:pPr>
            <w:r w:rsidRPr="00C642DB">
              <w:t>Hard hat/cap</w:t>
            </w:r>
          </w:p>
          <w:p w:rsidR="00000000" w:rsidP="00C642DB">
            <w:pPr>
              <w:pStyle w:val="BodyText"/>
              <w:rPr>
                <w:lang w:val="en-NZ"/>
              </w:rPr>
            </w:pPr>
            <w:r w:rsidRPr="00C642DB">
              <w:t>Life vests</w:t>
            </w:r>
          </w:p>
        </w:tc>
      </w:tr>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642DB">
            <w:pPr>
              <w:pStyle w:val="BodyText"/>
              <w:rPr>
                <w:lang w:val="en-NZ"/>
              </w:rPr>
            </w:pPr>
            <w:r w:rsidRPr="00C642DB">
              <w:rPr>
                <w:rStyle w:val="SpecialBold"/>
              </w:rPr>
              <w:t>OH</w:t>
            </w:r>
            <w:r w:rsidRPr="00C642DB">
              <w:t>&amp;</w:t>
            </w:r>
            <w:r w:rsidRPr="00C642DB">
              <w:rPr>
                <w:rStyle w:val="SpecialBold"/>
              </w:rPr>
              <w:t>S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BodyText"/>
            </w:pPr>
            <w:r w:rsidRPr="00C642DB">
              <w:t>Workplace operations and safety procedures</w:t>
            </w:r>
          </w:p>
          <w:p w:rsidR="00000000" w:rsidRPr="00C642DB" w:rsidP="00C642DB">
            <w:pPr>
              <w:pStyle w:val="BodyText"/>
            </w:pPr>
            <w:r w:rsidRPr="00C642DB">
              <w:t>Use of protective clothing and equipment</w:t>
            </w:r>
          </w:p>
          <w:p w:rsidR="00000000" w:rsidRPr="00C642DB" w:rsidP="00C642DB">
            <w:pPr>
              <w:pStyle w:val="BodyText"/>
            </w:pPr>
            <w:r w:rsidRPr="00C642DB">
              <w:t>Safe use of tools and equipment</w:t>
            </w:r>
          </w:p>
          <w:p w:rsidR="00000000" w:rsidRPr="00C642DB" w:rsidP="00C642DB">
            <w:pPr>
              <w:pStyle w:val="BodyText"/>
            </w:pPr>
            <w:r w:rsidRPr="00C642DB">
              <w:t>Safe handling and storage of materials</w:t>
            </w:r>
          </w:p>
          <w:p w:rsidR="00000000" w:rsidP="00C642DB">
            <w:pPr>
              <w:pStyle w:val="BodyText"/>
              <w:rPr>
                <w:lang w:val="en-NZ"/>
              </w:rPr>
            </w:pPr>
            <w:r w:rsidRPr="00C642DB">
              <w:t>Safe working on water and floating structures</w:t>
            </w:r>
          </w:p>
        </w:tc>
      </w:tr>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642DB">
            <w:pPr>
              <w:pStyle w:val="BodyText"/>
              <w:rPr>
                <w:lang w:val="en-NZ"/>
              </w:rPr>
            </w:pPr>
            <w:r w:rsidRPr="00C642DB">
              <w:rPr>
                <w:rStyle w:val="SpecialBold"/>
              </w:rPr>
              <w:t>Site layout and preparation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BodyText"/>
            </w:pPr>
            <w:r w:rsidRPr="00C642DB">
              <w:t>Preparing site plan</w:t>
            </w:r>
          </w:p>
          <w:p w:rsidR="00000000" w:rsidRPr="00C642DB" w:rsidP="00C642DB">
            <w:pPr>
              <w:pStyle w:val="BodyText"/>
            </w:pPr>
            <w:r w:rsidRPr="00C642DB">
              <w:t>Marking out site</w:t>
            </w:r>
          </w:p>
          <w:p w:rsidR="00000000" w:rsidRPr="00C642DB" w:rsidP="00C642DB">
            <w:pPr>
              <w:pStyle w:val="BodyText"/>
            </w:pPr>
            <w:r w:rsidRPr="00C642DB">
              <w:t>Removing vegetation</w:t>
            </w:r>
          </w:p>
          <w:p w:rsidR="00000000" w:rsidRPr="00C642DB" w:rsidP="00C642DB">
            <w:pPr>
              <w:pStyle w:val="BodyText"/>
            </w:pPr>
            <w:r w:rsidRPr="00C642DB">
              <w:t>Constructing approaches including access roads and tracks</w:t>
            </w:r>
          </w:p>
          <w:p w:rsidR="00000000" w:rsidRPr="00C642DB" w:rsidP="00C642DB">
            <w:pPr>
              <w:pStyle w:val="BodyText"/>
            </w:pPr>
            <w:r w:rsidRPr="00C642DB">
              <w:t>Compacting the soil and stabilising entry and exit points</w:t>
            </w:r>
          </w:p>
          <w:p w:rsidR="00000000" w:rsidRPr="00C642DB" w:rsidP="00C642DB">
            <w:pPr>
              <w:pStyle w:val="BodyText"/>
            </w:pPr>
            <w:r w:rsidRPr="00C642DB">
              <w:t>Positioning components and materials for assembly</w:t>
            </w:r>
          </w:p>
          <w:p w:rsidR="00000000" w:rsidP="00C642DB">
            <w:pPr>
              <w:pStyle w:val="BodyText"/>
              <w:rPr>
                <w:lang w:val="en-NZ"/>
              </w:rPr>
            </w:pPr>
            <w:r w:rsidRPr="00C642DB">
              <w:t>Determining datum line</w:t>
            </w:r>
          </w:p>
        </w:tc>
      </w:tr>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642DB">
            <w:pPr>
              <w:pStyle w:val="BodyText"/>
              <w:rPr>
                <w:lang w:val="en-NZ"/>
              </w:rPr>
            </w:pPr>
            <w:r w:rsidRPr="00C642DB">
              <w:rPr>
                <w:rStyle w:val="SpecialBold"/>
              </w:rPr>
              <w:t xml:space="preserve">Standard </w:t>
            </w:r>
            <w:r w:rsidRPr="00C642DB">
              <w:rPr>
                <w:rStyle w:val="SpecialBold"/>
              </w:rPr>
              <w:t>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BodyText"/>
            </w:pPr>
            <w:r w:rsidRPr="00C642DB">
              <w:t>Written and verbal orders and instructions</w:t>
            </w:r>
          </w:p>
          <w:p w:rsidR="00000000" w:rsidRPr="00C642DB" w:rsidP="00C642DB">
            <w:pPr>
              <w:pStyle w:val="BodyText"/>
            </w:pPr>
            <w:r w:rsidRPr="00C642DB">
              <w:t>Wet bridging equipment procedures manuals, manufacturer's handbooks, job instructions, field engineering pamphlets and other publications</w:t>
            </w:r>
          </w:p>
          <w:p w:rsidR="00000000" w:rsidP="00C642DB">
            <w:pPr>
              <w:pStyle w:val="BodyText"/>
              <w:rPr>
                <w:lang w:val="en-NZ"/>
              </w:rPr>
            </w:pPr>
            <w:r w:rsidRPr="00C642DB">
              <w:t>Technical specifications</w:t>
            </w:r>
          </w:p>
        </w:tc>
      </w:tr>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642DB">
            <w:pPr>
              <w:pStyle w:val="BodyText"/>
              <w:rPr>
                <w:lang w:val="en-NZ"/>
              </w:rPr>
            </w:pPr>
            <w:r w:rsidRPr="00C642DB">
              <w:rPr>
                <w:rStyle w:val="SpecialBold"/>
              </w:rPr>
              <w:t>Tools and equipment may in</w:t>
            </w:r>
            <w:r w:rsidRPr="00C642DB">
              <w:rPr>
                <w:rStyle w:val="SpecialBold"/>
              </w:rPr>
              <w:t>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BodyText"/>
            </w:pPr>
            <w:r w:rsidRPr="00C642DB">
              <w:t>Small plant equipment</w:t>
            </w:r>
          </w:p>
          <w:p w:rsidR="00000000" w:rsidRPr="00C642DB" w:rsidP="00C642DB">
            <w:pPr>
              <w:pStyle w:val="BodyText"/>
            </w:pPr>
            <w:r w:rsidRPr="00C642DB">
              <w:t>Anchorages</w:t>
            </w:r>
          </w:p>
          <w:p w:rsidR="00000000" w:rsidRPr="00C642DB" w:rsidP="00C642DB">
            <w:pPr>
              <w:pStyle w:val="BodyText"/>
            </w:pPr>
            <w:r w:rsidRPr="00C642DB">
              <w:t>Expedient road and tracking i.e. materials obtained locally to construct improvised roads and tracks</w:t>
            </w:r>
          </w:p>
          <w:p w:rsidR="00000000" w:rsidRPr="00C642DB" w:rsidP="00C642DB">
            <w:pPr>
              <w:pStyle w:val="BodyText"/>
            </w:pPr>
            <w:r w:rsidRPr="00C642DB">
              <w:t>Measuring tape/rule</w:t>
            </w:r>
          </w:p>
          <w:p w:rsidR="00000000" w:rsidRPr="00C642DB" w:rsidP="00C642DB">
            <w:pPr>
              <w:pStyle w:val="BodyText"/>
            </w:pPr>
            <w:r w:rsidRPr="00C642DB">
              <w:t>Spirit level</w:t>
            </w:r>
          </w:p>
          <w:p w:rsidR="00000000" w:rsidRPr="00C642DB" w:rsidP="00C642DB">
            <w:pPr>
              <w:pStyle w:val="BodyText"/>
            </w:pPr>
            <w:r w:rsidRPr="00C642DB">
              <w:t>Straight edge</w:t>
            </w:r>
          </w:p>
          <w:p w:rsidR="00000000" w:rsidRPr="00C642DB" w:rsidP="00C642DB">
            <w:pPr>
              <w:pStyle w:val="BodyText"/>
            </w:pPr>
            <w:r w:rsidRPr="00C642DB">
              <w:t>Weights</w:t>
            </w:r>
          </w:p>
          <w:p w:rsidR="00000000" w:rsidRPr="00C642DB" w:rsidP="00C642DB">
            <w:pPr>
              <w:pStyle w:val="BodyText"/>
            </w:pPr>
            <w:r w:rsidRPr="00C642DB">
              <w:t>String lines</w:t>
            </w:r>
          </w:p>
          <w:p w:rsidR="00000000" w:rsidRPr="00C642DB" w:rsidP="00C642DB">
            <w:pPr>
              <w:pStyle w:val="BodyText"/>
            </w:pPr>
            <w:r w:rsidRPr="00C642DB">
              <w:t>Jigs</w:t>
            </w:r>
          </w:p>
          <w:p w:rsidR="00000000" w:rsidRPr="00C642DB" w:rsidP="00C642DB">
            <w:pPr>
              <w:pStyle w:val="BodyText"/>
            </w:pPr>
            <w:r w:rsidRPr="00C642DB">
              <w:t>Clamps</w:t>
            </w:r>
          </w:p>
          <w:p w:rsidR="00000000" w:rsidRPr="00C642DB" w:rsidP="00C642DB">
            <w:pPr>
              <w:pStyle w:val="BodyText"/>
            </w:pPr>
            <w:r w:rsidRPr="00C642DB">
              <w:t>Mechanical advantage devices, including blocks and tackle</w:t>
            </w:r>
          </w:p>
          <w:p w:rsidR="00000000" w:rsidRPr="00C642DB" w:rsidP="00C642DB">
            <w:pPr>
              <w:pStyle w:val="BodyText"/>
            </w:pPr>
            <w:r w:rsidRPr="00C642DB">
              <w:t>Watercraft</w:t>
            </w:r>
          </w:p>
          <w:p w:rsidR="00000000" w:rsidP="00C642DB">
            <w:pPr>
              <w:pStyle w:val="BodyText"/>
              <w:rPr>
                <w:lang w:val="en-NZ"/>
              </w:rPr>
            </w:pPr>
            <w:r w:rsidRPr="00C642DB">
              <w:t>Hand and power tools</w:t>
            </w:r>
          </w:p>
        </w:tc>
      </w:tr>
      <w:tr w:rsidTr="0013592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642DB" w:rsidP="00C642DB">
            <w:pPr>
              <w:pStyle w:val="BodyText"/>
            </w:pPr>
          </w:p>
        </w:tc>
      </w:tr>
    </w:tbl>
    <w:p w:rsidR="00000000" w:rsidRPr="00C642DB" w:rsidP="00C642DB">
      <w:pPr>
        <w:pStyle w:val="BodyText"/>
      </w:pPr>
    </w:p>
    <w:p w:rsidR="00000000" w:rsidRPr="00C642DB" w:rsidP="00C642DB">
      <w:pPr>
        <w:pStyle w:val="AllowPageBreak"/>
      </w:pPr>
    </w:p>
    <w:p w:rsidR="00000000" w:rsidRPr="00C642DB" w:rsidP="00C642DB">
      <w:pPr>
        <w:pStyle w:val="Heading1"/>
      </w:pPr>
      <w:bookmarkStart w:id="12" w:name="O_345759"/>
      <w:bookmarkEnd w:id="12"/>
      <w:r w:rsidRPr="00C642DB">
        <w:t>Unit Sector(s)</w:t>
      </w:r>
    </w:p>
    <w:p w:rsidR="00000000" w:rsidRPr="00C642DB" w:rsidP="00C642DB">
      <w:pPr>
        <w:pStyle w:val="BodyText"/>
      </w:pPr>
      <w:r w:rsidRPr="00C642DB">
        <w:t>Not applicable.</w:t>
      </w:r>
    </w:p>
    <w:p w:rsidR="00000000" w:rsidRPr="00C642DB" w:rsidP="00C642DB">
      <w:pPr>
        <w:pStyle w:val="AllowPageBreak"/>
      </w:pPr>
    </w:p>
    <w:p w:rsidR="00000000" w:rsidRPr="00C642DB" w:rsidP="00C642DB">
      <w:pPr>
        <w:pStyle w:val="Heading1"/>
      </w:pPr>
      <w:bookmarkStart w:id="13" w:name="O_345748"/>
      <w:bookmarkEnd w:id="13"/>
      <w:r w:rsidRPr="00C642DB">
        <w:t>Corequisite Unit/s</w:t>
      </w:r>
    </w:p>
    <w:tbl>
      <w:tblPr>
        <w:tblW w:w="0" w:type="auto"/>
        <w:tblLayout w:type="fixed"/>
        <w:tblCellMar>
          <w:left w:w="62" w:type="dxa"/>
          <w:right w:w="62" w:type="dxa"/>
        </w:tblCellMar>
        <w:tblLook w:val="0000"/>
      </w:tblPr>
      <w:tblGrid>
        <w:gridCol w:w="3060"/>
        <w:gridCol w:w="5580"/>
      </w:tblGrid>
      <w:tr w:rsidTr="0013592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642DB">
            <w:pPr>
              <w:pStyle w:val="BodyText"/>
              <w:rPr>
                <w:lang w:val="en-NZ"/>
              </w:rPr>
            </w:pPr>
            <w:r w:rsidRPr="00C642DB">
              <w:rPr>
                <w:rStyle w:val="SpecialBold"/>
              </w:rPr>
              <w:t>Co-requisite Unit</w:t>
            </w:r>
            <w:r w:rsidRPr="00C642DB">
              <w:t>/</w:t>
            </w:r>
            <w:r w:rsidRPr="00C642D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642DB" w:rsidP="00C642DB">
            <w:pPr>
              <w:pStyle w:val="BodyText"/>
            </w:pPr>
            <w:r w:rsidRPr="00C642DB">
              <w:t>Nil</w:t>
            </w:r>
          </w:p>
        </w:tc>
      </w:tr>
    </w:tbl>
    <w:p w:rsidR="00000000" w:rsidRPr="00C642DB" w:rsidP="00C642DB">
      <w:pPr>
        <w:pStyle w:val="BodyText"/>
      </w:pPr>
    </w:p>
    <w:p w:rsidR="00000000" w:rsidRPr="00C642DB" w:rsidP="00C642DB"/>
    <w:sectPr w:rsidSect="00C642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92C" w:rsidP="001359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92C" w:rsidP="00C642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592C" w:rsidP="00C642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3592C" w:rsidP="00C642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92C" w:rsidP="001359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92C" w:rsidP="00C642DB">
    <w:pPr>
      <w:pStyle w:val="Header"/>
      <w:framePr w:wrap="around"/>
    </w:pPr>
    <w:r>
      <w:fldChar w:fldCharType="begin"/>
    </w:r>
    <w:r>
      <w:instrText xml:space="preserve"> TITLE   \* MERGEFORMAT </w:instrText>
    </w:r>
    <w:r>
      <w:fldChar w:fldCharType="separate"/>
    </w:r>
    <w:r>
      <w:t>DEFCA305B Assist in the construction of wet gap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592C" w:rsidP="00C642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90BC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F0A1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2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42DB"/>
    <w:pPr>
      <w:spacing w:before="360" w:after="60"/>
      <w:outlineLvl w:val="0"/>
    </w:pPr>
    <w:rPr>
      <w:sz w:val="32"/>
    </w:rPr>
  </w:style>
  <w:style w:type="paragraph" w:styleId="Heading2">
    <w:name w:val="heading 2"/>
    <w:basedOn w:val="HeadingBase"/>
    <w:next w:val="BodyText"/>
    <w:link w:val="Heading2Char"/>
    <w:qFormat/>
    <w:rsid w:val="00C642DB"/>
    <w:pPr>
      <w:keepLines/>
      <w:spacing w:before="240" w:after="120"/>
      <w:outlineLvl w:val="1"/>
    </w:pPr>
    <w:rPr>
      <w:sz w:val="28"/>
      <w:szCs w:val="40"/>
    </w:rPr>
  </w:style>
  <w:style w:type="paragraph" w:styleId="Heading3">
    <w:name w:val="heading 3"/>
    <w:basedOn w:val="HeadingBase"/>
    <w:next w:val="BodyText"/>
    <w:link w:val="Heading3Char"/>
    <w:qFormat/>
    <w:rsid w:val="00C642DB"/>
    <w:pPr>
      <w:spacing w:before="180" w:after="120"/>
      <w:outlineLvl w:val="2"/>
    </w:pPr>
    <w:rPr>
      <w:spacing w:val="-10"/>
      <w:kern w:val="32"/>
    </w:rPr>
  </w:style>
  <w:style w:type="paragraph" w:styleId="Heading4">
    <w:name w:val="heading 4"/>
    <w:basedOn w:val="HeadingBase"/>
    <w:next w:val="BodyText"/>
    <w:link w:val="Heading4Char"/>
    <w:qFormat/>
    <w:rsid w:val="00C642DB"/>
    <w:pPr>
      <w:spacing w:before="160" w:after="120"/>
      <w:outlineLvl w:val="3"/>
    </w:pPr>
    <w:rPr>
      <w:sz w:val="22"/>
    </w:rPr>
  </w:style>
  <w:style w:type="paragraph" w:styleId="Heading5">
    <w:name w:val="heading 5"/>
    <w:basedOn w:val="HeadingBase"/>
    <w:next w:val="Normal"/>
    <w:link w:val="Heading5Char"/>
    <w:qFormat/>
    <w:rsid w:val="00C642DB"/>
    <w:pPr>
      <w:spacing w:before="80"/>
      <w:outlineLvl w:val="4"/>
    </w:pPr>
    <w:rPr>
      <w:color w:val="918585"/>
      <w:sz w:val="20"/>
    </w:rPr>
  </w:style>
  <w:style w:type="paragraph" w:styleId="Heading6">
    <w:name w:val="heading 6"/>
    <w:basedOn w:val="HeadingBase"/>
    <w:next w:val="Normal"/>
    <w:link w:val="Heading6Char"/>
    <w:qFormat/>
    <w:rsid w:val="00C642DB"/>
    <w:pPr>
      <w:spacing w:before="60"/>
      <w:outlineLvl w:val="5"/>
    </w:pPr>
    <w:rPr>
      <w:color w:val="918585"/>
      <w:sz w:val="20"/>
    </w:rPr>
  </w:style>
  <w:style w:type="paragraph" w:styleId="Heading7">
    <w:name w:val="heading 7"/>
    <w:basedOn w:val="Normal"/>
    <w:next w:val="Normal"/>
    <w:link w:val="Heading7Char"/>
    <w:qFormat/>
    <w:rsid w:val="00C642DB"/>
    <w:pPr>
      <w:ind w:left="720"/>
      <w:outlineLvl w:val="6"/>
    </w:pPr>
    <w:rPr>
      <w:i/>
    </w:rPr>
  </w:style>
  <w:style w:type="paragraph" w:styleId="Heading8">
    <w:name w:val="heading 8"/>
    <w:basedOn w:val="Normal"/>
    <w:next w:val="Normal"/>
    <w:link w:val="Heading8Char"/>
    <w:qFormat/>
    <w:rsid w:val="00C642DB"/>
    <w:pPr>
      <w:ind w:left="720"/>
      <w:outlineLvl w:val="7"/>
    </w:pPr>
    <w:rPr>
      <w:i/>
    </w:rPr>
  </w:style>
  <w:style w:type="paragraph" w:styleId="Heading9">
    <w:name w:val="heading 9"/>
    <w:basedOn w:val="Normal"/>
    <w:next w:val="Normal"/>
    <w:link w:val="Heading9Char"/>
    <w:qFormat/>
    <w:rsid w:val="00C642DB"/>
    <w:pPr>
      <w:ind w:left="720"/>
      <w:outlineLvl w:val="8"/>
    </w:pPr>
    <w:rPr>
      <w:i/>
    </w:rPr>
  </w:style>
  <w:style w:type="character" w:default="1" w:styleId="DefaultParagraphFont">
    <w:name w:val="Default Paragraph Font"/>
    <w:uiPriority w:val="1"/>
    <w:unhideWhenUsed/>
    <w:rsid w:val="00C64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2DB"/>
  </w:style>
  <w:style w:type="character" w:customStyle="1" w:styleId="Heading1Char">
    <w:name w:val="Heading 1 Char"/>
    <w:basedOn w:val="DefaultParagraphFont"/>
    <w:link w:val="Heading1"/>
    <w:rsid w:val="00C642DB"/>
    <w:rPr>
      <w:rFonts w:ascii="Times New Roman" w:eastAsia="Times New Roman" w:hAnsi="Times New Roman" w:cs="Times New Roman"/>
      <w:b/>
      <w:sz w:val="32"/>
      <w:szCs w:val="20"/>
      <w:lang w:eastAsia="en-US"/>
    </w:rPr>
  </w:style>
  <w:style w:type="paragraph" w:styleId="BodyText">
    <w:name w:val="Body Text"/>
    <w:basedOn w:val="Normal"/>
    <w:link w:val="BodyTextChar"/>
    <w:rsid w:val="00C642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42DB"/>
    <w:rPr>
      <w:rFonts w:ascii="Times New Roman" w:eastAsia="Times New Roman" w:hAnsi="Times New Roman" w:cs="Times New Roman"/>
      <w:sz w:val="24"/>
      <w:lang w:val="en-US" w:eastAsia="en-US"/>
    </w:rPr>
  </w:style>
  <w:style w:type="paragraph" w:styleId="Footer">
    <w:name w:val="footer"/>
    <w:basedOn w:val="Normal"/>
    <w:link w:val="FooterChar"/>
    <w:rsid w:val="00C64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2DB"/>
    <w:rPr>
      <w:rFonts w:ascii="Times New Roman" w:eastAsia="Times New Roman" w:hAnsi="Times New Roman" w:cs="Times New Roman"/>
      <w:sz w:val="16"/>
      <w:lang w:val="en-US" w:eastAsia="en-US"/>
    </w:rPr>
  </w:style>
  <w:style w:type="paragraph" w:styleId="List">
    <w:name w:val="List"/>
    <w:basedOn w:val="BodyText"/>
    <w:next w:val="BodyText"/>
    <w:rsid w:val="00C642DB"/>
    <w:pPr>
      <w:tabs>
        <w:tab w:val="left" w:pos="340"/>
      </w:tabs>
      <w:spacing w:before="60" w:after="60"/>
      <w:ind w:left="340" w:hanging="340"/>
    </w:pPr>
  </w:style>
  <w:style w:type="paragraph" w:styleId="ListBullet">
    <w:name w:val="List Bullet"/>
    <w:basedOn w:val="List"/>
    <w:rsid w:val="00C642DB"/>
    <w:pPr>
      <w:numPr>
        <w:numId w:val="12"/>
      </w:numPr>
      <w:tabs>
        <w:tab w:val="clear" w:pos="340"/>
      </w:tabs>
      <w:spacing w:before="40" w:after="40"/>
    </w:pPr>
  </w:style>
  <w:style w:type="character" w:customStyle="1" w:styleId="SpecialBold">
    <w:name w:val="Special Bold"/>
    <w:basedOn w:val="DefaultParagraphFont"/>
    <w:rsid w:val="00C642DB"/>
    <w:rPr>
      <w:b/>
      <w:spacing w:val="0"/>
    </w:rPr>
  </w:style>
  <w:style w:type="paragraph" w:styleId="Header">
    <w:name w:val="header"/>
    <w:basedOn w:val="Normal"/>
    <w:link w:val="HeaderChar"/>
    <w:rsid w:val="00C64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2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42DB"/>
    <w:pPr>
      <w:spacing w:before="240" w:after="120"/>
      <w:outlineLvl w:val="0"/>
    </w:pPr>
    <w:rPr>
      <w:rFonts w:ascii="Times New Roman" w:hAnsi="Times New Roman"/>
      <w:b/>
      <w:sz w:val="28"/>
    </w:rPr>
  </w:style>
  <w:style w:type="paragraph" w:customStyle="1" w:styleId="AllowPageBreak">
    <w:name w:val="AllowPageBreak"/>
    <w:rsid w:val="00C642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42DB"/>
    <w:pPr>
      <w:tabs>
        <w:tab w:val="left" w:pos="680"/>
      </w:tabs>
      <w:spacing w:before="60" w:after="60"/>
      <w:ind w:left="680" w:hanging="340"/>
    </w:pPr>
  </w:style>
  <w:style w:type="character" w:customStyle="1" w:styleId="BoldandItalics">
    <w:name w:val="Bold and Italics"/>
    <w:qFormat/>
    <w:rsid w:val="00C642DB"/>
    <w:rPr>
      <w:b/>
      <w:i/>
      <w:u w:val="none"/>
    </w:rPr>
  </w:style>
  <w:style w:type="character" w:customStyle="1" w:styleId="Heading2Char">
    <w:name w:val="Heading 2 Char"/>
    <w:basedOn w:val="DefaultParagraphFont"/>
    <w:link w:val="Heading2"/>
    <w:rsid w:val="00C64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2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42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42DB"/>
    <w:rPr>
      <w:rFonts w:ascii="Courier New" w:eastAsia="Times New Roman" w:hAnsi="Courier New" w:cs="Times New Roman"/>
      <w:i/>
      <w:szCs w:val="20"/>
      <w:lang w:val="en-US" w:eastAsia="en-US"/>
    </w:rPr>
  </w:style>
  <w:style w:type="paragraph" w:customStyle="1" w:styleId="HeadingBase">
    <w:name w:val="Heading Base"/>
    <w:rsid w:val="00C64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2DB"/>
    <w:pPr>
      <w:tabs>
        <w:tab w:val="right" w:leader="dot" w:pos="9072"/>
      </w:tabs>
      <w:ind w:left="567"/>
    </w:pPr>
    <w:rPr>
      <w:szCs w:val="22"/>
    </w:rPr>
  </w:style>
  <w:style w:type="paragraph" w:customStyle="1" w:styleId="TOCBase">
    <w:name w:val="TOC Base"/>
    <w:rsid w:val="00C64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2DB"/>
    <w:pPr>
      <w:tabs>
        <w:tab w:val="right" w:leader="dot" w:pos="9072"/>
      </w:tabs>
      <w:spacing w:before="40" w:after="40"/>
      <w:ind w:left="284"/>
    </w:pPr>
    <w:rPr>
      <w:rFonts w:ascii="Times New Roman" w:hAnsi="Times New Roman"/>
    </w:rPr>
  </w:style>
  <w:style w:type="paragraph" w:styleId="TOC1">
    <w:name w:val="toc 1"/>
    <w:basedOn w:val="TOCBase"/>
    <w:next w:val="Normal"/>
    <w:rsid w:val="00C642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42DB"/>
    <w:pPr>
      <w:spacing w:before="5040"/>
      <w:jc w:val="center"/>
    </w:pPr>
    <w:rPr>
      <w:sz w:val="48"/>
      <w:szCs w:val="72"/>
      <w:lang w:val="en-US"/>
    </w:rPr>
  </w:style>
  <w:style w:type="character" w:customStyle="1" w:styleId="TitleChar">
    <w:name w:val="Title Char"/>
    <w:basedOn w:val="DefaultParagraphFont"/>
    <w:link w:val="Title"/>
    <w:rsid w:val="00C64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2DB"/>
    <w:pPr>
      <w:tabs>
        <w:tab w:val="left" w:pos="3600"/>
        <w:tab w:val="left" w:pos="3958"/>
      </w:tabs>
    </w:pPr>
  </w:style>
  <w:style w:type="paragraph" w:customStyle="1" w:styleId="Note">
    <w:name w:val="Note"/>
    <w:basedOn w:val="BodyText"/>
    <w:rsid w:val="00C642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2DB"/>
    <w:pPr>
      <w:framePr w:wrap="auto" w:hAnchor="text" w:y="6049"/>
    </w:pPr>
    <w:rPr>
      <w:color w:val="000000"/>
      <w:sz w:val="40"/>
    </w:rPr>
  </w:style>
  <w:style w:type="paragraph" w:customStyle="1" w:styleId="TOCTitle">
    <w:name w:val="TOCTitle"/>
    <w:basedOn w:val="Heading1"/>
    <w:rsid w:val="00C642DB"/>
    <w:pPr>
      <w:spacing w:after="240"/>
      <w:jc w:val="center"/>
      <w:outlineLvl w:val="9"/>
    </w:pPr>
    <w:rPr>
      <w:caps/>
    </w:rPr>
  </w:style>
  <w:style w:type="paragraph" w:customStyle="1" w:styleId="Version">
    <w:name w:val="Version"/>
    <w:rsid w:val="00C642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42DB"/>
    <w:pPr>
      <w:numPr>
        <w:numId w:val="13"/>
      </w:numPr>
      <w:tabs>
        <w:tab w:val="clear" w:pos="680"/>
      </w:tabs>
    </w:pPr>
  </w:style>
  <w:style w:type="paragraph" w:styleId="Index1">
    <w:name w:val="index 1"/>
    <w:basedOn w:val="Normal"/>
    <w:next w:val="Normal"/>
    <w:semiHidden/>
    <w:rsid w:val="00C642DB"/>
    <w:pPr>
      <w:keepNext w:val="0"/>
      <w:tabs>
        <w:tab w:val="right" w:pos="4176"/>
      </w:tabs>
      <w:ind w:left="198" w:hanging="198"/>
    </w:pPr>
    <w:rPr>
      <w:rFonts w:ascii="Garamond" w:hAnsi="Garamond"/>
    </w:rPr>
  </w:style>
  <w:style w:type="paragraph" w:styleId="IndexHeading">
    <w:name w:val="index heading"/>
    <w:basedOn w:val="Normal"/>
    <w:next w:val="Index1"/>
    <w:semiHidden/>
    <w:rsid w:val="00C642DB"/>
    <w:pPr>
      <w:spacing w:before="120" w:after="120"/>
    </w:pPr>
    <w:rPr>
      <w:rFonts w:ascii="Arial" w:hAnsi="Arial"/>
      <w:b/>
      <w:color w:val="918585"/>
      <w:sz w:val="24"/>
    </w:rPr>
  </w:style>
  <w:style w:type="paragraph" w:customStyle="1" w:styleId="Chapter">
    <w:name w:val="Chapter"/>
    <w:basedOn w:val="Normal"/>
    <w:rsid w:val="00C642DB"/>
    <w:pPr>
      <w:spacing w:before="240"/>
    </w:pPr>
    <w:rPr>
      <w:rFonts w:ascii="Times New Roman" w:hAnsi="Times New Roman"/>
      <w:smallCaps/>
      <w:spacing w:val="80"/>
      <w:sz w:val="28"/>
    </w:rPr>
  </w:style>
  <w:style w:type="paragraph" w:customStyle="1" w:styleId="InChapter">
    <w:name w:val="InChapter"/>
    <w:basedOn w:val="Heading3"/>
    <w:rsid w:val="00C642DB"/>
    <w:pPr>
      <w:spacing w:after="240"/>
      <w:outlineLvl w:val="9"/>
    </w:pPr>
    <w:rPr>
      <w:noProof/>
    </w:rPr>
  </w:style>
  <w:style w:type="paragraph" w:styleId="Index2">
    <w:name w:val="index 2"/>
    <w:basedOn w:val="Normal"/>
    <w:next w:val="Normal"/>
    <w:semiHidden/>
    <w:rsid w:val="00C642DB"/>
    <w:pPr>
      <w:tabs>
        <w:tab w:val="right" w:pos="4176"/>
      </w:tabs>
      <w:ind w:left="568" w:hanging="284"/>
    </w:pPr>
    <w:rPr>
      <w:rFonts w:ascii="Garamond" w:hAnsi="Garamond"/>
    </w:rPr>
  </w:style>
  <w:style w:type="paragraph" w:customStyle="1" w:styleId="Byline">
    <w:name w:val="Byline"/>
    <w:rsid w:val="00C64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2DB"/>
    <w:pPr>
      <w:tabs>
        <w:tab w:val="clear" w:pos="3600"/>
        <w:tab w:val="clear" w:pos="3958"/>
      </w:tabs>
      <w:jc w:val="right"/>
    </w:pPr>
  </w:style>
  <w:style w:type="character" w:styleId="Emphasis">
    <w:name w:val="Emphasis"/>
    <w:basedOn w:val="DefaultParagraphFont"/>
    <w:qFormat/>
    <w:rsid w:val="00C642DB"/>
    <w:rPr>
      <w:i/>
    </w:rPr>
  </w:style>
  <w:style w:type="paragraph" w:styleId="Caption">
    <w:name w:val="caption"/>
    <w:basedOn w:val="BodyText"/>
    <w:next w:val="Normal"/>
    <w:qFormat/>
    <w:rsid w:val="00C642DB"/>
    <w:pPr>
      <w:framePr w:w="2268" w:hSpace="181" w:vSpace="181" w:wrap="around" w:vAnchor="text" w:hAnchor="page" w:x="1135" w:y="285" w:anchorLock="1"/>
    </w:pPr>
    <w:rPr>
      <w:i/>
    </w:rPr>
  </w:style>
  <w:style w:type="paragraph" w:customStyle="1" w:styleId="MiniTOCTitle">
    <w:name w:val="MiniTOCTitle"/>
    <w:basedOn w:val="Heading4"/>
    <w:rsid w:val="00C642DB"/>
    <w:pPr>
      <w:spacing w:before="240"/>
      <w:outlineLvl w:val="9"/>
    </w:pPr>
    <w:rPr>
      <w:noProof/>
      <w:sz w:val="24"/>
    </w:rPr>
  </w:style>
  <w:style w:type="paragraph" w:customStyle="1" w:styleId="MiniTOCItem">
    <w:name w:val="MiniTOCItem"/>
    <w:basedOn w:val="ListBullet"/>
    <w:rsid w:val="00C642DB"/>
    <w:pPr>
      <w:numPr>
        <w:numId w:val="0"/>
      </w:numPr>
      <w:tabs>
        <w:tab w:val="right" w:leader="dot" w:pos="6521"/>
      </w:tabs>
      <w:spacing w:before="0" w:after="0"/>
    </w:pPr>
  </w:style>
  <w:style w:type="paragraph" w:customStyle="1" w:styleId="TOFTitle">
    <w:name w:val="TOFTitle"/>
    <w:basedOn w:val="TOCTitle"/>
    <w:rsid w:val="00C642DB"/>
  </w:style>
  <w:style w:type="paragraph" w:styleId="TableofFigures">
    <w:name w:val="table of figures"/>
    <w:basedOn w:val="Normal"/>
    <w:next w:val="Normal"/>
    <w:semiHidden/>
    <w:rsid w:val="00C642DB"/>
    <w:pPr>
      <w:tabs>
        <w:tab w:val="right" w:leader="dot" w:pos="9072"/>
      </w:tabs>
      <w:ind w:left="970" w:hanging="403"/>
    </w:pPr>
    <w:rPr>
      <w:rFonts w:ascii="Times New Roman" w:hAnsi="Times New Roman"/>
      <w:b/>
    </w:rPr>
  </w:style>
  <w:style w:type="paragraph" w:styleId="ListNumber">
    <w:name w:val="List Number"/>
    <w:basedOn w:val="List"/>
    <w:rsid w:val="00C642DB"/>
    <w:pPr>
      <w:numPr>
        <w:numId w:val="10"/>
      </w:numPr>
    </w:pPr>
  </w:style>
  <w:style w:type="character" w:customStyle="1" w:styleId="WingdingSymbols">
    <w:name w:val="Wingding Symbols"/>
    <w:rsid w:val="00C642DB"/>
    <w:rPr>
      <w:rFonts w:ascii="Wingdings" w:hAnsi="Wingdings"/>
    </w:rPr>
  </w:style>
  <w:style w:type="paragraph" w:customStyle="1" w:styleId="TableHeading">
    <w:name w:val="Table Heading"/>
    <w:basedOn w:val="HeadingBase"/>
    <w:rsid w:val="00C642DB"/>
    <w:pPr>
      <w:keepLines/>
      <w:pBdr>
        <w:bottom w:val="single" w:sz="6" w:space="1" w:color="918585"/>
      </w:pBdr>
      <w:spacing w:before="240"/>
    </w:pPr>
  </w:style>
  <w:style w:type="character" w:customStyle="1" w:styleId="HotSpot">
    <w:name w:val="HotSpot"/>
    <w:rsid w:val="00C642DB"/>
    <w:rPr>
      <w:color w:val="0033CC"/>
      <w:u w:val="none"/>
    </w:rPr>
  </w:style>
  <w:style w:type="paragraph" w:customStyle="1" w:styleId="BodyTextRight">
    <w:name w:val="Body Text Right"/>
    <w:basedOn w:val="BodyText"/>
    <w:rsid w:val="00C642DB"/>
    <w:pPr>
      <w:spacing w:before="0" w:after="0"/>
      <w:jc w:val="right"/>
    </w:pPr>
  </w:style>
  <w:style w:type="paragraph" w:styleId="Index3">
    <w:name w:val="index 3"/>
    <w:basedOn w:val="ListNumber2"/>
    <w:next w:val="Normal"/>
    <w:semiHidden/>
    <w:rsid w:val="00C642DB"/>
    <w:pPr>
      <w:numPr>
        <w:numId w:val="0"/>
      </w:numPr>
      <w:tabs>
        <w:tab w:val="right" w:leader="dot" w:pos="4176"/>
      </w:tabs>
    </w:pPr>
  </w:style>
  <w:style w:type="paragraph" w:styleId="ListNumber2">
    <w:name w:val="List Number 2"/>
    <w:basedOn w:val="List2"/>
    <w:rsid w:val="00C642DB"/>
    <w:pPr>
      <w:numPr>
        <w:numId w:val="9"/>
      </w:numPr>
      <w:tabs>
        <w:tab w:val="clear" w:pos="1060"/>
      </w:tabs>
    </w:pPr>
  </w:style>
  <w:style w:type="paragraph" w:customStyle="1" w:styleId="MarginNote">
    <w:name w:val="Margin Note"/>
    <w:basedOn w:val="BodyText"/>
    <w:rsid w:val="00C64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2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42DB"/>
    <w:rPr>
      <w:sz w:val="32"/>
    </w:rPr>
  </w:style>
  <w:style w:type="paragraph" w:customStyle="1" w:styleId="HeadingProcedure">
    <w:name w:val="Heading Procedure"/>
    <w:basedOn w:val="HeadingBase"/>
    <w:next w:val="Normal"/>
    <w:rsid w:val="00C642DB"/>
    <w:pPr>
      <w:tabs>
        <w:tab w:val="left" w:pos="0"/>
      </w:tabs>
      <w:spacing w:before="120" w:after="60"/>
    </w:pPr>
    <w:rPr>
      <w:i/>
      <w:color w:val="918585"/>
      <w:sz w:val="22"/>
    </w:rPr>
  </w:style>
  <w:style w:type="paragraph" w:customStyle="1" w:styleId="TableBodyText">
    <w:name w:val="Table Body Text"/>
    <w:basedOn w:val="BodyText"/>
    <w:rsid w:val="00C642DB"/>
    <w:pPr>
      <w:spacing w:before="60" w:after="60"/>
    </w:pPr>
  </w:style>
  <w:style w:type="paragraph" w:styleId="ListContinue">
    <w:name w:val="List Continue"/>
    <w:basedOn w:val="List"/>
    <w:rsid w:val="00C642DB"/>
    <w:pPr>
      <w:ind w:firstLine="0"/>
    </w:pPr>
  </w:style>
  <w:style w:type="paragraph" w:customStyle="1" w:styleId="ListNote">
    <w:name w:val="List Note"/>
    <w:basedOn w:val="List"/>
    <w:rsid w:val="00C642DB"/>
    <w:pPr>
      <w:pBdr>
        <w:top w:val="single" w:sz="6" w:space="2" w:color="918585"/>
        <w:bottom w:val="single" w:sz="6" w:space="2" w:color="918585"/>
      </w:pBdr>
      <w:tabs>
        <w:tab w:val="left" w:pos="1021"/>
      </w:tabs>
      <w:ind w:firstLine="0"/>
    </w:pPr>
  </w:style>
  <w:style w:type="paragraph" w:customStyle="1" w:styleId="Warning">
    <w:name w:val="Warning"/>
    <w:basedOn w:val="BodyText"/>
    <w:rsid w:val="00C642DB"/>
    <w:pPr>
      <w:shd w:val="clear" w:color="auto" w:fill="D9D9D9"/>
      <w:tabs>
        <w:tab w:val="left" w:pos="992"/>
      </w:tabs>
      <w:ind w:left="119" w:right="119"/>
    </w:pPr>
    <w:rPr>
      <w:sz w:val="20"/>
    </w:rPr>
  </w:style>
  <w:style w:type="paragraph" w:customStyle="1" w:styleId="MarginIcons">
    <w:name w:val="Margin Icons"/>
    <w:basedOn w:val="BodyText"/>
    <w:rsid w:val="00C64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2DB"/>
    <w:rPr>
      <w:rFonts w:ascii="Courier New" w:hAnsi="Courier New"/>
    </w:rPr>
  </w:style>
  <w:style w:type="paragraph" w:customStyle="1" w:styleId="NoteBullet">
    <w:name w:val="Note Bullet"/>
    <w:basedOn w:val="Note"/>
    <w:rsid w:val="00C642DB"/>
    <w:pPr>
      <w:tabs>
        <w:tab w:val="clear" w:pos="680"/>
      </w:tabs>
      <w:spacing w:before="60" w:after="60"/>
    </w:pPr>
  </w:style>
  <w:style w:type="paragraph" w:customStyle="1" w:styleId="SubHeading2">
    <w:name w:val="SubHeading2"/>
    <w:basedOn w:val="HeadingBase"/>
    <w:rsid w:val="00C642DB"/>
    <w:pPr>
      <w:spacing w:before="240" w:after="60"/>
    </w:pPr>
    <w:rPr>
      <w:sz w:val="20"/>
    </w:rPr>
  </w:style>
  <w:style w:type="paragraph" w:customStyle="1" w:styleId="SubHeading1">
    <w:name w:val="SubHeading1"/>
    <w:basedOn w:val="HeadingBase"/>
    <w:rsid w:val="00C642DB"/>
    <w:pPr>
      <w:spacing w:before="240" w:after="60"/>
    </w:pPr>
    <w:rPr>
      <w:color w:val="918585"/>
      <w:sz w:val="22"/>
    </w:rPr>
  </w:style>
  <w:style w:type="paragraph" w:customStyle="1" w:styleId="SideHeading">
    <w:name w:val="Side Heading"/>
    <w:basedOn w:val="HeadingBase"/>
    <w:rsid w:val="00C64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2DB"/>
    <w:pPr>
      <w:tabs>
        <w:tab w:val="num" w:pos="360"/>
      </w:tabs>
    </w:pPr>
  </w:style>
  <w:style w:type="paragraph" w:styleId="PlainText">
    <w:name w:val="Plain Text"/>
    <w:basedOn w:val="Normal"/>
    <w:link w:val="PlainTextChar"/>
    <w:rsid w:val="00C642DB"/>
    <w:rPr>
      <w:sz w:val="20"/>
    </w:rPr>
  </w:style>
  <w:style w:type="character" w:customStyle="1" w:styleId="PlainTextChar">
    <w:name w:val="Plain Text Char"/>
    <w:basedOn w:val="DefaultParagraphFont"/>
    <w:link w:val="PlainText"/>
    <w:rsid w:val="00C642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42DB"/>
    <w:rPr>
      <w:b/>
      <w:smallCaps/>
    </w:rPr>
  </w:style>
  <w:style w:type="paragraph" w:customStyle="1" w:styleId="TableListNumber">
    <w:name w:val="Table List Number"/>
    <w:basedOn w:val="ListNumber"/>
    <w:rsid w:val="00C642DB"/>
    <w:pPr>
      <w:numPr>
        <w:numId w:val="0"/>
      </w:numPr>
    </w:pPr>
  </w:style>
  <w:style w:type="paragraph" w:styleId="TOC4">
    <w:name w:val="toc 4"/>
    <w:basedOn w:val="TOCBase"/>
    <w:next w:val="Normal"/>
    <w:semiHidden/>
    <w:rsid w:val="00C642DB"/>
    <w:pPr>
      <w:tabs>
        <w:tab w:val="right" w:leader="dot" w:pos="9071"/>
      </w:tabs>
      <w:ind w:left="1701"/>
    </w:pPr>
  </w:style>
  <w:style w:type="paragraph" w:customStyle="1" w:styleId="ListAlpha">
    <w:name w:val="List Alpha"/>
    <w:basedOn w:val="List"/>
    <w:rsid w:val="00C642DB"/>
    <w:pPr>
      <w:numPr>
        <w:numId w:val="8"/>
      </w:numPr>
    </w:pPr>
  </w:style>
  <w:style w:type="paragraph" w:customStyle="1" w:styleId="ListAlpha2">
    <w:name w:val="List Alpha 2"/>
    <w:basedOn w:val="List2"/>
    <w:rsid w:val="00C642DB"/>
    <w:pPr>
      <w:numPr>
        <w:numId w:val="7"/>
      </w:numPr>
    </w:pPr>
  </w:style>
  <w:style w:type="paragraph" w:styleId="List3">
    <w:name w:val="List 3"/>
    <w:basedOn w:val="BodyText"/>
    <w:rsid w:val="00C642DB"/>
    <w:pPr>
      <w:tabs>
        <w:tab w:val="left" w:pos="1021"/>
      </w:tabs>
      <w:spacing w:before="60" w:after="60"/>
      <w:ind w:left="1020" w:hanging="340"/>
    </w:pPr>
  </w:style>
  <w:style w:type="paragraph" w:styleId="List4">
    <w:name w:val="List 4"/>
    <w:basedOn w:val="BodyText"/>
    <w:rsid w:val="00C642DB"/>
    <w:pPr>
      <w:tabs>
        <w:tab w:val="left" w:pos="1361"/>
      </w:tabs>
      <w:spacing w:before="60" w:after="60"/>
      <w:ind w:left="1361" w:hanging="340"/>
    </w:pPr>
  </w:style>
  <w:style w:type="paragraph" w:styleId="List5">
    <w:name w:val="List 5"/>
    <w:basedOn w:val="BodyText"/>
    <w:rsid w:val="00C642DB"/>
    <w:pPr>
      <w:tabs>
        <w:tab w:val="left" w:pos="1701"/>
      </w:tabs>
      <w:spacing w:before="60" w:after="60"/>
      <w:ind w:left="1701" w:hanging="340"/>
    </w:pPr>
  </w:style>
  <w:style w:type="paragraph" w:styleId="ListBullet3">
    <w:name w:val="List Bullet 3"/>
    <w:basedOn w:val="List3"/>
    <w:rsid w:val="00C642DB"/>
    <w:pPr>
      <w:numPr>
        <w:numId w:val="14"/>
      </w:numPr>
      <w:tabs>
        <w:tab w:val="clear" w:pos="1021"/>
      </w:tabs>
      <w:ind w:left="1037" w:hanging="357"/>
    </w:pPr>
  </w:style>
  <w:style w:type="paragraph" w:styleId="ListBullet4">
    <w:name w:val="List Bullet 4"/>
    <w:basedOn w:val="List4"/>
    <w:rsid w:val="00C642DB"/>
    <w:pPr>
      <w:numPr>
        <w:numId w:val="2"/>
      </w:numPr>
    </w:pPr>
  </w:style>
  <w:style w:type="paragraph" w:styleId="ListBullet5">
    <w:name w:val="List Bullet 5"/>
    <w:basedOn w:val="List5"/>
    <w:rsid w:val="00C642DB"/>
    <w:pPr>
      <w:numPr>
        <w:numId w:val="3"/>
      </w:numPr>
    </w:pPr>
  </w:style>
  <w:style w:type="paragraph" w:styleId="ListContinue2">
    <w:name w:val="List Continue 2"/>
    <w:basedOn w:val="List2"/>
    <w:rsid w:val="00C642DB"/>
    <w:pPr>
      <w:ind w:firstLine="0"/>
    </w:pPr>
  </w:style>
  <w:style w:type="paragraph" w:styleId="ListContinue3">
    <w:name w:val="List Continue 3"/>
    <w:basedOn w:val="List3"/>
    <w:rsid w:val="00C642DB"/>
    <w:pPr>
      <w:ind w:left="1021" w:firstLine="0"/>
    </w:pPr>
  </w:style>
  <w:style w:type="paragraph" w:styleId="ListContinue4">
    <w:name w:val="List Continue 4"/>
    <w:basedOn w:val="List4"/>
    <w:rsid w:val="00C642DB"/>
    <w:pPr>
      <w:ind w:firstLine="0"/>
    </w:pPr>
  </w:style>
  <w:style w:type="paragraph" w:styleId="ListContinue5">
    <w:name w:val="List Continue 5"/>
    <w:basedOn w:val="List5"/>
    <w:rsid w:val="00C642DB"/>
    <w:pPr>
      <w:ind w:firstLine="0"/>
    </w:pPr>
  </w:style>
  <w:style w:type="paragraph" w:styleId="ListNumber3">
    <w:name w:val="List Number 3"/>
    <w:basedOn w:val="List3"/>
    <w:rsid w:val="00C642DB"/>
    <w:pPr>
      <w:numPr>
        <w:numId w:val="4"/>
      </w:numPr>
    </w:pPr>
  </w:style>
  <w:style w:type="paragraph" w:styleId="ListNumber4">
    <w:name w:val="List Number 4"/>
    <w:basedOn w:val="List4"/>
    <w:rsid w:val="00C642DB"/>
    <w:pPr>
      <w:numPr>
        <w:numId w:val="5"/>
      </w:numPr>
    </w:pPr>
  </w:style>
  <w:style w:type="paragraph" w:styleId="ListNumber5">
    <w:name w:val="List Number 5"/>
    <w:basedOn w:val="List5"/>
    <w:rsid w:val="00C642DB"/>
    <w:pPr>
      <w:numPr>
        <w:numId w:val="6"/>
      </w:numPr>
    </w:pPr>
  </w:style>
  <w:style w:type="paragraph" w:styleId="BlockText">
    <w:name w:val="Block Text"/>
    <w:basedOn w:val="Normal"/>
    <w:rsid w:val="00C642DB"/>
    <w:pPr>
      <w:spacing w:after="120"/>
      <w:ind w:left="1440" w:right="1440"/>
    </w:pPr>
  </w:style>
  <w:style w:type="character" w:customStyle="1" w:styleId="Subscript">
    <w:name w:val="Subscript"/>
    <w:basedOn w:val="DefaultParagraphFont"/>
    <w:rsid w:val="00C642DB"/>
    <w:rPr>
      <w:sz w:val="16"/>
      <w:vertAlign w:val="subscript"/>
    </w:rPr>
  </w:style>
  <w:style w:type="character" w:customStyle="1" w:styleId="Superscript">
    <w:name w:val="Superscript"/>
    <w:basedOn w:val="DefaultParagraphFont"/>
    <w:rsid w:val="00C642DB"/>
    <w:rPr>
      <w:sz w:val="16"/>
      <w:vertAlign w:val="superscript"/>
    </w:rPr>
  </w:style>
  <w:style w:type="character" w:customStyle="1" w:styleId="Symbols">
    <w:name w:val="Symbols"/>
    <w:basedOn w:val="DefaultParagraphFont"/>
    <w:rsid w:val="00C642DB"/>
    <w:rPr>
      <w:rFonts w:ascii="Symbol" w:hAnsi="Symbol"/>
    </w:rPr>
  </w:style>
  <w:style w:type="character" w:customStyle="1" w:styleId="MenuOptions">
    <w:name w:val="Menu Options"/>
    <w:basedOn w:val="DefaultParagraphFont"/>
    <w:rsid w:val="00C642DB"/>
    <w:rPr>
      <w:rFonts w:ascii="Arial Narrow" w:hAnsi="Arial Narrow"/>
      <w:smallCaps/>
    </w:rPr>
  </w:style>
  <w:style w:type="character" w:customStyle="1" w:styleId="Buttons">
    <w:name w:val="Buttons"/>
    <w:basedOn w:val="DefaultParagraphFont"/>
    <w:rsid w:val="00C642DB"/>
    <w:rPr>
      <w:b/>
    </w:rPr>
  </w:style>
  <w:style w:type="character" w:customStyle="1" w:styleId="Underlined">
    <w:name w:val="Underlined"/>
    <w:basedOn w:val="DefaultParagraphFont"/>
    <w:rsid w:val="00C642DB"/>
    <w:rPr>
      <w:u w:val="single"/>
    </w:rPr>
  </w:style>
  <w:style w:type="paragraph" w:customStyle="1" w:styleId="TableBodyTextRight">
    <w:name w:val="Table Body Text Right"/>
    <w:basedOn w:val="TableBodyText"/>
    <w:rsid w:val="00C642DB"/>
    <w:pPr>
      <w:widowControl w:val="0"/>
      <w:autoSpaceDE w:val="0"/>
      <w:autoSpaceDN w:val="0"/>
      <w:adjustRightInd w:val="0"/>
      <w:jc w:val="right"/>
    </w:pPr>
    <w:rPr>
      <w:rFonts w:cs="Arial"/>
      <w:szCs w:val="18"/>
    </w:rPr>
  </w:style>
  <w:style w:type="paragraph" w:customStyle="1" w:styleId="CopyrightText">
    <w:name w:val="Copyright Text"/>
    <w:basedOn w:val="BodyText"/>
    <w:rsid w:val="00C642DB"/>
    <w:rPr>
      <w:sz w:val="18"/>
    </w:rPr>
  </w:style>
  <w:style w:type="paragraph" w:customStyle="1" w:styleId="BodySmallRight">
    <w:name w:val="Body Small Right"/>
    <w:basedOn w:val="BodyTextRight"/>
    <w:rsid w:val="00C642DB"/>
    <w:rPr>
      <w:sz w:val="18"/>
      <w:szCs w:val="18"/>
    </w:rPr>
  </w:style>
  <w:style w:type="paragraph" w:customStyle="1" w:styleId="MarginEdition">
    <w:name w:val="Margin Edition"/>
    <w:basedOn w:val="MarginNote"/>
    <w:rsid w:val="00C642DB"/>
    <w:pPr>
      <w:spacing w:before="0" w:after="0"/>
    </w:pPr>
    <w:rPr>
      <w:rFonts w:ascii="Times New Roman" w:hAnsi="Times New Roman"/>
      <w:color w:val="999999"/>
    </w:rPr>
  </w:style>
  <w:style w:type="paragraph" w:customStyle="1" w:styleId="Spacer">
    <w:name w:val="Spacer"/>
    <w:basedOn w:val="Normal"/>
    <w:rsid w:val="00C642DB"/>
    <w:rPr>
      <w:sz w:val="2"/>
      <w:szCs w:val="2"/>
    </w:rPr>
  </w:style>
  <w:style w:type="character" w:customStyle="1" w:styleId="Small">
    <w:name w:val="Small"/>
    <w:basedOn w:val="DefaultParagraphFont"/>
    <w:rsid w:val="00C642DB"/>
    <w:rPr>
      <w:sz w:val="16"/>
    </w:rPr>
  </w:style>
  <w:style w:type="paragraph" w:customStyle="1" w:styleId="WideTable">
    <w:name w:val="Wide Table"/>
    <w:basedOn w:val="Normal"/>
    <w:rsid w:val="00C642DB"/>
    <w:pPr>
      <w:ind w:left="-1418"/>
    </w:pPr>
    <w:rPr>
      <w:sz w:val="2"/>
      <w:szCs w:val="2"/>
    </w:rPr>
  </w:style>
  <w:style w:type="character" w:styleId="PageNumber">
    <w:name w:val="page number"/>
    <w:basedOn w:val="DefaultParagraphFont"/>
    <w:rsid w:val="00C642DB"/>
  </w:style>
  <w:style w:type="paragraph" w:styleId="Quote">
    <w:name w:val="Quote"/>
    <w:basedOn w:val="Heading1"/>
    <w:link w:val="QuoteChar"/>
    <w:qFormat/>
    <w:rsid w:val="00C642DB"/>
    <w:rPr>
      <w:b w:val="0"/>
      <w:sz w:val="72"/>
      <w:szCs w:val="72"/>
      <w:lang w:val="en-NZ"/>
    </w:rPr>
  </w:style>
  <w:style w:type="character" w:customStyle="1" w:styleId="QuoteChar">
    <w:name w:val="Quote Char"/>
    <w:basedOn w:val="DefaultParagraphFont"/>
    <w:link w:val="Quote"/>
    <w:rsid w:val="00C64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2DB"/>
    <w:pPr>
      <w:pageBreakBefore/>
    </w:pPr>
  </w:style>
  <w:style w:type="paragraph" w:customStyle="1" w:styleId="Border">
    <w:name w:val="Border"/>
    <w:basedOn w:val="Normal"/>
    <w:qFormat/>
    <w:rsid w:val="00C64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2DB"/>
    <w:rPr>
      <w:b/>
      <w:bCs/>
      <w:i/>
      <w:iCs/>
      <w:color w:val="auto"/>
    </w:rPr>
  </w:style>
  <w:style w:type="paragraph" w:styleId="IntenseQuote">
    <w:name w:val="Intense Quote"/>
    <w:basedOn w:val="Normal"/>
    <w:next w:val="Normal"/>
    <w:link w:val="IntenseQuoteChar"/>
    <w:uiPriority w:val="30"/>
    <w:qFormat/>
    <w:rsid w:val="00C64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2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42DB"/>
    <w:rPr>
      <w:smallCaps/>
      <w:color w:val="auto"/>
      <w:u w:val="single"/>
    </w:rPr>
  </w:style>
  <w:style w:type="character" w:styleId="IntenseReference">
    <w:name w:val="Intense Reference"/>
    <w:basedOn w:val="DefaultParagraphFont"/>
    <w:uiPriority w:val="32"/>
    <w:qFormat/>
    <w:rsid w:val="00C642DB"/>
    <w:rPr>
      <w:b/>
      <w:bCs/>
      <w:smallCaps/>
      <w:color w:val="auto"/>
      <w:spacing w:val="5"/>
      <w:u w:val="single"/>
    </w:rPr>
  </w:style>
  <w:style w:type="paragraph" w:customStyle="1" w:styleId="2ColumnHeading">
    <w:name w:val="2Column Heading"/>
    <w:basedOn w:val="BodyText"/>
    <w:qFormat/>
    <w:rsid w:val="00C642DB"/>
    <w:pPr>
      <w:spacing w:after="60"/>
      <w:ind w:left="-2268"/>
    </w:pPr>
    <w:rPr>
      <w:b/>
    </w:rPr>
  </w:style>
  <w:style w:type="paragraph" w:customStyle="1" w:styleId="Heading1TOC">
    <w:name w:val="Heading1 TOC"/>
    <w:basedOn w:val="Normal"/>
    <w:qFormat/>
    <w:rsid w:val="00C642DB"/>
    <w:pPr>
      <w:spacing w:before="240" w:after="120"/>
    </w:pPr>
    <w:rPr>
      <w:rFonts w:ascii="Times New Roman" w:hAnsi="Times New Roman"/>
      <w:b/>
      <w:sz w:val="32"/>
    </w:rPr>
  </w:style>
  <w:style w:type="paragraph" w:customStyle="1" w:styleId="Heading2TOC">
    <w:name w:val="Heading2 TOC"/>
    <w:basedOn w:val="Normal"/>
    <w:qFormat/>
    <w:rsid w:val="00C642DB"/>
    <w:pPr>
      <w:spacing w:before="240" w:after="60"/>
    </w:pPr>
    <w:rPr>
      <w:rFonts w:ascii="Times New Roman" w:hAnsi="Times New Roman"/>
      <w:b/>
      <w:sz w:val="28"/>
    </w:rPr>
  </w:style>
  <w:style w:type="character" w:customStyle="1" w:styleId="Underline">
    <w:name w:val="Underline"/>
    <w:basedOn w:val="DefaultParagraphFont"/>
    <w:qFormat/>
    <w:rsid w:val="00C642DB"/>
    <w:rPr>
      <w:u w:val="single"/>
    </w:rPr>
  </w:style>
  <w:style w:type="paragraph" w:styleId="BalloonText">
    <w:name w:val="Balloon Text"/>
    <w:basedOn w:val="Normal"/>
    <w:link w:val="BalloonTextChar"/>
    <w:rsid w:val="00C642DB"/>
    <w:rPr>
      <w:rFonts w:ascii="Tahoma" w:hAnsi="Tahoma" w:cs="Tahoma"/>
      <w:sz w:val="16"/>
      <w:szCs w:val="16"/>
    </w:rPr>
  </w:style>
  <w:style w:type="character" w:customStyle="1" w:styleId="BalloonTextChar">
    <w:name w:val="Balloon Text Char"/>
    <w:basedOn w:val="DefaultParagraphFont"/>
    <w:link w:val="BalloonText"/>
    <w:rsid w:val="00C642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42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42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1224</Words>
  <Characters>7356</Characters>
  <Application>Microsoft Office Word</Application>
  <DocSecurity>0</DocSecurity>
  <Lines>274</Lines>
  <Paragraphs>144</Paragraphs>
  <ScaleCrop>false</ScaleCrop>
  <Company>Author-it Software Corporation Ltd.</Company>
  <LinksUpToDate>false</LinksUpToDate>
  <CharactersWithSpaces>8463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DEFCA305B Assist in the construction of wet gap crossings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2012-05-26T23:40:00Z</dcterms:created>
  <dcterms:modified xsi:type="dcterms:W3CDTF">2012-05-26T23:40:00Z</dcterms:modified>
</cp:coreProperties>
</file>