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8B2" w:rsidP="00DE18B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DEFCA209B Select sites for deployment in a threat environment</w:t>
      </w:r>
      <w:r>
        <w:fldChar w:fldCharType="end"/>
      </w:r>
    </w:p>
    <w:p w:rsidR="00DE18B2" w:rsidP="00DE18B2">
      <w:pPr>
        <w:pStyle w:val="Version"/>
        <w:sectPr w:rsidSect="005A5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5B16" w:rsidP="005A5B16">
      <w:pPr>
        <w:pStyle w:val="SuperHeading"/>
      </w:pPr>
      <w:r w:rsidRPr="005A5B16">
        <w:t>DEFCA209B Select sites for deployment in a threat environment</w:t>
      </w:r>
    </w:p>
    <w:p w:rsidR="00000000" w:rsidRPr="005A5B16" w:rsidP="005A5B16">
      <w:pPr>
        <w:pStyle w:val="Heading1"/>
      </w:pPr>
      <w:bookmarkStart w:id="1" w:name="O_515515"/>
      <w:bookmarkEnd w:id="1"/>
      <w:r w:rsidRPr="005A5B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BodyText"/>
            </w:pPr>
            <w:r w:rsidRPr="005A5B1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BodyText"/>
            </w:pPr>
            <w:r w:rsidRPr="005A5B1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rPr>
                <w:rStyle w:val="SpecialBold"/>
              </w:rPr>
              <w:t>Comments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t>Application added. Minor Range Statement changes. Evidence Guide updated.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t>DED12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BodyText"/>
            </w:pPr>
            <w:r w:rsidRPr="005A5B16">
              <w:t>First release.</w:t>
            </w:r>
          </w:p>
        </w:tc>
      </w:tr>
    </w:tbl>
    <w:p w:rsidR="00000000" w:rsidRPr="005A5B16" w:rsidP="005A5B16">
      <w:pPr>
        <w:pStyle w:val="BodyText"/>
      </w:pP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2" w:name="O_515514"/>
      <w:bookmarkEnd w:id="2"/>
      <w:r w:rsidRPr="005A5B16">
        <w:t>Unit Descriptor</w:t>
      </w:r>
    </w:p>
    <w:p w:rsidR="00000000" w:rsidRPr="005A5B16" w:rsidP="005A5B16">
      <w:pPr>
        <w:pStyle w:val="BodyText"/>
      </w:pPr>
      <w:r w:rsidRPr="005A5B16">
        <w:t xml:space="preserve">This unit covers the competency required to select a work site in a </w:t>
      </w:r>
      <w:r w:rsidRPr="005A5B16">
        <w:rPr>
          <w:rStyle w:val="BoldandItalics"/>
        </w:rPr>
        <w:t>threat environment</w:t>
      </w:r>
      <w:r w:rsidRPr="005A5B16">
        <w:t>.</w:t>
      </w:r>
    </w:p>
    <w:p w:rsidR="00000000" w:rsidRPr="005A5B16" w:rsidP="005A5B16">
      <w:pPr>
        <w:pStyle w:val="BodyText"/>
      </w:pPr>
      <w:r w:rsidRPr="005A5B16">
        <w:t>The person will select sites through an independent reconnaissance to determine the most suitable location for deployment.</w:t>
      </w:r>
    </w:p>
    <w:p w:rsidR="00000000" w:rsidRPr="005A5B16" w:rsidP="005A5B16">
      <w:pPr>
        <w:pStyle w:val="BodyText"/>
      </w:pPr>
      <w:r w:rsidRPr="005A5B16">
        <w:t>No licensing, legislative, regulatory or cert</w:t>
      </w:r>
      <w:r w:rsidRPr="005A5B16">
        <w:t>ification requirements apply to this unit at the time of publication. In a Defence context, this means that there is no civilian need to hold this unit in order to meet licensing, legislative, regulatory or certification requirements.</w:t>
      </w: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3" w:name="O_515513"/>
      <w:bookmarkEnd w:id="3"/>
      <w:r w:rsidRPr="005A5B16">
        <w:t>Application of the Unit</w:t>
      </w:r>
    </w:p>
    <w:p w:rsidR="00000000" w:rsidRPr="005A5B16" w:rsidP="005A5B16">
      <w:pPr>
        <w:pStyle w:val="BodyText"/>
      </w:pPr>
      <w:r w:rsidRPr="005A5B16">
        <w:t>This competency was developed for combat arms personnel required to select sites for deployment in an operational environment but is applicable to any individual in this field of work.</w:t>
      </w:r>
    </w:p>
    <w:p w:rsidR="00000000" w:rsidRPr="005A5B16" w:rsidP="005A5B16">
      <w:pPr>
        <w:pStyle w:val="BodyText"/>
      </w:pPr>
      <w:r w:rsidRPr="005A5B16">
        <w:t>The person would normally work within a team pr</w:t>
      </w:r>
      <w:r w:rsidRPr="005A5B16">
        <w:t xml:space="preserve">oviding protection from possible threats, but also must be prepared to act independently, use discretion and judgement, and take responsibility for the quality of their outputs. </w:t>
      </w:r>
    </w:p>
    <w:p w:rsidR="00000000" w:rsidRPr="005A5B16" w:rsidP="005A5B16">
      <w:pPr>
        <w:pStyle w:val="BodyText"/>
      </w:pPr>
      <w:r w:rsidRPr="005A5B16">
        <w:t>All activities are carried out in accordance with relevant organisational pol</w:t>
      </w:r>
      <w:r w:rsidRPr="005A5B16">
        <w:t>icies and procedures.</w:t>
      </w: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4" w:name="O_515512"/>
      <w:bookmarkEnd w:id="4"/>
      <w:r w:rsidRPr="005A5B16">
        <w:t>Licensing/Regulatory Information</w:t>
      </w:r>
    </w:p>
    <w:p w:rsidR="00000000" w:rsidRPr="005A5B16" w:rsidP="005A5B16">
      <w:pPr>
        <w:pStyle w:val="BodyText"/>
      </w:pPr>
      <w:r w:rsidRPr="005A5B16">
        <w:t>Not applicable.</w:t>
      </w: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5" w:name="O_515511"/>
      <w:bookmarkEnd w:id="5"/>
      <w:r w:rsidRPr="005A5B16">
        <w:t>Pre-Requisites</w:t>
      </w:r>
    </w:p>
    <w:p w:rsidR="00000000" w:rsidRPr="005A5B16" w:rsidP="005A5B16">
      <w:pPr>
        <w:pStyle w:val="BodyText"/>
      </w:pPr>
      <w:r w:rsidRPr="005A5B16">
        <w:t>Not applicable.</w:t>
      </w: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6" w:name="O_515510"/>
      <w:bookmarkEnd w:id="6"/>
      <w:r w:rsidRPr="005A5B16">
        <w:t>Employability Skills Information</w:t>
      </w:r>
    </w:p>
    <w:p w:rsidR="00000000" w:rsidRPr="005A5B16" w:rsidP="005A5B16">
      <w:pPr>
        <w:pStyle w:val="BodyText"/>
      </w:pPr>
      <w:r w:rsidRPr="005A5B16">
        <w:t>This unit contains employability skills.</w:t>
      </w: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7" w:name="O_515509"/>
      <w:bookmarkEnd w:id="7"/>
      <w:r w:rsidRPr="005A5B16">
        <w:t>Elements and</w:t>
      </w:r>
      <w:r w:rsidRPr="005A5B16">
        <w:t xml:space="preserve">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BodyText"/>
            </w:pPr>
            <w:r w:rsidRPr="005A5B16">
              <w:t xml:space="preserve">Performance Criteria describe the required performance needed to demonstrate achievement of the element. Where </w:t>
            </w:r>
            <w:r w:rsidRPr="005A5B16">
              <w:rPr>
                <w:rStyle w:val="BoldandItalics"/>
              </w:rPr>
              <w:t>bold italicised</w:t>
            </w:r>
            <w:r w:rsidRPr="005A5B16">
              <w:t xml:space="preserve"> text is used, further informa</w:t>
            </w:r>
            <w:r w:rsidRPr="005A5B16">
              <w:t>tion is detailed in the Range Statement. Assessment of performance is to be consistent with the Evidence Guide.</w:t>
            </w:r>
          </w:p>
        </w:tc>
      </w:tr>
    </w:tbl>
    <w:p w:rsidR="00000000" w:rsidRPr="005A5B16" w:rsidP="005A5B16">
      <w:pPr>
        <w:pStyle w:val="BodyText"/>
      </w:pP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8" w:name="O_515508"/>
      <w:bookmarkEnd w:id="8"/>
      <w:r w:rsidRPr="005A5B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BodyText"/>
            </w:pPr>
            <w:r w:rsidRPr="005A5B1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rPr>
                <w:rStyle w:val="SpecialBold"/>
              </w:rPr>
              <w:t>PERFORMANCE CRITERIA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List"/>
              <w:rPr>
                <w:lang w:val="en-NZ"/>
              </w:rPr>
            </w:pPr>
            <w:r w:rsidRPr="005A5B16">
              <w:rPr>
                <w:rStyle w:val="SpecialBold"/>
              </w:rPr>
              <w:t>1.</w:t>
            </w:r>
            <w:r w:rsidRPr="005A5B16">
              <w:rPr>
                <w:rStyle w:val="SpecialBold"/>
              </w:rPr>
              <w:tab/>
              <w:t>Prepare for site selection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"/>
            </w:pPr>
            <w:r w:rsidRPr="005A5B16">
              <w:t>1.1</w:t>
            </w:r>
            <w:r w:rsidRPr="005A5B16">
              <w:tab/>
            </w:r>
            <w:r w:rsidRPr="005A5B16">
              <w:t>Orders are received from supervisor and confirmed.</w:t>
            </w:r>
          </w:p>
          <w:p w:rsidR="00000000" w:rsidRPr="005A5B16" w:rsidP="005A5B16">
            <w:pPr>
              <w:pStyle w:val="List"/>
            </w:pPr>
            <w:r w:rsidRPr="005A5B16">
              <w:t>1.2</w:t>
            </w:r>
            <w:r w:rsidRPr="005A5B16">
              <w:tab/>
              <w:t xml:space="preserve">A </w:t>
            </w:r>
            <w:r w:rsidRPr="005A5B16">
              <w:rPr>
                <w:rStyle w:val="BoldandItalics"/>
              </w:rPr>
              <w:t>reconnaissance plan</w:t>
            </w:r>
            <w:r w:rsidRPr="005A5B16">
              <w:t xml:space="preserve"> is prepared.</w:t>
            </w:r>
          </w:p>
          <w:p w:rsidR="00000000" w:rsidP="005A5B16">
            <w:pPr>
              <w:pStyle w:val="List"/>
              <w:rPr>
                <w:lang w:val="en-NZ"/>
              </w:rPr>
            </w:pPr>
            <w:r w:rsidRPr="005A5B16">
              <w:t>1.3</w:t>
            </w:r>
            <w:r w:rsidRPr="005A5B16">
              <w:tab/>
            </w:r>
            <w:r w:rsidRPr="005A5B16">
              <w:rPr>
                <w:rStyle w:val="BoldandItalics"/>
              </w:rPr>
              <w:t>Equipment</w:t>
            </w:r>
            <w:r w:rsidRPr="005A5B16">
              <w:t xml:space="preserve"> is selected and checked for serviceability in accordance with </w:t>
            </w:r>
            <w:r w:rsidRPr="005A5B16">
              <w:rPr>
                <w:rStyle w:val="BoldandItalics"/>
              </w:rPr>
              <w:t>standard procedures.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List"/>
              <w:rPr>
                <w:lang w:val="en-NZ"/>
              </w:rPr>
            </w:pPr>
            <w:r w:rsidRPr="005A5B16">
              <w:rPr>
                <w:rStyle w:val="SpecialBold"/>
              </w:rPr>
              <w:t>2.</w:t>
            </w:r>
            <w:r w:rsidRPr="005A5B16">
              <w:rPr>
                <w:rStyle w:val="SpecialBold"/>
              </w:rPr>
              <w:tab/>
              <w:t>Select sites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"/>
            </w:pPr>
            <w:r w:rsidRPr="005A5B16">
              <w:t>2.1</w:t>
            </w:r>
            <w:r w:rsidRPr="005A5B16">
              <w:tab/>
              <w:t xml:space="preserve">Possible sites are </w:t>
            </w:r>
            <w:r w:rsidRPr="005A5B16">
              <w:rPr>
                <w:rStyle w:val="BoldandItalics"/>
              </w:rPr>
              <w:t>reviewed</w:t>
            </w:r>
            <w:r w:rsidRPr="005A5B16">
              <w:t xml:space="preserve"> from appropriate areas.</w:t>
            </w:r>
          </w:p>
          <w:p w:rsidR="00000000" w:rsidRPr="005A5B16" w:rsidP="005A5B16">
            <w:pPr>
              <w:pStyle w:val="List"/>
            </w:pPr>
            <w:r w:rsidRPr="005A5B16">
              <w:t>2.2</w:t>
            </w:r>
            <w:r w:rsidRPr="005A5B16">
              <w:tab/>
              <w:t xml:space="preserve">Possible sites are </w:t>
            </w:r>
            <w:r w:rsidRPr="005A5B16">
              <w:rPr>
                <w:rStyle w:val="BoldandItalics"/>
              </w:rPr>
              <w:t>evaluated for suitability.</w:t>
            </w:r>
          </w:p>
          <w:p w:rsidR="00000000" w:rsidRPr="005A5B16" w:rsidP="005A5B16">
            <w:pPr>
              <w:pStyle w:val="List"/>
            </w:pPr>
            <w:r w:rsidRPr="005A5B16">
              <w:t>2.3</w:t>
            </w:r>
            <w:r w:rsidRPr="005A5B16">
              <w:tab/>
              <w:t>Most suitable site is selected and relevant data is recorded.</w:t>
            </w:r>
          </w:p>
          <w:p w:rsidR="00000000" w:rsidRPr="005A5B16" w:rsidP="005A5B16">
            <w:pPr>
              <w:pStyle w:val="List"/>
            </w:pPr>
            <w:r w:rsidRPr="005A5B16">
              <w:t>2.4</w:t>
            </w:r>
            <w:r w:rsidRPr="005A5B16">
              <w:tab/>
            </w:r>
            <w:r w:rsidRPr="005A5B16">
              <w:rPr>
                <w:rStyle w:val="BoldandItalics"/>
              </w:rPr>
              <w:t>Post site selection activities</w:t>
            </w:r>
            <w:r w:rsidRPr="005A5B16">
              <w:t xml:space="preserve"> are conducted in accordance with standard procedures.</w:t>
            </w:r>
          </w:p>
        </w:tc>
      </w:tr>
    </w:tbl>
    <w:p w:rsidR="00000000" w:rsidRPr="005A5B16" w:rsidP="005A5B16">
      <w:pPr>
        <w:pStyle w:val="BodyText"/>
      </w:pP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9" w:name="O_515507"/>
      <w:bookmarkEnd w:id="9"/>
      <w:r w:rsidRPr="005A5B1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t>This describes the essential skills and knowledge and their level, required for this unit.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rPr>
                <w:rStyle w:val="SpecialBold"/>
              </w:rPr>
              <w:t>Required Skills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Bullet"/>
            </w:pPr>
            <w:r w:rsidRPr="005A5B16">
              <w:t>calculate mathematical data</w:t>
            </w:r>
          </w:p>
          <w:p w:rsidR="00000000" w:rsidRPr="005A5B16" w:rsidP="005A5B16">
            <w:pPr>
              <w:pStyle w:val="ListBullet"/>
            </w:pPr>
            <w:r w:rsidRPr="005A5B16">
              <w:t>navigate</w:t>
            </w:r>
          </w:p>
          <w:p w:rsidR="00000000" w:rsidRPr="005A5B16" w:rsidP="005A5B16">
            <w:pPr>
              <w:pStyle w:val="ListBullet"/>
            </w:pPr>
            <w:r w:rsidRPr="005A5B16">
              <w:t>use communications systems</w:t>
            </w:r>
          </w:p>
          <w:p w:rsidR="00000000" w:rsidP="005A5B16">
            <w:pPr>
              <w:pStyle w:val="ListBullet"/>
              <w:rPr>
                <w:lang w:val="en-NZ"/>
              </w:rPr>
            </w:pPr>
            <w:r w:rsidRPr="005A5B16">
              <w:t>work in a team environment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rPr>
                <w:rStyle w:val="SpecialBold"/>
              </w:rPr>
              <w:t>Required Knowledge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Bullet"/>
            </w:pPr>
            <w:r w:rsidRPr="005A5B16">
              <w:t>characteristics, capabilities of the equipment to be deployed</w:t>
            </w:r>
          </w:p>
          <w:p w:rsidR="00000000" w:rsidRPr="005A5B16" w:rsidP="005A5B16">
            <w:pPr>
              <w:pStyle w:val="ListBullet"/>
            </w:pPr>
            <w:r w:rsidRPr="005A5B16">
              <w:t>use of an appreciation process</w:t>
            </w:r>
          </w:p>
        </w:tc>
      </w:tr>
    </w:tbl>
    <w:p w:rsidR="00000000" w:rsidRPr="005A5B16" w:rsidP="005A5B16">
      <w:pPr>
        <w:pStyle w:val="BodyText"/>
      </w:pP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10" w:name="O_515506"/>
      <w:bookmarkEnd w:id="10"/>
      <w:r w:rsidRPr="005A5B1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BodyText"/>
            </w:pPr>
            <w:r w:rsidRPr="005A5B16">
              <w:t>Assessment must confirm t</w:t>
            </w:r>
            <w:r w:rsidRPr="005A5B16">
              <w:t>he ability to make workable assessments of site suitability; to record data accurately and to complete the task within the allocated time frame.</w:t>
            </w:r>
          </w:p>
          <w:p w:rsidR="00000000" w:rsidRPr="005A5B16" w:rsidP="005A5B16">
            <w:pPr>
              <w:pStyle w:val="BodyText"/>
            </w:pPr>
            <w:r w:rsidRPr="005A5B16">
              <w:rPr>
                <w:rStyle w:val="SpecialBold"/>
              </w:rPr>
              <w:t>Consistency in performance</w:t>
            </w:r>
          </w:p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t>Competency should be demonstrated over time and across a range of simulated or actua</w:t>
            </w:r>
            <w:r w:rsidRPr="005A5B16">
              <w:t>l workplace situations.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BodyText"/>
            </w:pPr>
            <w:r w:rsidRPr="005A5B1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BodyText"/>
            </w:pPr>
            <w:r w:rsidRPr="005A5B16">
              <w:rPr>
                <w:rStyle w:val="SpecialBold"/>
              </w:rPr>
              <w:t>Context of assessment</w:t>
            </w:r>
          </w:p>
          <w:p w:rsidR="00000000" w:rsidRPr="005A5B16" w:rsidP="005A5B16">
            <w:pPr>
              <w:pStyle w:val="BodyText"/>
            </w:pPr>
            <w:r w:rsidRPr="005A5B16">
              <w:t>Competency should be assessed in the workplace or in a simulated workplace environment. The individual must be assessed as part of a team.</w:t>
            </w:r>
          </w:p>
          <w:p w:rsidR="00000000" w:rsidRPr="005A5B16" w:rsidP="005A5B16">
            <w:pPr>
              <w:pStyle w:val="BodyText"/>
            </w:pPr>
            <w:r w:rsidRPr="005A5B16">
              <w:rPr>
                <w:rStyle w:val="SpecialBold"/>
              </w:rPr>
              <w:t>Specific resources fo</w:t>
            </w:r>
            <w:r w:rsidRPr="005A5B16">
              <w:rPr>
                <w:rStyle w:val="SpecialBold"/>
              </w:rPr>
              <w:t>r assessment</w:t>
            </w:r>
          </w:p>
          <w:p w:rsidR="00000000" w:rsidRPr="005A5B16" w:rsidP="005A5B16">
            <w:pPr>
              <w:pStyle w:val="BodyText"/>
            </w:pPr>
            <w:r w:rsidRPr="005A5B16">
              <w:t>Access to a training or operational setting and equipment required for reconnaissance.</w:t>
            </w:r>
          </w:p>
        </w:tc>
      </w:tr>
    </w:tbl>
    <w:p w:rsidR="00000000" w:rsidRPr="005A5B16" w:rsidP="005A5B16">
      <w:pPr>
        <w:pStyle w:val="BodyText"/>
      </w:pP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11" w:name="O_515505"/>
      <w:bookmarkEnd w:id="11"/>
      <w:r w:rsidRPr="005A5B1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"/>
              <w:rPr>
                <w:lang w:val="en-NZ"/>
              </w:rPr>
            </w:pPr>
            <w:r w:rsidRPr="005A5B16">
              <w:t>The Range Statement relates to the Unit of Competency as a whole. It allows for different work environments and situation</w:t>
            </w:r>
            <w:r w:rsidRPr="005A5B16">
              <w:t xml:space="preserve">s that may affect performance. </w:t>
            </w:r>
            <w:r w:rsidRPr="005A5B16">
              <w:rPr>
                <w:rStyle w:val="BoldandItalics"/>
              </w:rPr>
              <w:t>Bold italicised</w:t>
            </w:r>
            <w:r w:rsidRPr="005A5B16">
              <w:t xml:space="preserve"> wording in the Performance Criteria is detailed below.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Right"/>
              <w:rPr>
                <w:lang w:val="en-NZ"/>
              </w:rPr>
            </w:pPr>
            <w:r w:rsidRPr="005A5B16">
              <w:rPr>
                <w:rStyle w:val="BoldandItalics"/>
              </w:rPr>
              <w:t>Reconnaissance plan</w:t>
            </w:r>
            <w:r w:rsidRPr="005A5B1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Bullet"/>
            </w:pPr>
            <w:r w:rsidRPr="005A5B16">
              <w:t>actions to be taken in the event of an incident</w:t>
            </w:r>
          </w:p>
          <w:p w:rsidR="00000000" w:rsidRPr="005A5B16" w:rsidP="005A5B16">
            <w:pPr>
              <w:pStyle w:val="ListBullet"/>
            </w:pPr>
            <w:r w:rsidRPr="005A5B16">
              <w:t>methods of movement</w:t>
            </w:r>
          </w:p>
          <w:p w:rsidR="00000000" w:rsidRPr="005A5B16" w:rsidP="005A5B16">
            <w:pPr>
              <w:pStyle w:val="ListBullet"/>
            </w:pPr>
            <w:r w:rsidRPr="005A5B16">
              <w:t>routes</w:t>
            </w:r>
          </w:p>
          <w:p w:rsidR="00000000" w:rsidRPr="005A5B16" w:rsidP="005A5B16">
            <w:pPr>
              <w:pStyle w:val="ListBullet"/>
            </w:pPr>
            <w:r w:rsidRPr="005A5B16">
              <w:t>security considerations</w:t>
            </w:r>
          </w:p>
          <w:p w:rsidR="00000000" w:rsidP="005A5B16">
            <w:pPr>
              <w:pStyle w:val="ListBullet"/>
              <w:rPr>
                <w:lang w:val="en-NZ"/>
              </w:rPr>
            </w:pPr>
            <w:r w:rsidRPr="005A5B16">
              <w:t>timings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Right"/>
              <w:rPr>
                <w:lang w:val="en-NZ"/>
              </w:rPr>
            </w:pPr>
            <w:r w:rsidRPr="005A5B16">
              <w:rPr>
                <w:rStyle w:val="BoldandItalics"/>
              </w:rPr>
              <w:t xml:space="preserve">Equipment </w:t>
            </w:r>
            <w:r w:rsidRPr="005A5B1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Bullet"/>
            </w:pPr>
            <w:r w:rsidRPr="005A5B16">
              <w:t>communications equipment</w:t>
            </w:r>
          </w:p>
          <w:p w:rsidR="00000000" w:rsidRPr="005A5B16" w:rsidP="005A5B16">
            <w:pPr>
              <w:pStyle w:val="ListBullet"/>
            </w:pPr>
            <w:r w:rsidRPr="005A5B16">
              <w:t>global positioning systems</w:t>
            </w:r>
          </w:p>
          <w:p w:rsidR="00000000" w:rsidRPr="005A5B16" w:rsidP="005A5B16">
            <w:pPr>
              <w:pStyle w:val="ListBullet"/>
            </w:pPr>
            <w:r w:rsidRPr="005A5B16">
              <w:t>navigational equipment</w:t>
            </w:r>
          </w:p>
          <w:p w:rsidR="00000000" w:rsidRPr="005A5B16" w:rsidP="005A5B16">
            <w:pPr>
              <w:pStyle w:val="ListBullet"/>
            </w:pPr>
            <w:r w:rsidRPr="005A5B16">
              <w:t>site markers</w:t>
            </w:r>
          </w:p>
          <w:p w:rsidR="00000000" w:rsidP="005A5B16">
            <w:pPr>
              <w:pStyle w:val="ListBullet"/>
              <w:rPr>
                <w:lang w:val="en-NZ"/>
              </w:rPr>
            </w:pPr>
            <w:r w:rsidRPr="005A5B16">
              <w:t>survey instruments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Right"/>
              <w:rPr>
                <w:lang w:val="en-NZ"/>
              </w:rPr>
            </w:pPr>
            <w:r w:rsidRPr="005A5B16">
              <w:rPr>
                <w:rStyle w:val="BoldandItalics"/>
              </w:rPr>
              <w:t>Standard procedures</w:t>
            </w:r>
            <w:r w:rsidRPr="005A5B16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Bullet"/>
            </w:pPr>
            <w:r w:rsidRPr="005A5B16">
              <w:t>Australian Standards</w:t>
            </w:r>
          </w:p>
          <w:p w:rsidR="00000000" w:rsidRPr="005A5B16" w:rsidP="005A5B16">
            <w:pPr>
              <w:pStyle w:val="ListBullet"/>
            </w:pPr>
            <w:r w:rsidRPr="005A5B16">
              <w:t>defence instructions</w:t>
            </w:r>
          </w:p>
          <w:p w:rsidR="00000000" w:rsidRPr="005A5B16" w:rsidP="005A5B16">
            <w:pPr>
              <w:pStyle w:val="ListBullet"/>
            </w:pPr>
            <w:r w:rsidRPr="005A5B16">
              <w:t>doctrinal pamphlets</w:t>
            </w:r>
          </w:p>
          <w:p w:rsidR="00000000" w:rsidRPr="005A5B16" w:rsidP="005A5B16">
            <w:pPr>
              <w:pStyle w:val="ListBullet"/>
            </w:pPr>
            <w:r w:rsidRPr="005A5B16">
              <w:t>job guides, other publications</w:t>
            </w:r>
          </w:p>
          <w:p w:rsidR="00000000" w:rsidRPr="005A5B16" w:rsidP="005A5B16">
            <w:pPr>
              <w:pStyle w:val="ListBullet"/>
            </w:pPr>
            <w:r w:rsidRPr="005A5B16">
              <w:t>manufacturers' handbooks, industry specifications and technical instructions</w:t>
            </w:r>
          </w:p>
          <w:p w:rsidR="00000000" w:rsidRPr="005A5B16" w:rsidP="005A5B16">
            <w:pPr>
              <w:pStyle w:val="ListBullet"/>
            </w:pPr>
            <w:r w:rsidRPr="005A5B16">
              <w:t>work health and safety (WHS) regulations</w:t>
            </w:r>
          </w:p>
          <w:p w:rsidR="00000000" w:rsidRPr="005A5B16" w:rsidP="005A5B16">
            <w:pPr>
              <w:pStyle w:val="ListBullet"/>
            </w:pPr>
            <w:r w:rsidRPr="005A5B16">
              <w:t xml:space="preserve">organisational policies and procedures </w:t>
            </w:r>
          </w:p>
          <w:p w:rsidR="00000000" w:rsidRPr="005A5B16" w:rsidP="005A5B16">
            <w:pPr>
              <w:pStyle w:val="ListBullet"/>
            </w:pPr>
            <w:r w:rsidRPr="005A5B16">
              <w:t>procedure manuals</w:t>
            </w:r>
          </w:p>
          <w:p w:rsidR="00000000" w:rsidRPr="005A5B16" w:rsidP="005A5B16">
            <w:pPr>
              <w:pStyle w:val="ListBullet"/>
            </w:pPr>
            <w:r w:rsidRPr="005A5B16">
              <w:t>relevant local government by-laws</w:t>
            </w:r>
          </w:p>
          <w:p w:rsidR="00000000" w:rsidRPr="005A5B16" w:rsidP="005A5B16">
            <w:pPr>
              <w:pStyle w:val="ListBullet"/>
            </w:pPr>
            <w:r w:rsidRPr="005A5B16">
              <w:t>relevant state/territory or federal legislatio</w:t>
            </w:r>
            <w:r w:rsidRPr="005A5B16">
              <w:t>n</w:t>
            </w:r>
          </w:p>
          <w:p w:rsidR="00000000" w:rsidRPr="005A5B16" w:rsidP="005A5B16">
            <w:pPr>
              <w:pStyle w:val="ListBullet"/>
            </w:pPr>
            <w:r w:rsidRPr="005A5B16">
              <w:t>routine orders</w:t>
            </w:r>
          </w:p>
          <w:p w:rsidR="00000000" w:rsidRPr="005A5B16" w:rsidP="005A5B16">
            <w:pPr>
              <w:pStyle w:val="ListBullet"/>
            </w:pPr>
            <w:r w:rsidRPr="005A5B16">
              <w:t>standing operating procedures</w:t>
            </w:r>
          </w:p>
          <w:p w:rsidR="00000000" w:rsidRPr="005A5B16" w:rsidP="005A5B16">
            <w:pPr>
              <w:pStyle w:val="ListBullet"/>
            </w:pPr>
            <w:r w:rsidRPr="005A5B16">
              <w:t>standing orders</w:t>
            </w:r>
          </w:p>
          <w:p w:rsidR="00000000" w:rsidP="005A5B16">
            <w:pPr>
              <w:pStyle w:val="ListBullet"/>
              <w:rPr>
                <w:lang w:val="en-NZ"/>
              </w:rPr>
            </w:pPr>
            <w:r w:rsidRPr="005A5B16">
              <w:t>written and verbal orders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Right"/>
              <w:rPr>
                <w:lang w:val="en-NZ"/>
              </w:rPr>
            </w:pPr>
            <w:r w:rsidRPr="005A5B16">
              <w:rPr>
                <w:rStyle w:val="BoldandItalics"/>
              </w:rPr>
              <w:t>Reviewing possible sites</w:t>
            </w:r>
            <w:r w:rsidRPr="005A5B1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Bullet"/>
            </w:pPr>
            <w:r w:rsidRPr="005A5B16">
              <w:t>aerial photographs</w:t>
            </w:r>
          </w:p>
          <w:p w:rsidR="00000000" w:rsidRPr="005A5B16" w:rsidP="005A5B16">
            <w:pPr>
              <w:pStyle w:val="ListBullet"/>
            </w:pPr>
            <w:r w:rsidRPr="005A5B16">
              <w:t>geospatial data</w:t>
            </w:r>
          </w:p>
          <w:p w:rsidR="00000000" w:rsidRPr="005A5B16" w:rsidP="005A5B16">
            <w:pPr>
              <w:pStyle w:val="ListBullet"/>
            </w:pPr>
            <w:r w:rsidRPr="005A5B16">
              <w:t>maps</w:t>
            </w:r>
          </w:p>
          <w:p w:rsidR="00000000" w:rsidP="005A5B16">
            <w:pPr>
              <w:pStyle w:val="ListBullet"/>
              <w:rPr>
                <w:lang w:val="en-NZ"/>
              </w:rPr>
            </w:pPr>
            <w:r w:rsidRPr="005A5B16">
              <w:t>satellite imagery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Right"/>
              <w:rPr>
                <w:lang w:val="en-NZ"/>
              </w:rPr>
            </w:pPr>
            <w:r w:rsidRPr="005A5B16">
              <w:rPr>
                <w:rStyle w:val="BoldandItalics"/>
              </w:rPr>
              <w:t>Evaluating suitable sites</w:t>
            </w:r>
            <w:r w:rsidRPr="005A5B1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Bullet"/>
            </w:pPr>
            <w:r w:rsidRPr="005A5B16">
              <w:t>accessibility</w:t>
            </w:r>
          </w:p>
          <w:p w:rsidR="00000000" w:rsidRPr="005A5B16" w:rsidP="005A5B16">
            <w:pPr>
              <w:pStyle w:val="ListBullet"/>
            </w:pPr>
            <w:r w:rsidRPr="005A5B16">
              <w:t>cle</w:t>
            </w:r>
            <w:r w:rsidRPr="005A5B16">
              <w:t>ar fields of view</w:t>
            </w:r>
          </w:p>
          <w:p w:rsidR="00000000" w:rsidRPr="005A5B16" w:rsidP="005A5B16">
            <w:pPr>
              <w:pStyle w:val="ListBullet"/>
            </w:pPr>
            <w:r w:rsidRPr="005A5B16">
              <w:t>forward terrain obstruction</w:t>
            </w:r>
          </w:p>
          <w:p w:rsidR="00000000" w:rsidRPr="005A5B16" w:rsidP="005A5B16">
            <w:pPr>
              <w:pStyle w:val="ListBullet"/>
            </w:pPr>
            <w:r w:rsidRPr="005A5B16">
              <w:t>gradient</w:t>
            </w:r>
          </w:p>
          <w:p w:rsidR="00000000" w:rsidRPr="005A5B16" w:rsidP="005A5B16">
            <w:pPr>
              <w:pStyle w:val="ListBullet"/>
            </w:pPr>
            <w:r w:rsidRPr="005A5B16">
              <w:t>natural obstacles</w:t>
            </w:r>
          </w:p>
          <w:p w:rsidR="00000000" w:rsidRPr="005A5B16" w:rsidP="005A5B16">
            <w:pPr>
              <w:pStyle w:val="ListBullet"/>
            </w:pPr>
            <w:r w:rsidRPr="005A5B16">
              <w:t>purpose</w:t>
            </w:r>
          </w:p>
          <w:p w:rsidR="00000000" w:rsidP="005A5B16">
            <w:pPr>
              <w:pStyle w:val="ListBullet"/>
              <w:rPr>
                <w:lang w:val="en-NZ"/>
              </w:rPr>
            </w:pPr>
            <w:r w:rsidRPr="005A5B16">
              <w:t>threat levels</w:t>
            </w:r>
          </w:p>
        </w:tc>
      </w:tr>
      <w:tr w:rsidTr="00DE1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B16">
            <w:pPr>
              <w:pStyle w:val="BodyTextRight"/>
              <w:rPr>
                <w:lang w:val="en-NZ"/>
              </w:rPr>
            </w:pPr>
            <w:r w:rsidRPr="005A5B16">
              <w:rPr>
                <w:rStyle w:val="BoldandItalics"/>
              </w:rPr>
              <w:t>Post site selection activities</w:t>
            </w:r>
            <w:r w:rsidRPr="005A5B16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B16" w:rsidP="005A5B16">
            <w:pPr>
              <w:pStyle w:val="ListBullet"/>
            </w:pPr>
            <w:r w:rsidRPr="005A5B16">
              <w:t>analysis of collected data</w:t>
            </w:r>
          </w:p>
          <w:p w:rsidR="00000000" w:rsidRPr="005A5B16" w:rsidP="005A5B16">
            <w:pPr>
              <w:pStyle w:val="ListBullet"/>
            </w:pPr>
            <w:r w:rsidRPr="005A5B16">
              <w:t>briefing site occupants and supervisors</w:t>
            </w:r>
          </w:p>
          <w:p w:rsidR="00000000" w:rsidRPr="005A5B16" w:rsidP="005A5B16">
            <w:pPr>
              <w:pStyle w:val="ListBullet"/>
            </w:pPr>
            <w:r w:rsidRPr="005A5B16">
              <w:t>preparation for site occupation</w:t>
            </w:r>
          </w:p>
          <w:p w:rsidR="00000000" w:rsidRPr="005A5B16" w:rsidP="005A5B16">
            <w:pPr>
              <w:pStyle w:val="ListBullet"/>
            </w:pPr>
            <w:r w:rsidRPr="005A5B16">
              <w:t>preparation of directions in relation to site</w:t>
            </w:r>
          </w:p>
        </w:tc>
      </w:tr>
    </w:tbl>
    <w:p w:rsidR="00000000" w:rsidRPr="005A5B16" w:rsidP="005A5B16">
      <w:pPr>
        <w:pStyle w:val="BodyText"/>
      </w:pPr>
    </w:p>
    <w:p w:rsidR="00000000" w:rsidRPr="005A5B16" w:rsidP="005A5B16">
      <w:pPr>
        <w:pStyle w:val="AllowPageBreak"/>
      </w:pPr>
    </w:p>
    <w:p w:rsidR="00000000" w:rsidRPr="005A5B16" w:rsidP="005A5B16">
      <w:pPr>
        <w:pStyle w:val="Heading1"/>
      </w:pPr>
      <w:bookmarkStart w:id="12" w:name="O_515504"/>
      <w:bookmarkEnd w:id="12"/>
      <w:r w:rsidRPr="005A5B16">
        <w:t>Unit Sector(s)</w:t>
      </w:r>
    </w:p>
    <w:p w:rsidR="00000000" w:rsidRPr="005A5B16" w:rsidP="005A5B16">
      <w:pPr>
        <w:pStyle w:val="BodyText"/>
      </w:pPr>
      <w:r w:rsidRPr="005A5B16">
        <w:t>Not applicable.</w:t>
      </w:r>
    </w:p>
    <w:p w:rsidR="00000000" w:rsidRPr="005A5B16" w:rsidP="005A5B16"/>
    <w:sectPr w:rsidSect="005A5B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16" w:rsidRPr="00DE18B2" w:rsidP="00DE18B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B2" w:rsidP="005A5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8B2" w:rsidP="005A5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E18B2" w:rsidP="005A5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16" w:rsidRPr="00DE18B2" w:rsidP="00DE18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B2" w:rsidRPr="002D2AF8" w:rsidP="005A5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DEFCA209B Select sites for deployment in a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E18B2" w:rsidP="005A5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AAB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BC0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B16"/>
  </w:style>
  <w:style w:type="character" w:customStyle="1" w:styleId="Heading1Char">
    <w:name w:val="Heading 1 Char"/>
    <w:basedOn w:val="DefaultParagraphFont"/>
    <w:link w:val="Heading1"/>
    <w:rsid w:val="005A5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B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B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5B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B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B16"/>
    <w:rPr>
      <w:b/>
      <w:spacing w:val="0"/>
    </w:rPr>
  </w:style>
  <w:style w:type="paragraph" w:customStyle="1" w:styleId="SuperHeading">
    <w:name w:val="SuperHeading"/>
    <w:basedOn w:val="Normal"/>
    <w:rsid w:val="005A5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5A5B16"/>
    <w:pPr>
      <w:spacing w:before="0" w:after="0"/>
      <w:jc w:val="right"/>
    </w:pPr>
  </w:style>
  <w:style w:type="paragraph" w:customStyle="1" w:styleId="AllowPageBreak">
    <w:name w:val="AllowPageBreak"/>
    <w:rsid w:val="005A5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A5B1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A5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B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5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B1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B16"/>
    <w:rPr>
      <w:i/>
    </w:rPr>
  </w:style>
  <w:style w:type="paragraph" w:styleId="Caption">
    <w:name w:val="caption"/>
    <w:basedOn w:val="BodyText"/>
    <w:next w:val="Normal"/>
    <w:qFormat/>
    <w:rsid w:val="005A5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B16"/>
  </w:style>
  <w:style w:type="paragraph" w:styleId="TableofFigures">
    <w:name w:val="table of figures"/>
    <w:basedOn w:val="Normal"/>
    <w:next w:val="Normal"/>
    <w:semiHidden/>
    <w:rsid w:val="005A5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B16"/>
    <w:pPr>
      <w:numPr>
        <w:numId w:val="10"/>
      </w:numPr>
    </w:pPr>
  </w:style>
  <w:style w:type="character" w:customStyle="1" w:styleId="WingdingSymbols">
    <w:name w:val="Wingding Symbols"/>
    <w:rsid w:val="005A5B16"/>
    <w:rPr>
      <w:rFonts w:ascii="Wingdings" w:hAnsi="Wingdings"/>
    </w:rPr>
  </w:style>
  <w:style w:type="paragraph" w:customStyle="1" w:styleId="TableHeading">
    <w:name w:val="Table Heading"/>
    <w:basedOn w:val="HeadingBase"/>
    <w:rsid w:val="005A5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B16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5A5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B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B16"/>
    <w:rPr>
      <w:sz w:val="32"/>
    </w:rPr>
  </w:style>
  <w:style w:type="paragraph" w:customStyle="1" w:styleId="HeadingProcedure">
    <w:name w:val="Heading Procedure"/>
    <w:basedOn w:val="HeadingBase"/>
    <w:next w:val="Normal"/>
    <w:rsid w:val="005A5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B16"/>
    <w:pPr>
      <w:spacing w:before="60" w:after="60"/>
    </w:pPr>
  </w:style>
  <w:style w:type="paragraph" w:styleId="ListContinue">
    <w:name w:val="List Continue"/>
    <w:basedOn w:val="List"/>
    <w:rsid w:val="005A5B16"/>
    <w:pPr>
      <w:ind w:firstLine="0"/>
    </w:pPr>
  </w:style>
  <w:style w:type="paragraph" w:customStyle="1" w:styleId="ListNote">
    <w:name w:val="List Note"/>
    <w:basedOn w:val="List"/>
    <w:rsid w:val="005A5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B16"/>
    <w:rPr>
      <w:rFonts w:ascii="Courier New" w:hAnsi="Courier New"/>
    </w:rPr>
  </w:style>
  <w:style w:type="paragraph" w:customStyle="1" w:styleId="NoteBullet">
    <w:name w:val="Note Bullet"/>
    <w:basedOn w:val="Note"/>
    <w:rsid w:val="005A5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B16"/>
    <w:rPr>
      <w:b/>
      <w:smallCaps/>
    </w:rPr>
  </w:style>
  <w:style w:type="paragraph" w:customStyle="1" w:styleId="TableListNumber">
    <w:name w:val="Table List Number"/>
    <w:basedOn w:val="ListNumber"/>
    <w:rsid w:val="005A5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B16"/>
    <w:pPr>
      <w:numPr>
        <w:numId w:val="8"/>
      </w:numPr>
    </w:pPr>
  </w:style>
  <w:style w:type="paragraph" w:customStyle="1" w:styleId="ListAlpha2">
    <w:name w:val="List Alpha 2"/>
    <w:basedOn w:val="List2"/>
    <w:rsid w:val="005A5B16"/>
    <w:pPr>
      <w:numPr>
        <w:numId w:val="7"/>
      </w:numPr>
    </w:pPr>
  </w:style>
  <w:style w:type="paragraph" w:styleId="List2">
    <w:name w:val="List 2"/>
    <w:basedOn w:val="BodyText"/>
    <w:rsid w:val="005A5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B16"/>
    <w:pPr>
      <w:numPr>
        <w:numId w:val="2"/>
      </w:numPr>
    </w:pPr>
  </w:style>
  <w:style w:type="paragraph" w:styleId="ListBullet5">
    <w:name w:val="List Bullet 5"/>
    <w:basedOn w:val="List5"/>
    <w:rsid w:val="005A5B16"/>
    <w:pPr>
      <w:numPr>
        <w:numId w:val="3"/>
      </w:numPr>
    </w:pPr>
  </w:style>
  <w:style w:type="paragraph" w:styleId="ListContinue2">
    <w:name w:val="List Continue 2"/>
    <w:basedOn w:val="List2"/>
    <w:rsid w:val="005A5B16"/>
    <w:pPr>
      <w:ind w:firstLine="0"/>
    </w:pPr>
  </w:style>
  <w:style w:type="paragraph" w:styleId="ListContinue3">
    <w:name w:val="List Continue 3"/>
    <w:basedOn w:val="List3"/>
    <w:rsid w:val="005A5B16"/>
    <w:pPr>
      <w:ind w:left="1021" w:firstLine="0"/>
    </w:pPr>
  </w:style>
  <w:style w:type="paragraph" w:styleId="ListContinue4">
    <w:name w:val="List Continue 4"/>
    <w:basedOn w:val="List4"/>
    <w:rsid w:val="005A5B16"/>
    <w:pPr>
      <w:ind w:firstLine="0"/>
    </w:pPr>
  </w:style>
  <w:style w:type="paragraph" w:styleId="ListContinue5">
    <w:name w:val="List Continue 5"/>
    <w:basedOn w:val="List5"/>
    <w:rsid w:val="005A5B16"/>
    <w:pPr>
      <w:ind w:firstLine="0"/>
    </w:pPr>
  </w:style>
  <w:style w:type="paragraph" w:styleId="ListNumber3">
    <w:name w:val="List Number 3"/>
    <w:basedOn w:val="List3"/>
    <w:rsid w:val="005A5B16"/>
    <w:pPr>
      <w:numPr>
        <w:numId w:val="4"/>
      </w:numPr>
    </w:pPr>
  </w:style>
  <w:style w:type="paragraph" w:styleId="ListNumber4">
    <w:name w:val="List Number 4"/>
    <w:basedOn w:val="List4"/>
    <w:rsid w:val="005A5B16"/>
    <w:pPr>
      <w:numPr>
        <w:numId w:val="5"/>
      </w:numPr>
    </w:pPr>
  </w:style>
  <w:style w:type="paragraph" w:styleId="ListNumber5">
    <w:name w:val="List Number 5"/>
    <w:basedOn w:val="List5"/>
    <w:rsid w:val="005A5B16"/>
    <w:pPr>
      <w:numPr>
        <w:numId w:val="6"/>
      </w:numPr>
    </w:pPr>
  </w:style>
  <w:style w:type="paragraph" w:styleId="BlockText">
    <w:name w:val="Block Text"/>
    <w:basedOn w:val="Normal"/>
    <w:rsid w:val="005A5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B16"/>
    <w:rPr>
      <w:sz w:val="16"/>
      <w:vertAlign w:val="superscript"/>
    </w:rPr>
  </w:style>
  <w:style w:type="character" w:customStyle="1" w:styleId="Symbols">
    <w:name w:val="Symbols"/>
    <w:basedOn w:val="DefaultParagraphFont"/>
    <w:rsid w:val="005A5B16"/>
    <w:rPr>
      <w:rFonts w:ascii="Symbol" w:hAnsi="Symbol"/>
    </w:rPr>
  </w:style>
  <w:style w:type="character" w:customStyle="1" w:styleId="MenuOptions">
    <w:name w:val="Menu Options"/>
    <w:basedOn w:val="DefaultParagraphFont"/>
    <w:rsid w:val="005A5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B16"/>
    <w:rPr>
      <w:b/>
    </w:rPr>
  </w:style>
  <w:style w:type="character" w:customStyle="1" w:styleId="Underlined">
    <w:name w:val="Underlined"/>
    <w:basedOn w:val="DefaultParagraphFont"/>
    <w:rsid w:val="005A5B16"/>
    <w:rPr>
      <w:u w:val="single"/>
    </w:rPr>
  </w:style>
  <w:style w:type="paragraph" w:customStyle="1" w:styleId="TableBodyTextRight">
    <w:name w:val="Table Body Text Right"/>
    <w:basedOn w:val="TableBodyText"/>
    <w:rsid w:val="005A5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B16"/>
    <w:rPr>
      <w:sz w:val="18"/>
    </w:rPr>
  </w:style>
  <w:style w:type="paragraph" w:customStyle="1" w:styleId="BodySmallRight">
    <w:name w:val="Body Small Right"/>
    <w:basedOn w:val="BodyTextRight"/>
    <w:rsid w:val="005A5B16"/>
    <w:rPr>
      <w:sz w:val="18"/>
      <w:szCs w:val="18"/>
    </w:rPr>
  </w:style>
  <w:style w:type="paragraph" w:customStyle="1" w:styleId="MarginEdition">
    <w:name w:val="Margin Edition"/>
    <w:basedOn w:val="MarginNote"/>
    <w:rsid w:val="005A5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B16"/>
    <w:rPr>
      <w:sz w:val="2"/>
      <w:szCs w:val="2"/>
    </w:rPr>
  </w:style>
  <w:style w:type="character" w:customStyle="1" w:styleId="Small">
    <w:name w:val="Small"/>
    <w:basedOn w:val="DefaultParagraphFont"/>
    <w:rsid w:val="005A5B16"/>
    <w:rPr>
      <w:sz w:val="16"/>
    </w:rPr>
  </w:style>
  <w:style w:type="paragraph" w:customStyle="1" w:styleId="WideTable">
    <w:name w:val="Wide Table"/>
    <w:basedOn w:val="Normal"/>
    <w:rsid w:val="005A5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B16"/>
  </w:style>
  <w:style w:type="paragraph" w:styleId="Quote">
    <w:name w:val="Quote"/>
    <w:basedOn w:val="Heading1"/>
    <w:link w:val="QuoteChar"/>
    <w:qFormat/>
    <w:rsid w:val="005A5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B16"/>
    <w:pPr>
      <w:pageBreakBefore/>
    </w:pPr>
  </w:style>
  <w:style w:type="paragraph" w:customStyle="1" w:styleId="Border">
    <w:name w:val="Border"/>
    <w:basedOn w:val="Normal"/>
    <w:qFormat/>
    <w:rsid w:val="005A5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B16"/>
    <w:rPr>
      <w:u w:val="single"/>
    </w:rPr>
  </w:style>
  <w:style w:type="paragraph" w:styleId="BalloonText">
    <w:name w:val="Balloon Text"/>
    <w:basedOn w:val="Normal"/>
    <w:link w:val="BalloonTextChar"/>
    <w:rsid w:val="005A5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B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B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4313</Characters>
  <Application>Microsoft Office Word</Application>
  <DocSecurity>0</DocSecurity>
  <Lines>167</Lines>
  <Paragraphs>111</Paragraphs>
  <ScaleCrop>false</ScaleCrop>
  <Company>Author-it Software Corporation Ltd.</Company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DEFCA209B Select sites for deployment in a threat environment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2013-01-25T18:07:00Z</dcterms:created>
  <dcterms:modified xsi:type="dcterms:W3CDTF">2013-01-25T18:07:00Z</dcterms:modified>
</cp:coreProperties>
</file>