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5B6" w:rsidP="009105B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DEFCA207B Observe targets and engage with joint asset firepower from any agency</w:t>
      </w:r>
      <w:r>
        <w:fldChar w:fldCharType="end"/>
      </w:r>
    </w:p>
    <w:p w:rsidR="009105B6" w:rsidP="009105B6">
      <w:pPr>
        <w:pStyle w:val="Version"/>
        <w:sectPr w:rsidSect="00283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A89" w:rsidP="00283A89">
      <w:pPr>
        <w:pStyle w:val="SuperHeading"/>
      </w:pPr>
      <w:r w:rsidRPr="00283A89">
        <w:t>DEFCA207B Observe targets and engage with joint asset firepower from any agency</w:t>
      </w:r>
    </w:p>
    <w:p w:rsidR="00000000" w:rsidRPr="00283A89" w:rsidP="00283A89">
      <w:pPr>
        <w:pStyle w:val="Heading1"/>
      </w:pPr>
      <w:bookmarkStart w:id="1" w:name="O_345625"/>
      <w:bookmarkEnd w:id="1"/>
      <w:r w:rsidRPr="00283A89">
        <w:t>Modification History</w:t>
      </w:r>
    </w:p>
    <w:p w:rsidR="00000000" w:rsidRPr="00283A89" w:rsidP="00283A89">
      <w:pPr>
        <w:pStyle w:val="BodyText"/>
      </w:pPr>
      <w:r w:rsidRPr="00283A89">
        <w:t>Not applicable.</w:t>
      </w: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2" w:name="O_345623"/>
      <w:bookmarkEnd w:id="2"/>
      <w:r w:rsidRPr="00283A8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This unit covers the competency required to observe targets remotely from the firepower locations and to provide advice so that single or multi-</w:t>
            </w:r>
            <w:r w:rsidRPr="00283A89">
              <w:rPr>
                <w:rStyle w:val="BoldandItalics"/>
              </w:rPr>
              <w:t>agency</w:t>
            </w:r>
            <w:r w:rsidRPr="00283A89">
              <w:t xml:space="preserve"> firepower can be employed to engage target/s.</w:t>
            </w:r>
          </w:p>
          <w:p w:rsidR="00000000" w:rsidRPr="00283A89" w:rsidP="00283A89">
            <w:pPr>
              <w:pStyle w:val="BodyText"/>
            </w:pPr>
            <w:r w:rsidRPr="00283A89">
              <w:t xml:space="preserve">While this work will be undertaken as part </w:t>
            </w:r>
            <w:r w:rsidRPr="00283A89">
              <w:t>of a team and under the commander's direction, the capacity to act independently may also be required should communications with the commander breakdown.</w:t>
            </w: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3" w:name="O_345612"/>
      <w:bookmarkEnd w:id="3"/>
      <w:r w:rsidRPr="00283A8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This text will be useful for the purposes of job description</w:t>
            </w:r>
            <w:r w:rsidRPr="00283A89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4" w:name="O_345619"/>
      <w:bookmarkEnd w:id="4"/>
      <w:r w:rsidRPr="00283A89">
        <w:t>Licensing/Regulatory Information</w:t>
      </w:r>
    </w:p>
    <w:p w:rsidR="00000000" w:rsidRPr="00283A89" w:rsidP="00283A89">
      <w:pPr>
        <w:pStyle w:val="BodyText"/>
      </w:pPr>
      <w:r w:rsidRPr="00283A89">
        <w:t>Not applicable.</w:t>
      </w: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5" w:name="O_345620"/>
      <w:bookmarkEnd w:id="5"/>
      <w:r w:rsidRPr="00283A8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Prerequisite Unit</w:t>
            </w:r>
            <w:r w:rsidRPr="00283A89">
              <w:t>/</w:t>
            </w:r>
            <w:r w:rsidRPr="00283A8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DEFCA205B Observe targets and direct single asset firepower on a single target</w:t>
            </w:r>
          </w:p>
          <w:p w:rsidR="00000000" w:rsidRPr="00283A89" w:rsidP="00283A89">
            <w:pPr>
              <w:pStyle w:val="BodyText"/>
            </w:pPr>
            <w:r w:rsidRPr="00283A89">
              <w:t>DEFCA206B Observe targets and coordinate multi asset firepower on multiple targets</w:t>
            </w: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6" w:name="O_345616"/>
      <w:bookmarkEnd w:id="6"/>
      <w:r w:rsidRPr="00283A8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This unit contains employability skills.</w:t>
            </w: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7" w:name="O_345615"/>
      <w:bookmarkEnd w:id="7"/>
      <w:r w:rsidRPr="00283A8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Performance Criteria describe the required performance needed t</w:t>
            </w:r>
            <w:r w:rsidRPr="00283A89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8" w:name="O_345614"/>
      <w:bookmarkEnd w:id="8"/>
      <w:r w:rsidRPr="00283A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PERFORMANCE CRITERIA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List"/>
              <w:rPr>
                <w:lang w:val="en-NZ"/>
              </w:rPr>
            </w:pPr>
            <w:r w:rsidRPr="00283A89">
              <w:t>1.</w:t>
            </w:r>
            <w:r w:rsidRPr="00283A89">
              <w:tab/>
            </w:r>
            <w:r w:rsidRPr="00283A89">
              <w:rPr>
                <w:rStyle w:val="SpecialBold"/>
              </w:rPr>
              <w:t>Occupy and prepare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List2"/>
            </w:pPr>
            <w:r w:rsidRPr="00283A89">
              <w:t>1.1</w:t>
            </w:r>
            <w:r w:rsidRPr="00283A89">
              <w:tab/>
              <w:t>An appropriate vantage point is occupied and concealment is maintained throughout the operation</w:t>
            </w:r>
          </w:p>
          <w:p w:rsidR="00000000" w:rsidRPr="00283A89" w:rsidP="00283A89">
            <w:pPr>
              <w:pStyle w:val="List2"/>
            </w:pPr>
            <w:r w:rsidRPr="00283A89">
              <w:t>1.2</w:t>
            </w:r>
            <w:r w:rsidRPr="00283A89">
              <w:tab/>
              <w:t>Occupied position is established</w:t>
            </w:r>
          </w:p>
          <w:p w:rsidR="00000000" w:rsidRPr="00283A89" w:rsidP="00283A89">
            <w:pPr>
              <w:pStyle w:val="List2"/>
            </w:pPr>
            <w:r w:rsidRPr="00283A89">
              <w:t>1.3</w:t>
            </w:r>
            <w:r w:rsidRPr="00283A89">
              <w:tab/>
              <w:t>Re</w:t>
            </w:r>
            <w:r w:rsidRPr="00283A89">
              <w:t>ference points are established and information is documented</w:t>
            </w:r>
          </w:p>
          <w:p w:rsidR="00000000" w:rsidP="00283A89">
            <w:pPr>
              <w:pStyle w:val="List2"/>
              <w:rPr>
                <w:lang w:val="en-NZ"/>
              </w:rPr>
            </w:pPr>
            <w:r w:rsidRPr="00283A89">
              <w:t>1.4</w:t>
            </w:r>
            <w:r w:rsidRPr="00283A89">
              <w:tab/>
              <w:t>Possible threats are observed and monitored so an appropriate plan of action can be prepared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List"/>
              <w:rPr>
                <w:lang w:val="en-NZ"/>
              </w:rPr>
            </w:pPr>
            <w:r w:rsidRPr="00283A89">
              <w:t>2.</w:t>
            </w:r>
            <w:r w:rsidRPr="00283A89">
              <w:tab/>
            </w:r>
            <w:r w:rsidRPr="00283A89">
              <w:rPr>
                <w:rStyle w:val="SpecialBold"/>
              </w:rPr>
              <w:t>Plan the engagement of firepower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List2"/>
            </w:pPr>
            <w:r w:rsidRPr="00283A89">
              <w:t>2.1</w:t>
            </w:r>
            <w:r w:rsidRPr="00283A89">
              <w:tab/>
              <w:t xml:space="preserve">A </w:t>
            </w:r>
            <w:r w:rsidRPr="00283A89">
              <w:rPr>
                <w:rStyle w:val="BoldandItalics"/>
              </w:rPr>
              <w:t>warning order</w:t>
            </w:r>
            <w:r w:rsidRPr="00283A89">
              <w:t xml:space="preserve"> for intent of operations is transmitted </w:t>
            </w:r>
            <w:r w:rsidRPr="00283A89">
              <w:t>to the command post</w:t>
            </w:r>
          </w:p>
          <w:p w:rsidR="00000000" w:rsidRPr="00283A89" w:rsidP="00283A89">
            <w:pPr>
              <w:pStyle w:val="List2"/>
            </w:pPr>
            <w:r w:rsidRPr="00283A89">
              <w:t>2.2</w:t>
            </w:r>
            <w:r w:rsidRPr="00283A89">
              <w:tab/>
              <w:t>Advice is received on overall operational plan which will inform the planning process</w:t>
            </w:r>
          </w:p>
          <w:p w:rsidR="00000000" w:rsidRPr="00283A89" w:rsidP="00283A89">
            <w:pPr>
              <w:pStyle w:val="List2"/>
            </w:pPr>
            <w:r w:rsidRPr="00283A89">
              <w:t>2.3</w:t>
            </w:r>
            <w:r w:rsidRPr="00283A89">
              <w:tab/>
              <w:t>Requests for resources outside own organisation are made to the command post when required</w:t>
            </w:r>
          </w:p>
          <w:p w:rsidR="00000000" w:rsidRPr="00283A89" w:rsidP="00283A89">
            <w:pPr>
              <w:pStyle w:val="List2"/>
            </w:pPr>
            <w:r w:rsidRPr="00283A89">
              <w:t>2.4</w:t>
            </w:r>
            <w:r w:rsidRPr="00283A89">
              <w:tab/>
            </w:r>
            <w:r w:rsidRPr="00283A89">
              <w:rPr>
                <w:rStyle w:val="BoldandItalics"/>
              </w:rPr>
              <w:t>Target data</w:t>
            </w:r>
            <w:r w:rsidRPr="00283A89">
              <w:t xml:space="preserve"> is established and recorded</w:t>
            </w:r>
          </w:p>
          <w:p w:rsidR="00000000" w:rsidRPr="00283A89" w:rsidP="00283A89">
            <w:pPr>
              <w:pStyle w:val="List2"/>
            </w:pPr>
            <w:r w:rsidRPr="00283A89">
              <w:t>2.5</w:t>
            </w:r>
            <w:r w:rsidRPr="00283A89">
              <w:tab/>
              <w:t>Rat</w:t>
            </w:r>
            <w:r w:rsidRPr="00283A89">
              <w:t>e of movement of own personnel is calculated from available data</w:t>
            </w:r>
          </w:p>
          <w:p w:rsidR="00000000" w:rsidRPr="00283A89" w:rsidP="00283A89">
            <w:pPr>
              <w:pStyle w:val="List2"/>
            </w:pPr>
            <w:r w:rsidRPr="00283A89">
              <w:t>2.6</w:t>
            </w:r>
            <w:r w:rsidRPr="00283A89">
              <w:tab/>
            </w:r>
            <w:r w:rsidRPr="00283A89">
              <w:rPr>
                <w:rStyle w:val="BoldandItalics"/>
              </w:rPr>
              <w:t>Resources for effective fire on targets</w:t>
            </w:r>
            <w:r w:rsidRPr="00283A89">
              <w:t xml:space="preserve"> and rates of fire are calculated</w:t>
            </w:r>
          </w:p>
          <w:p w:rsidR="00000000" w:rsidRPr="00283A89" w:rsidP="00283A89">
            <w:pPr>
              <w:pStyle w:val="List2"/>
            </w:pPr>
            <w:r w:rsidRPr="00283A89">
              <w:t>2.7</w:t>
            </w:r>
            <w:r w:rsidRPr="00283A89">
              <w:tab/>
              <w:t>Targets are prioritised</w:t>
            </w:r>
          </w:p>
          <w:p w:rsidR="00000000" w:rsidP="00283A89">
            <w:pPr>
              <w:pStyle w:val="List2"/>
              <w:rPr>
                <w:lang w:val="en-NZ"/>
              </w:rPr>
            </w:pPr>
            <w:r w:rsidRPr="00283A89">
              <w:t>2.8</w:t>
            </w:r>
            <w:r w:rsidRPr="00283A89">
              <w:tab/>
            </w:r>
            <w:r w:rsidRPr="00283A89">
              <w:rPr>
                <w:rStyle w:val="BoldandItalics"/>
              </w:rPr>
              <w:t>Schedule</w:t>
            </w:r>
            <w:r w:rsidRPr="00283A89">
              <w:t xml:space="preserve"> is developed and transmitted to the command post or direct liaison is con</w:t>
            </w:r>
            <w:r w:rsidRPr="00283A89">
              <w:t>ducted with other agency to organise engagement schedule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List"/>
              <w:rPr>
                <w:lang w:val="en-NZ"/>
              </w:rPr>
            </w:pPr>
            <w:r w:rsidRPr="00283A89">
              <w:t>3.</w:t>
            </w:r>
            <w:r w:rsidRPr="00283A89">
              <w:tab/>
            </w:r>
            <w:r w:rsidRPr="00283A89">
              <w:rPr>
                <w:rStyle w:val="SpecialBold"/>
              </w:rPr>
              <w:t>Monitor fire on target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List2"/>
            </w:pPr>
            <w:r w:rsidRPr="00283A89">
              <w:t>3.1</w:t>
            </w:r>
            <w:r w:rsidRPr="00283A89">
              <w:tab/>
              <w:t>Other agencies are communicated with directly to coordinate engagement procedures</w:t>
            </w:r>
          </w:p>
          <w:p w:rsidR="00000000" w:rsidRPr="00283A89" w:rsidP="00283A89">
            <w:pPr>
              <w:pStyle w:val="List2"/>
            </w:pPr>
            <w:r w:rsidRPr="00283A89">
              <w:t>3.2</w:t>
            </w:r>
            <w:r w:rsidRPr="00283A89">
              <w:tab/>
              <w:t>Communications are maintained with stakeholders throughout operation</w:t>
            </w:r>
          </w:p>
          <w:p w:rsidR="00000000" w:rsidRPr="00283A89" w:rsidP="00283A89">
            <w:pPr>
              <w:pStyle w:val="List2"/>
            </w:pPr>
            <w:r w:rsidRPr="00283A89">
              <w:t>3.3</w:t>
            </w:r>
            <w:r w:rsidRPr="00283A89">
              <w:tab/>
              <w:t>Own actio</w:t>
            </w:r>
            <w:r w:rsidRPr="00283A89">
              <w:t>ns ensure personnel safety in target area</w:t>
            </w:r>
          </w:p>
          <w:p w:rsidR="00000000" w:rsidRPr="00283A89" w:rsidP="00283A89">
            <w:pPr>
              <w:pStyle w:val="List2"/>
            </w:pPr>
            <w:r w:rsidRPr="00283A89">
              <w:t>3.4</w:t>
            </w:r>
            <w:r w:rsidRPr="00283A89">
              <w:tab/>
            </w:r>
            <w:r w:rsidRPr="00283A89">
              <w:rPr>
                <w:rStyle w:val="BoldandItalics"/>
              </w:rPr>
              <w:t>Target analysis</w:t>
            </w:r>
            <w:r w:rsidRPr="00283A89">
              <w:t xml:space="preserve"> is completed after impact and if necessary, appropriate agency command centre is referred to</w:t>
            </w:r>
          </w:p>
          <w:p w:rsidR="00000000" w:rsidRPr="00283A89" w:rsidP="00283A89">
            <w:pPr>
              <w:pStyle w:val="List2"/>
            </w:pPr>
            <w:r w:rsidRPr="00283A89">
              <w:t>3.5</w:t>
            </w:r>
            <w:r w:rsidRPr="00283A89">
              <w:tab/>
              <w:t>Advice to terminate is provided as required</w:t>
            </w:r>
          </w:p>
          <w:p w:rsidR="00000000" w:rsidP="00283A89">
            <w:pPr>
              <w:pStyle w:val="List2"/>
              <w:rPr>
                <w:lang w:val="en-NZ"/>
              </w:rPr>
            </w:pPr>
            <w:r w:rsidRPr="00283A89">
              <w:t>3.6</w:t>
            </w:r>
            <w:r w:rsidRPr="00283A89">
              <w:tab/>
            </w:r>
            <w:r w:rsidRPr="00283A89">
              <w:rPr>
                <w:rStyle w:val="BoldandItalics"/>
              </w:rPr>
              <w:t>Records</w:t>
            </w:r>
            <w:r w:rsidRPr="00283A89">
              <w:t xml:space="preserve"> are maintained in accordance with </w:t>
            </w:r>
            <w:r w:rsidRPr="00283A89">
              <w:rPr>
                <w:rStyle w:val="BoldandItalics"/>
              </w:rPr>
              <w:t>standar</w:t>
            </w:r>
            <w:r w:rsidRPr="00283A89">
              <w:rPr>
                <w:rStyle w:val="BoldandItalics"/>
              </w:rPr>
              <w:t>d procedures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List"/>
              <w:rPr>
                <w:lang w:val="en-NZ"/>
              </w:rPr>
            </w:pPr>
            <w:r w:rsidRPr="00283A89">
              <w:t>4.</w:t>
            </w:r>
            <w:r w:rsidRPr="00283A89">
              <w:tab/>
            </w:r>
            <w:r w:rsidRPr="00283A89">
              <w:rPr>
                <w:rStyle w:val="SpecialBold"/>
              </w:rPr>
              <w:t>Withdraw from an occupied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List2"/>
            </w:pPr>
            <w:r w:rsidRPr="00283A89">
              <w:t>4.1</w:t>
            </w:r>
            <w:r w:rsidRPr="00283A89">
              <w:tab/>
              <w:t>Occupied position is reconditioned and all evidence of occupation is removed</w:t>
            </w:r>
          </w:p>
          <w:p w:rsidR="00000000" w:rsidP="00283A89">
            <w:pPr>
              <w:pStyle w:val="List2"/>
              <w:rPr>
                <w:lang w:val="en-NZ"/>
              </w:rPr>
            </w:pPr>
            <w:r w:rsidRPr="00283A89">
              <w:t>4.2</w:t>
            </w:r>
            <w:r w:rsidRPr="00283A89">
              <w:tab/>
              <w:t>A secure withdrawal from the occupied position is conducted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9" w:name="O_345622"/>
      <w:bookmarkEnd w:id="9"/>
      <w:r w:rsidRPr="00283A8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REQUIR</w:t>
            </w:r>
            <w:r w:rsidRPr="00283A89">
              <w:rPr>
                <w:rStyle w:val="SpecialBold"/>
              </w:rPr>
              <w:t>ED SKILLS AND KNOWLEDGE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This describes the essential skills and knowledge and their level, required for this unit.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Required Skills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ListBullet"/>
            </w:pPr>
            <w:r w:rsidRPr="00283A89">
              <w:t>allocate appropriate resources to the operation</w:t>
            </w:r>
          </w:p>
          <w:p w:rsidR="00000000" w:rsidRPr="00283A89" w:rsidP="00283A89">
            <w:pPr>
              <w:pStyle w:val="ListBullet"/>
            </w:pPr>
            <w:r w:rsidRPr="00283A89">
              <w:t>communicate effectively</w:t>
            </w:r>
          </w:p>
          <w:p w:rsidR="00000000" w:rsidRPr="00283A89" w:rsidP="00283A89">
            <w:pPr>
              <w:pStyle w:val="ListBullet"/>
            </w:pPr>
            <w:r w:rsidRPr="00283A89">
              <w:t>interpret orders</w:t>
            </w:r>
          </w:p>
          <w:p w:rsidR="00000000" w:rsidRPr="00283A89" w:rsidP="00283A89">
            <w:pPr>
              <w:pStyle w:val="ListBullet"/>
            </w:pPr>
            <w:r w:rsidRPr="00283A89">
              <w:t>liaison skills</w:t>
            </w:r>
          </w:p>
          <w:p w:rsidR="00000000" w:rsidRPr="00283A89" w:rsidP="00283A89">
            <w:pPr>
              <w:pStyle w:val="ListBullet"/>
            </w:pPr>
            <w:r w:rsidRPr="00283A89">
              <w:t>maintain situational awareness</w:t>
            </w:r>
          </w:p>
          <w:p w:rsidR="00000000" w:rsidRPr="00283A89" w:rsidP="00283A89">
            <w:pPr>
              <w:pStyle w:val="ListBullet"/>
            </w:pPr>
            <w:r w:rsidRPr="00283A89">
              <w:t>provide reports and appropriate documentation</w:t>
            </w:r>
          </w:p>
          <w:p w:rsidR="00000000" w:rsidP="00283A89">
            <w:pPr>
              <w:pStyle w:val="ListBullet"/>
              <w:rPr>
                <w:lang w:val="en-NZ"/>
              </w:rPr>
            </w:pPr>
            <w:r w:rsidRPr="00283A89">
              <w:t>work in a team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Required Knowledge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ListBullet"/>
            </w:pPr>
            <w:r w:rsidRPr="00283A89">
              <w:t>characteristics, technical capabilities, effects, employment and limitations of weapons and weapon platforms</w:t>
            </w:r>
          </w:p>
          <w:p w:rsidR="00000000" w:rsidRPr="00283A89" w:rsidP="00283A89">
            <w:pPr>
              <w:pStyle w:val="ListBullet"/>
            </w:pPr>
            <w:r w:rsidRPr="00283A89">
              <w:t>communication procedures</w:t>
            </w:r>
          </w:p>
          <w:p w:rsidR="00000000" w:rsidRPr="00283A89" w:rsidP="00283A89">
            <w:pPr>
              <w:pStyle w:val="ListBullet"/>
            </w:pPr>
            <w:r w:rsidRPr="00283A89">
              <w:t>reporting requirements and procedures for multi-agency operations</w:t>
            </w:r>
          </w:p>
          <w:p w:rsidR="00000000" w:rsidRPr="00283A89" w:rsidP="00283A89">
            <w:pPr>
              <w:pStyle w:val="ListBullet"/>
            </w:pPr>
            <w:r w:rsidRPr="00283A89">
              <w:t xml:space="preserve">safety associated with the operations </w:t>
            </w:r>
          </w:p>
          <w:p w:rsidR="00000000" w:rsidRPr="00283A89" w:rsidP="00283A89">
            <w:pPr>
              <w:pStyle w:val="ListBullet"/>
            </w:pPr>
            <w:r w:rsidRPr="00283A89">
              <w:t>standard procedures and special requirements</w:t>
            </w:r>
          </w:p>
          <w:p w:rsidR="00000000" w:rsidP="00283A89">
            <w:pPr>
              <w:pStyle w:val="ListBullet"/>
              <w:rPr>
                <w:lang w:val="en-NZ"/>
              </w:rPr>
            </w:pPr>
            <w:r w:rsidRPr="00283A89">
              <w:t>teamwork principles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10" w:name="O_345617"/>
      <w:bookmarkEnd w:id="10"/>
      <w:r w:rsidRPr="00283A8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Assessment must confirm the ability to maintain awareness of safety of friendly personnel at all times; to achieve the task using a number of simulations and at le</w:t>
            </w:r>
            <w:r w:rsidRPr="00283A89">
              <w:t>ast one live fire plan using firepower from at least one outside agency; and to recognise but not exceed own level of authority.</w:t>
            </w:r>
          </w:p>
          <w:p w:rsidR="00000000" w:rsidRPr="00283A89" w:rsidP="00283A89">
            <w:pPr>
              <w:pStyle w:val="BodyText"/>
            </w:pPr>
            <w:r w:rsidRPr="00283A89">
              <w:rPr>
                <w:rStyle w:val="SpecialBold"/>
              </w:rPr>
              <w:t>Consistency in performance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Competency should be demonstrated over a number of simulations and at least one live fire activity.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rPr>
                <w:rStyle w:val="SpecialBold"/>
              </w:rPr>
              <w:t>Context of assessment</w:t>
            </w:r>
          </w:p>
          <w:p w:rsidR="00000000" w:rsidRPr="00283A89" w:rsidP="00283A89">
            <w:pPr>
              <w:pStyle w:val="BodyText"/>
            </w:pPr>
            <w:r w:rsidRPr="00283A89">
              <w:t>Competency should be assessed in an operational or simulated operational environment. The simulation should replicate the live environment where stress and fatigue are key features. Th</w:t>
            </w:r>
            <w:r w:rsidRPr="00283A89">
              <w:t>e individual must be assessed as part of a team.</w:t>
            </w:r>
          </w:p>
          <w:p w:rsidR="00000000" w:rsidRPr="00283A89" w:rsidP="00283A89">
            <w:pPr>
              <w:pStyle w:val="BodyText"/>
            </w:pPr>
            <w:r w:rsidRPr="00283A89">
              <w:rPr>
                <w:rStyle w:val="SpecialBold"/>
              </w:rPr>
              <w:t>Specific resources for assessment</w:t>
            </w:r>
          </w:p>
          <w:p w:rsidR="00000000" w:rsidRPr="00283A89" w:rsidP="00283A89">
            <w:pPr>
              <w:pStyle w:val="BodyText"/>
            </w:pPr>
            <w:r w:rsidRPr="00283A89">
              <w:t>Access to simulation live fire areas, indirect fire support weapons, ammunition, and personnel to operate simulation and fire support weapons.</w:t>
            </w: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11" w:name="O_345621"/>
      <w:bookmarkEnd w:id="11"/>
      <w:r w:rsidRPr="00283A8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RANGE STATEMENT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 xml:space="preserve">The Range Statement relates to the Unit of Competency as a whole. It allows for different work environments and situations that may affect performance. </w:t>
            </w:r>
            <w:r w:rsidRPr="00283A89">
              <w:rPr>
                <w:rStyle w:val="BoldandItalics"/>
              </w:rPr>
              <w:t>Bold italicised</w:t>
            </w:r>
            <w:r w:rsidRPr="00283A89">
              <w:t xml:space="preserve"> wording in the Performance Criteria is detailed below.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Armour</w:t>
            </w:r>
          </w:p>
          <w:p w:rsidR="00000000" w:rsidRPr="00283A89" w:rsidP="00283A89">
            <w:pPr>
              <w:pStyle w:val="BodyText"/>
            </w:pPr>
            <w:r w:rsidRPr="00283A89">
              <w:t>Artillery</w:t>
            </w:r>
          </w:p>
          <w:p w:rsidR="00000000" w:rsidRPr="00283A89" w:rsidP="00283A89">
            <w:pPr>
              <w:pStyle w:val="BodyText"/>
            </w:pPr>
            <w:r w:rsidRPr="00283A89">
              <w:t>Coalition forces</w:t>
            </w:r>
          </w:p>
          <w:p w:rsidR="00000000" w:rsidRPr="00283A89" w:rsidP="00283A89">
            <w:pPr>
              <w:pStyle w:val="BodyText"/>
            </w:pPr>
            <w:r w:rsidRPr="00283A89">
              <w:t>Close air support</w:t>
            </w:r>
          </w:p>
          <w:p w:rsidR="00000000" w:rsidRPr="00283A89" w:rsidP="00283A89">
            <w:pPr>
              <w:pStyle w:val="BodyText"/>
            </w:pPr>
            <w:r w:rsidRPr="00283A89">
              <w:t>Helicopters</w:t>
            </w:r>
          </w:p>
          <w:p w:rsidR="00000000" w:rsidRPr="00283A89" w:rsidP="00283A89">
            <w:pPr>
              <w:pStyle w:val="BodyText"/>
            </w:pPr>
            <w:r w:rsidRPr="00283A89">
              <w:t>Mortars</w:t>
            </w:r>
          </w:p>
          <w:p w:rsidR="00000000" w:rsidRPr="00283A89" w:rsidP="00283A89">
            <w:pPr>
              <w:pStyle w:val="BodyText"/>
            </w:pPr>
            <w:r w:rsidRPr="00283A89">
              <w:t>Naval gun support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Tactical unmanned aerial vehicle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Warning order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Written, verbal or transmitted instructions that explain the:</w:t>
            </w:r>
          </w:p>
          <w:p w:rsidR="00000000" w:rsidRPr="00283A89" w:rsidP="00283A89">
            <w:pPr>
              <w:pStyle w:val="ListBullet"/>
            </w:pPr>
            <w:r w:rsidRPr="00283A89">
              <w:t xml:space="preserve">administrative arrangements </w:t>
            </w:r>
          </w:p>
          <w:p w:rsidR="00000000" w:rsidRPr="00283A89" w:rsidP="00283A89">
            <w:pPr>
              <w:pStyle w:val="ListBullet"/>
            </w:pPr>
            <w:r w:rsidRPr="00283A89">
              <w:t>coordinating instructions</w:t>
            </w:r>
          </w:p>
          <w:p w:rsidR="00000000" w:rsidRPr="00283A89" w:rsidP="00283A89">
            <w:pPr>
              <w:pStyle w:val="ListBullet"/>
            </w:pPr>
            <w:r w:rsidRPr="00283A89">
              <w:t>higher authority's intent</w:t>
            </w:r>
          </w:p>
          <w:p w:rsidR="00000000" w:rsidRPr="00283A89" w:rsidP="00283A89">
            <w:pPr>
              <w:pStyle w:val="ListBullet"/>
            </w:pPr>
            <w:r w:rsidRPr="00283A89">
              <w:t>mission and outline tasks</w:t>
            </w:r>
          </w:p>
          <w:p w:rsidR="00000000" w:rsidRPr="00283A89" w:rsidP="00283A89">
            <w:pPr>
              <w:pStyle w:val="ListBullet"/>
            </w:pPr>
            <w:r w:rsidRPr="00283A89">
              <w:t>requirement to achieve specific effects</w:t>
            </w:r>
          </w:p>
          <w:p w:rsidR="00000000" w:rsidP="00283A89">
            <w:pPr>
              <w:pStyle w:val="ListBullet"/>
              <w:rPr>
                <w:lang w:val="en-NZ"/>
              </w:rPr>
            </w:pPr>
            <w:r w:rsidRPr="00283A89">
              <w:t>schemes of manoeuvre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Target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Altitude of targets</w:t>
            </w:r>
          </w:p>
          <w:p w:rsidR="00000000" w:rsidRPr="00283A89" w:rsidP="00283A89">
            <w:pPr>
              <w:pStyle w:val="BodyText"/>
            </w:pPr>
            <w:r w:rsidRPr="00283A89">
              <w:t>Bearing to targets</w:t>
            </w:r>
          </w:p>
          <w:p w:rsidR="00000000" w:rsidRPr="00283A89" w:rsidP="00283A89">
            <w:pPr>
              <w:pStyle w:val="BodyText"/>
            </w:pPr>
            <w:r w:rsidRPr="00283A89">
              <w:t>Grid reference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Target de</w:t>
            </w:r>
            <w:r w:rsidRPr="00283A89">
              <w:t>scription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Resources for effective fire on targets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Ammunition</w:t>
            </w:r>
          </w:p>
          <w:p w:rsidR="00000000" w:rsidRPr="00283A89" w:rsidP="00283A89">
            <w:pPr>
              <w:pStyle w:val="BodyText"/>
            </w:pPr>
            <w:r w:rsidRPr="00283A89">
              <w:t>Number and type of weapons to complete task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Time allocation of weapons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Schedule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A list of designated targets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Timings for engagement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Target analysis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 xml:space="preserve">Effectiveness of ammunition type and concentration 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Target condition after engagement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 xml:space="preserve">Bomb damage assessment </w:t>
            </w:r>
          </w:p>
          <w:p w:rsidR="00000000" w:rsidRPr="00283A89" w:rsidP="00283A89">
            <w:pPr>
              <w:pStyle w:val="BodyText"/>
            </w:pPr>
            <w:r w:rsidRPr="00283A89">
              <w:t>Fire plan proforma</w:t>
            </w:r>
          </w:p>
          <w:p w:rsidR="00000000" w:rsidRPr="00283A89" w:rsidP="00283A89">
            <w:pPr>
              <w:pStyle w:val="BodyText"/>
            </w:pPr>
            <w:r w:rsidRPr="00283A89">
              <w:t>Observation post log</w:t>
            </w:r>
          </w:p>
          <w:p w:rsidR="00000000" w:rsidRPr="00283A89" w:rsidP="00283A89">
            <w:pPr>
              <w:pStyle w:val="BodyText"/>
            </w:pPr>
            <w:r w:rsidRPr="00283A89">
              <w:t>Signals log book</w:t>
            </w:r>
          </w:p>
          <w:p w:rsidR="00000000" w:rsidRPr="00283A89" w:rsidP="00283A89">
            <w:pPr>
              <w:pStyle w:val="BodyText"/>
            </w:pPr>
            <w:r w:rsidRPr="00283A89">
              <w:t>Situation reports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Target records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Australian Standards</w:t>
            </w:r>
          </w:p>
          <w:p w:rsidR="00000000" w:rsidRPr="00283A89" w:rsidP="00283A89">
            <w:pPr>
              <w:pStyle w:val="BodyText"/>
            </w:pPr>
            <w:r w:rsidRPr="00283A89">
              <w:t>Defence Instructions</w:t>
            </w:r>
          </w:p>
          <w:p w:rsidR="00000000" w:rsidRPr="00283A89" w:rsidP="00283A89">
            <w:pPr>
              <w:pStyle w:val="BodyText"/>
            </w:pPr>
            <w:r w:rsidRPr="00283A89">
              <w:t>Doctrinal pamphlets</w:t>
            </w:r>
          </w:p>
          <w:p w:rsidR="00000000" w:rsidRPr="00283A89" w:rsidP="00283A89">
            <w:pPr>
              <w:pStyle w:val="BodyText"/>
            </w:pPr>
            <w:r w:rsidRPr="00283A89">
              <w:t>Job guides, other publications</w:t>
            </w:r>
          </w:p>
          <w:p w:rsidR="00000000" w:rsidRPr="00283A89" w:rsidP="00283A89">
            <w:pPr>
              <w:pStyle w:val="BodyText"/>
            </w:pPr>
            <w:r w:rsidRPr="00283A89">
              <w:t>Manufacturers' handbooks, industry specifications and technical instructions</w:t>
            </w:r>
          </w:p>
          <w:p w:rsidR="00000000" w:rsidRPr="00283A89" w:rsidP="00283A89">
            <w:pPr>
              <w:pStyle w:val="BodyText"/>
            </w:pPr>
            <w:r w:rsidRPr="00283A89">
              <w:t>OH&amp;S regulations</w:t>
            </w:r>
          </w:p>
          <w:p w:rsidR="00000000" w:rsidRPr="00283A89" w:rsidP="00283A89">
            <w:pPr>
              <w:pStyle w:val="BodyText"/>
            </w:pPr>
            <w:r w:rsidRPr="00283A89">
              <w:t>Organisational policies and procedures</w:t>
            </w:r>
          </w:p>
          <w:p w:rsidR="00000000" w:rsidRPr="00283A89" w:rsidP="00283A89">
            <w:pPr>
              <w:pStyle w:val="BodyText"/>
            </w:pPr>
            <w:r w:rsidRPr="00283A89">
              <w:t>Procedure manuals</w:t>
            </w:r>
          </w:p>
          <w:p w:rsidR="00000000" w:rsidRPr="00283A89" w:rsidP="00283A89">
            <w:pPr>
              <w:pStyle w:val="BodyText"/>
            </w:pPr>
            <w:r w:rsidRPr="00283A89">
              <w:t>Reengagement</w:t>
            </w:r>
            <w:r w:rsidRPr="00283A89">
              <w:t xml:space="preserve"> procedures</w:t>
            </w:r>
          </w:p>
          <w:p w:rsidR="00000000" w:rsidRPr="00283A89" w:rsidP="00283A89">
            <w:pPr>
              <w:pStyle w:val="BodyText"/>
            </w:pPr>
            <w:r w:rsidRPr="00283A89">
              <w:t>Relevant local government by-laws</w:t>
            </w:r>
          </w:p>
          <w:p w:rsidR="00000000" w:rsidRPr="00283A89" w:rsidP="00283A89">
            <w:pPr>
              <w:pStyle w:val="BodyText"/>
            </w:pPr>
            <w:r w:rsidRPr="00283A89">
              <w:t>Relevant state/territory or federal legislation</w:t>
            </w:r>
          </w:p>
          <w:p w:rsidR="00000000" w:rsidRPr="00283A89" w:rsidP="00283A89">
            <w:pPr>
              <w:pStyle w:val="BodyText"/>
            </w:pPr>
            <w:r w:rsidRPr="00283A89">
              <w:t>Routine Orders</w:t>
            </w:r>
          </w:p>
          <w:p w:rsidR="00000000" w:rsidRPr="00283A89" w:rsidP="00283A89">
            <w:pPr>
              <w:pStyle w:val="BodyText"/>
            </w:pPr>
            <w:r w:rsidRPr="00283A89">
              <w:t>Standing Operating Procedures</w:t>
            </w:r>
          </w:p>
          <w:p w:rsidR="00000000" w:rsidRPr="00283A89" w:rsidP="00283A89">
            <w:pPr>
              <w:pStyle w:val="BodyText"/>
            </w:pPr>
            <w:r w:rsidRPr="00283A89">
              <w:t>Standing Orders</w:t>
            </w:r>
          </w:p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t>Written and verbal orders</w:t>
            </w:r>
          </w:p>
        </w:tc>
      </w:tr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</w:p>
        </w:tc>
      </w:tr>
    </w:tbl>
    <w:p w:rsidR="00000000" w:rsidRPr="00283A89" w:rsidP="00283A89">
      <w:pPr>
        <w:pStyle w:val="BodyText"/>
      </w:pP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12" w:name="O_345624"/>
      <w:bookmarkEnd w:id="12"/>
      <w:r w:rsidRPr="00283A89">
        <w:t>Unit Sector(s)</w:t>
      </w:r>
    </w:p>
    <w:p w:rsidR="00000000" w:rsidRPr="00283A89" w:rsidP="00283A89">
      <w:pPr>
        <w:pStyle w:val="BodyText"/>
      </w:pPr>
      <w:r w:rsidRPr="00283A89">
        <w:t>Not applicable.</w:t>
      </w:r>
    </w:p>
    <w:p w:rsidR="00000000" w:rsidRPr="00283A89" w:rsidP="00283A89">
      <w:pPr>
        <w:pStyle w:val="AllowPageBreak"/>
      </w:pPr>
    </w:p>
    <w:p w:rsidR="00000000" w:rsidRPr="00283A89" w:rsidP="00283A89">
      <w:pPr>
        <w:pStyle w:val="Heading1"/>
      </w:pPr>
      <w:bookmarkStart w:id="13" w:name="O_345613"/>
      <w:bookmarkEnd w:id="13"/>
      <w:r w:rsidRPr="00283A8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A89">
            <w:pPr>
              <w:pStyle w:val="BodyText"/>
              <w:rPr>
                <w:lang w:val="en-NZ"/>
              </w:rPr>
            </w:pPr>
            <w:r w:rsidRPr="00283A89">
              <w:rPr>
                <w:rStyle w:val="SpecialBold"/>
              </w:rPr>
              <w:t>Co-requisite Unit</w:t>
            </w:r>
            <w:r w:rsidRPr="00283A89">
              <w:t>/</w:t>
            </w:r>
            <w:r w:rsidRPr="00283A8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A89" w:rsidP="00283A89">
            <w:pPr>
              <w:pStyle w:val="BodyText"/>
            </w:pPr>
            <w:r w:rsidRPr="00283A89">
              <w:t>Nil</w:t>
            </w:r>
          </w:p>
        </w:tc>
      </w:tr>
    </w:tbl>
    <w:p w:rsidR="00000000" w:rsidRPr="00283A89" w:rsidP="00283A89">
      <w:pPr>
        <w:pStyle w:val="BodyText"/>
      </w:pPr>
    </w:p>
    <w:p w:rsidR="00000000" w:rsidRPr="00283A89" w:rsidP="00283A89"/>
    <w:sectPr w:rsidSect="00283A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05B6" w:rsidP="009105B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B6" w:rsidP="00283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105B6" w:rsidP="00283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105B6" w:rsidP="00283A8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9" w:rsidRPr="009105B6" w:rsidP="009105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B6" w:rsidRPr="002D2AF8" w:rsidP="00283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DEFCA207B Observe targets and engage with joint asset firepower from any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9105B6" w:rsidP="00283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60B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A89"/>
  </w:style>
  <w:style w:type="character" w:customStyle="1" w:styleId="Heading1Char">
    <w:name w:val="Heading 1 Char"/>
    <w:basedOn w:val="DefaultParagraphFont"/>
    <w:link w:val="Heading1"/>
    <w:rsid w:val="00283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A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A8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83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A8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83A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3A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A89"/>
    <w:rPr>
      <w:b/>
      <w:spacing w:val="0"/>
    </w:rPr>
  </w:style>
  <w:style w:type="paragraph" w:customStyle="1" w:styleId="SuperHeading">
    <w:name w:val="SuperHeading"/>
    <w:basedOn w:val="Normal"/>
    <w:rsid w:val="00283A8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3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83A8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83A8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83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3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A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3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A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A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A89"/>
    <w:rPr>
      <w:i/>
    </w:rPr>
  </w:style>
  <w:style w:type="paragraph" w:styleId="Caption">
    <w:name w:val="caption"/>
    <w:basedOn w:val="BodyText"/>
    <w:next w:val="Normal"/>
    <w:qFormat/>
    <w:rsid w:val="00283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A89"/>
  </w:style>
  <w:style w:type="paragraph" w:styleId="TableofFigures">
    <w:name w:val="table of figures"/>
    <w:basedOn w:val="Normal"/>
    <w:next w:val="Normal"/>
    <w:semiHidden/>
    <w:rsid w:val="00283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A89"/>
    <w:pPr>
      <w:numPr>
        <w:numId w:val="10"/>
      </w:numPr>
    </w:pPr>
  </w:style>
  <w:style w:type="character" w:customStyle="1" w:styleId="WingdingSymbols">
    <w:name w:val="Wingding Symbols"/>
    <w:rsid w:val="00283A89"/>
    <w:rPr>
      <w:rFonts w:ascii="Wingdings" w:hAnsi="Wingdings"/>
    </w:rPr>
  </w:style>
  <w:style w:type="paragraph" w:customStyle="1" w:styleId="TableHeading">
    <w:name w:val="Table Heading"/>
    <w:basedOn w:val="HeadingBase"/>
    <w:rsid w:val="00283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A89"/>
    <w:rPr>
      <w:color w:val="0033CC"/>
      <w:u w:val="none"/>
    </w:rPr>
  </w:style>
  <w:style w:type="paragraph" w:customStyle="1" w:styleId="BodyTextRight">
    <w:name w:val="Body Text Right"/>
    <w:basedOn w:val="BodyText"/>
    <w:rsid w:val="00283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A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A89"/>
    <w:rPr>
      <w:sz w:val="32"/>
    </w:rPr>
  </w:style>
  <w:style w:type="paragraph" w:customStyle="1" w:styleId="HeadingProcedure">
    <w:name w:val="Heading Procedure"/>
    <w:basedOn w:val="HeadingBase"/>
    <w:next w:val="Normal"/>
    <w:rsid w:val="00283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A89"/>
    <w:pPr>
      <w:spacing w:before="60" w:after="60"/>
    </w:pPr>
  </w:style>
  <w:style w:type="paragraph" w:styleId="ListContinue">
    <w:name w:val="List Continue"/>
    <w:basedOn w:val="List"/>
    <w:rsid w:val="00283A89"/>
    <w:pPr>
      <w:ind w:firstLine="0"/>
    </w:pPr>
  </w:style>
  <w:style w:type="paragraph" w:customStyle="1" w:styleId="ListNote">
    <w:name w:val="List Note"/>
    <w:basedOn w:val="List"/>
    <w:rsid w:val="00283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A89"/>
    <w:rPr>
      <w:rFonts w:ascii="Courier New" w:hAnsi="Courier New"/>
    </w:rPr>
  </w:style>
  <w:style w:type="paragraph" w:customStyle="1" w:styleId="NoteBullet">
    <w:name w:val="Note Bullet"/>
    <w:basedOn w:val="Note"/>
    <w:rsid w:val="00283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A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A89"/>
    <w:rPr>
      <w:b/>
      <w:smallCaps/>
    </w:rPr>
  </w:style>
  <w:style w:type="paragraph" w:customStyle="1" w:styleId="TableListNumber">
    <w:name w:val="Table List Number"/>
    <w:basedOn w:val="ListNumber"/>
    <w:rsid w:val="00283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A89"/>
    <w:pPr>
      <w:numPr>
        <w:numId w:val="8"/>
      </w:numPr>
    </w:pPr>
  </w:style>
  <w:style w:type="paragraph" w:customStyle="1" w:styleId="ListAlpha2">
    <w:name w:val="List Alpha 2"/>
    <w:basedOn w:val="List2"/>
    <w:rsid w:val="00283A89"/>
    <w:pPr>
      <w:numPr>
        <w:numId w:val="7"/>
      </w:numPr>
    </w:pPr>
  </w:style>
  <w:style w:type="paragraph" w:styleId="List3">
    <w:name w:val="List 3"/>
    <w:basedOn w:val="BodyText"/>
    <w:rsid w:val="00283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A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A89"/>
    <w:pPr>
      <w:numPr>
        <w:numId w:val="2"/>
      </w:numPr>
    </w:pPr>
  </w:style>
  <w:style w:type="paragraph" w:styleId="ListBullet5">
    <w:name w:val="List Bullet 5"/>
    <w:basedOn w:val="List5"/>
    <w:rsid w:val="00283A89"/>
    <w:pPr>
      <w:numPr>
        <w:numId w:val="3"/>
      </w:numPr>
    </w:pPr>
  </w:style>
  <w:style w:type="paragraph" w:styleId="ListContinue2">
    <w:name w:val="List Continue 2"/>
    <w:basedOn w:val="List2"/>
    <w:rsid w:val="00283A89"/>
    <w:pPr>
      <w:ind w:firstLine="0"/>
    </w:pPr>
  </w:style>
  <w:style w:type="paragraph" w:styleId="ListContinue3">
    <w:name w:val="List Continue 3"/>
    <w:basedOn w:val="List3"/>
    <w:rsid w:val="00283A89"/>
    <w:pPr>
      <w:ind w:left="1021" w:firstLine="0"/>
    </w:pPr>
  </w:style>
  <w:style w:type="paragraph" w:styleId="ListContinue4">
    <w:name w:val="List Continue 4"/>
    <w:basedOn w:val="List4"/>
    <w:rsid w:val="00283A89"/>
    <w:pPr>
      <w:ind w:firstLine="0"/>
    </w:pPr>
  </w:style>
  <w:style w:type="paragraph" w:styleId="ListContinue5">
    <w:name w:val="List Continue 5"/>
    <w:basedOn w:val="List5"/>
    <w:rsid w:val="00283A89"/>
    <w:pPr>
      <w:ind w:firstLine="0"/>
    </w:pPr>
  </w:style>
  <w:style w:type="paragraph" w:styleId="ListNumber3">
    <w:name w:val="List Number 3"/>
    <w:basedOn w:val="List3"/>
    <w:rsid w:val="00283A89"/>
    <w:pPr>
      <w:numPr>
        <w:numId w:val="4"/>
      </w:numPr>
    </w:pPr>
  </w:style>
  <w:style w:type="paragraph" w:styleId="ListNumber4">
    <w:name w:val="List Number 4"/>
    <w:basedOn w:val="List4"/>
    <w:rsid w:val="00283A89"/>
    <w:pPr>
      <w:numPr>
        <w:numId w:val="5"/>
      </w:numPr>
    </w:pPr>
  </w:style>
  <w:style w:type="paragraph" w:styleId="ListNumber5">
    <w:name w:val="List Number 5"/>
    <w:basedOn w:val="List5"/>
    <w:rsid w:val="00283A89"/>
    <w:pPr>
      <w:numPr>
        <w:numId w:val="6"/>
      </w:numPr>
    </w:pPr>
  </w:style>
  <w:style w:type="paragraph" w:styleId="BlockText">
    <w:name w:val="Block Text"/>
    <w:basedOn w:val="Normal"/>
    <w:rsid w:val="00283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A89"/>
    <w:rPr>
      <w:sz w:val="16"/>
      <w:vertAlign w:val="superscript"/>
    </w:rPr>
  </w:style>
  <w:style w:type="character" w:customStyle="1" w:styleId="Symbols">
    <w:name w:val="Symbols"/>
    <w:basedOn w:val="DefaultParagraphFont"/>
    <w:rsid w:val="00283A89"/>
    <w:rPr>
      <w:rFonts w:ascii="Symbol" w:hAnsi="Symbol"/>
    </w:rPr>
  </w:style>
  <w:style w:type="character" w:customStyle="1" w:styleId="MenuOptions">
    <w:name w:val="Menu Options"/>
    <w:basedOn w:val="DefaultParagraphFont"/>
    <w:rsid w:val="00283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A89"/>
    <w:rPr>
      <w:b/>
    </w:rPr>
  </w:style>
  <w:style w:type="character" w:customStyle="1" w:styleId="Underlined">
    <w:name w:val="Underlined"/>
    <w:basedOn w:val="DefaultParagraphFont"/>
    <w:rsid w:val="00283A89"/>
    <w:rPr>
      <w:u w:val="single"/>
    </w:rPr>
  </w:style>
  <w:style w:type="paragraph" w:customStyle="1" w:styleId="TableBodyTextRight">
    <w:name w:val="Table Body Text Right"/>
    <w:basedOn w:val="TableBodyText"/>
    <w:rsid w:val="00283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A89"/>
    <w:rPr>
      <w:sz w:val="18"/>
    </w:rPr>
  </w:style>
  <w:style w:type="paragraph" w:customStyle="1" w:styleId="BodySmallRight">
    <w:name w:val="Body Small Right"/>
    <w:basedOn w:val="BodyTextRight"/>
    <w:rsid w:val="00283A89"/>
    <w:rPr>
      <w:sz w:val="18"/>
      <w:szCs w:val="18"/>
    </w:rPr>
  </w:style>
  <w:style w:type="paragraph" w:customStyle="1" w:styleId="MarginEdition">
    <w:name w:val="Margin Edition"/>
    <w:basedOn w:val="MarginNote"/>
    <w:rsid w:val="00283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A89"/>
    <w:rPr>
      <w:sz w:val="2"/>
      <w:szCs w:val="2"/>
    </w:rPr>
  </w:style>
  <w:style w:type="character" w:customStyle="1" w:styleId="Small">
    <w:name w:val="Small"/>
    <w:basedOn w:val="DefaultParagraphFont"/>
    <w:rsid w:val="00283A89"/>
    <w:rPr>
      <w:sz w:val="16"/>
    </w:rPr>
  </w:style>
  <w:style w:type="paragraph" w:customStyle="1" w:styleId="WideTable">
    <w:name w:val="Wide Table"/>
    <w:basedOn w:val="Normal"/>
    <w:rsid w:val="00283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A89"/>
  </w:style>
  <w:style w:type="paragraph" w:styleId="Quote">
    <w:name w:val="Quote"/>
    <w:basedOn w:val="Heading1"/>
    <w:link w:val="QuoteChar"/>
    <w:qFormat/>
    <w:rsid w:val="00283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A89"/>
    <w:pPr>
      <w:pageBreakBefore/>
    </w:pPr>
  </w:style>
  <w:style w:type="paragraph" w:customStyle="1" w:styleId="Border">
    <w:name w:val="Border"/>
    <w:basedOn w:val="Normal"/>
    <w:qFormat/>
    <w:rsid w:val="00283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A89"/>
    <w:rPr>
      <w:u w:val="single"/>
    </w:rPr>
  </w:style>
  <w:style w:type="paragraph" w:styleId="BalloonText">
    <w:name w:val="Balloon Text"/>
    <w:basedOn w:val="Normal"/>
    <w:link w:val="BalloonTextChar"/>
    <w:rsid w:val="00283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A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A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996</Words>
  <Characters>6062</Characters>
  <Application>Microsoft Office Word</Application>
  <DocSecurity>0</DocSecurity>
  <Lines>244</Lines>
  <Paragraphs>144</Paragraphs>
  <ScaleCrop>false</ScaleCrop>
  <Company>Author-it Software Corporation Ltd.</Company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DEFCA207B Observe targets and engage with joint asset firepower from any agency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2012-10-05T15:14:00Z</dcterms:created>
  <dcterms:modified xsi:type="dcterms:W3CDTF">2012-10-05T15:14:00Z</dcterms:modified>
</cp:coreProperties>
</file>