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447" w:rsidP="00365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DEFCA204B Destroy hostile air targets using line of sight ground based air defence weapon systems</w:t>
      </w:r>
      <w:r>
        <w:fldChar w:fldCharType="end"/>
      </w:r>
    </w:p>
    <w:p w:rsidR="00365447" w:rsidP="00365447">
      <w:pPr>
        <w:pStyle w:val="Version"/>
        <w:sectPr w:rsidSect="00042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42090" w:rsidP="00042090">
      <w:pPr>
        <w:pStyle w:val="SuperHeading"/>
      </w:pPr>
      <w:r w:rsidRPr="00042090">
        <w:t>DEFCA204B Destroy hostile air targets using line of sight ground based air defence weapon systems</w:t>
      </w:r>
    </w:p>
    <w:p w:rsidR="00000000" w:rsidRPr="00042090" w:rsidP="00042090">
      <w:pPr>
        <w:pStyle w:val="Heading1"/>
      </w:pPr>
      <w:bookmarkStart w:id="1" w:name="O_515270"/>
      <w:bookmarkEnd w:id="1"/>
      <w:r w:rsidRPr="000420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BodyText"/>
            </w:pPr>
            <w:r w:rsidRPr="00042090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BodyText"/>
            </w:pPr>
            <w:r w:rsidRPr="0004209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rPr>
                <w:rStyle w:val="SpecialBold"/>
              </w:rPr>
              <w:t>Comments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Application added. Minor Range Statement and Performance Criteria changes. Evidence Guide updated.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BodyText"/>
            </w:pPr>
            <w:r w:rsidRPr="00042090">
              <w:t>First release.</w:t>
            </w:r>
          </w:p>
        </w:tc>
      </w:tr>
    </w:tbl>
    <w:p w:rsidR="00000000" w:rsidRPr="00042090" w:rsidP="00042090">
      <w:pPr>
        <w:pStyle w:val="BodyText"/>
      </w:pP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2" w:name="O_515269"/>
      <w:bookmarkEnd w:id="2"/>
      <w:r w:rsidRPr="00042090">
        <w:t>Unit Descriptor</w:t>
      </w:r>
    </w:p>
    <w:p w:rsidR="00000000" w:rsidRPr="00042090" w:rsidP="00042090">
      <w:pPr>
        <w:pStyle w:val="BodyText"/>
      </w:pPr>
      <w:r w:rsidRPr="00042090">
        <w:t>This unit covers the competency required to safely handle, aim, fire, manoeuvre and maintain li</w:t>
      </w:r>
      <w:r w:rsidRPr="00042090">
        <w:t>ne of sight ground based air defence weapon systems designed to destroy hostile aircraft.</w:t>
      </w:r>
    </w:p>
    <w:p w:rsidR="00000000" w:rsidRPr="00042090" w:rsidP="00042090">
      <w:pPr>
        <w:pStyle w:val="BodyText"/>
      </w:pPr>
      <w:r w:rsidRPr="00042090">
        <w:t>The operator must be thoroughly familiar with characteristics and capabilities of the missile system and competent in the application of fire in an operational or sim</w:t>
      </w:r>
      <w:r w:rsidRPr="00042090">
        <w:t>ulated operational environment.</w:t>
      </w:r>
    </w:p>
    <w:p w:rsidR="00000000" w:rsidRPr="00042090" w:rsidP="00042090">
      <w:pPr>
        <w:pStyle w:val="BodyText"/>
      </w:pPr>
      <w:r w:rsidRPr="00042090">
        <w:t xml:space="preserve">The operator will work as part of a team and be under supervision for the whole operation except during the period of firing where the operator will be under direct control and receive orders that dictate all actions. </w:t>
      </w:r>
    </w:p>
    <w:p w:rsidR="00365447" w:rsidP="00042090">
      <w:pPr>
        <w:pStyle w:val="BodyText"/>
      </w:pPr>
      <w:r w:rsidRPr="00042090">
        <w:t>No li</w:t>
      </w:r>
      <w:r w:rsidRPr="00042090">
        <w:t>censing, legislative, regulatory or certification requirements apply to this unit at the time of publication. In a Defence context, this means that there is no civilian need to hold this unit in order to meet licensing, legislative, regulatory or certifica</w:t>
      </w:r>
      <w:r w:rsidRPr="00042090">
        <w:t>tion requirements.</w:t>
      </w:r>
    </w:p>
    <w:p w:rsidR="00365447" w:rsidP="00042090">
      <w:pPr>
        <w:pStyle w:val="BodyText"/>
      </w:pPr>
    </w:p>
    <w:p w:rsidR="00000000" w:rsidRPr="00042090" w:rsidP="00042090">
      <w:pPr>
        <w:pStyle w:val="Heading1"/>
      </w:pPr>
      <w:bookmarkStart w:id="3" w:name="O_515268"/>
      <w:bookmarkEnd w:id="3"/>
      <w:r w:rsidRPr="00042090">
        <w:t>Application of the Unit</w:t>
      </w:r>
    </w:p>
    <w:p w:rsidR="00000000" w:rsidRPr="00042090" w:rsidP="00042090">
      <w:pPr>
        <w:pStyle w:val="BodyText"/>
      </w:pPr>
      <w:r w:rsidRPr="00042090">
        <w:t xml:space="preserve">This competency was developed for combat arms personnel required to operate line of sight ground based air defence weapon systems in a deployed operational </w:t>
      </w:r>
      <w:r w:rsidRPr="00042090">
        <w:t>environment but is applicable to any individual in this field of work.</w:t>
      </w:r>
    </w:p>
    <w:p w:rsidR="00000000" w:rsidRPr="00042090" w:rsidP="00042090">
      <w:pPr>
        <w:pStyle w:val="BodyText"/>
      </w:pPr>
      <w:r w:rsidRPr="00042090">
        <w:t xml:space="preserve">Typically, operators work as part of a team under direct and/or indirect supervision, use discretion and judgement, and take responsibility for the quality of their outputs. </w:t>
      </w:r>
    </w:p>
    <w:p w:rsidR="00000000" w:rsidRPr="00042090" w:rsidP="00042090">
      <w:pPr>
        <w:pStyle w:val="BodyText"/>
      </w:pPr>
      <w:r w:rsidRPr="00042090">
        <w:t>All activi</w:t>
      </w:r>
      <w:r w:rsidRPr="00042090">
        <w:t>ties are carried out in accordance with relevant organisational policies and procedures.</w:t>
      </w: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4" w:name="O_515267"/>
      <w:bookmarkEnd w:id="4"/>
      <w:r w:rsidRPr="00042090">
        <w:t>Licensing/Regulatory Information</w:t>
      </w:r>
    </w:p>
    <w:p w:rsidR="00000000" w:rsidRPr="00042090" w:rsidP="00042090">
      <w:pPr>
        <w:pStyle w:val="BodyText"/>
      </w:pPr>
      <w:r w:rsidRPr="00042090">
        <w:t>Not applicable.</w:t>
      </w: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5" w:name="O_515266"/>
      <w:bookmarkEnd w:id="5"/>
      <w:r w:rsidRPr="00042090">
        <w:t>Pre-Requisites</w:t>
      </w:r>
    </w:p>
    <w:p w:rsidR="00000000" w:rsidRPr="00042090" w:rsidP="00042090">
      <w:pPr>
        <w:pStyle w:val="BodyText"/>
      </w:pPr>
      <w:r w:rsidRPr="00042090">
        <w:t>Not applicable.</w:t>
      </w: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6" w:name="O_515265"/>
      <w:bookmarkEnd w:id="6"/>
      <w:r w:rsidRPr="00042090">
        <w:t>Employability Skills Information</w:t>
      </w:r>
    </w:p>
    <w:p w:rsidR="00000000" w:rsidRPr="00042090" w:rsidP="00042090">
      <w:pPr>
        <w:pStyle w:val="BodyText"/>
      </w:pPr>
      <w:r w:rsidRPr="00042090">
        <w:t>Thi</w:t>
      </w:r>
      <w:r w:rsidRPr="00042090">
        <w:t>s unit contains employability skills.</w:t>
      </w: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7" w:name="O_515264"/>
      <w:bookmarkEnd w:id="7"/>
      <w:r w:rsidRPr="0004209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9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BodyText"/>
            </w:pPr>
            <w:r w:rsidRPr="00042090">
              <w:t xml:space="preserve">Performance Criteria describe the required performance needed to demonstrate achievement </w:t>
            </w:r>
            <w:r w:rsidRPr="00042090">
              <w:t xml:space="preserve">of the element. Where </w:t>
            </w:r>
            <w:r w:rsidRPr="00042090">
              <w:rPr>
                <w:rStyle w:val="BoldandItalics"/>
              </w:rPr>
              <w:t xml:space="preserve">bold italicised </w:t>
            </w:r>
            <w:r w:rsidRPr="00042090">
              <w:t>text is used, further information is detailed in the  Range Statement. Assessment of performance is to be consistent with the Evidence Guide.</w:t>
            </w:r>
          </w:p>
        </w:tc>
      </w:tr>
    </w:tbl>
    <w:p w:rsidR="00000000" w:rsidRPr="00042090" w:rsidP="00042090">
      <w:pPr>
        <w:pStyle w:val="BodyText"/>
      </w:pP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8" w:name="O_515263"/>
      <w:bookmarkEnd w:id="8"/>
      <w:r w:rsidRPr="000420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BodyText"/>
            </w:pPr>
            <w:r w:rsidRPr="0004209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rPr>
                <w:rStyle w:val="SpecialBold"/>
              </w:rPr>
              <w:t>PERFORMANCE CRITERIA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List"/>
              <w:rPr>
                <w:lang w:val="en-NZ"/>
              </w:rPr>
            </w:pPr>
            <w:r w:rsidRPr="00042090">
              <w:rPr>
                <w:rStyle w:val="SpecialBold"/>
              </w:rPr>
              <w:t>1.</w:t>
            </w:r>
            <w:r w:rsidRPr="00042090">
              <w:rPr>
                <w:rStyle w:val="SpecialBold"/>
              </w:rPr>
              <w:tab/>
              <w:t>Manoeuvre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"/>
            </w:pPr>
            <w:r w:rsidRPr="00042090">
              <w:t>1.1</w:t>
            </w:r>
            <w:r w:rsidRPr="00042090">
              <w:tab/>
            </w:r>
            <w:r w:rsidRPr="00042090">
              <w:rPr>
                <w:rStyle w:val="BoldandItalics"/>
              </w:rPr>
              <w:t>Line of sight ground based air defence weapon system</w:t>
            </w:r>
            <w:r w:rsidRPr="00042090">
              <w:t xml:space="preserve"> is prepared for movement in accordance with </w:t>
            </w:r>
            <w:r w:rsidRPr="00042090">
              <w:rPr>
                <w:rStyle w:val="BoldandItalics"/>
              </w:rPr>
              <w:t>standard procedures</w:t>
            </w:r>
            <w:r w:rsidRPr="00042090">
              <w:t>.</w:t>
            </w:r>
          </w:p>
          <w:p w:rsidR="00000000" w:rsidRPr="00042090" w:rsidP="00042090">
            <w:pPr>
              <w:pStyle w:val="List"/>
            </w:pPr>
            <w:r w:rsidRPr="00042090">
              <w:t>1.2</w:t>
            </w:r>
            <w:r w:rsidRPr="00042090">
              <w:tab/>
              <w:t>Weapon is positioned as directed.</w:t>
            </w:r>
          </w:p>
          <w:p w:rsidR="00000000" w:rsidP="00042090">
            <w:pPr>
              <w:pStyle w:val="List"/>
              <w:rPr>
                <w:lang w:val="en-NZ"/>
              </w:rPr>
            </w:pPr>
            <w:r w:rsidRPr="00042090">
              <w:t>1.3</w:t>
            </w:r>
            <w:r w:rsidRPr="00042090">
              <w:tab/>
              <w:t xml:space="preserve">Work health and safety (WHS) requirements and </w:t>
            </w:r>
            <w:r w:rsidRPr="00042090">
              <w:t>recognised safety precautions are applied throughout the operation in accordance with standard procedures.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5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List"/>
              <w:rPr>
                <w:lang w:val="en-NZ"/>
              </w:rPr>
            </w:pPr>
            <w:r w:rsidRPr="00042090">
              <w:rPr>
                <w:rStyle w:val="SpecialBold"/>
              </w:rPr>
              <w:t>2.</w:t>
            </w:r>
            <w:r w:rsidRPr="00042090">
              <w:rPr>
                <w:rStyle w:val="SpecialBold"/>
              </w:rPr>
              <w:tab/>
              <w:t>Prepare the weapon for firing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"/>
            </w:pPr>
            <w:r w:rsidRPr="00042090">
              <w:t>2.1</w:t>
            </w:r>
            <w:r w:rsidRPr="00042090">
              <w:tab/>
              <w:t>Ammunition is handled under supervision and in accordance with standard procedures.</w:t>
            </w:r>
          </w:p>
          <w:p w:rsidR="00000000" w:rsidRPr="00042090" w:rsidP="00042090">
            <w:pPr>
              <w:pStyle w:val="List"/>
            </w:pPr>
            <w:r w:rsidRPr="00042090">
              <w:t>2.2</w:t>
            </w:r>
            <w:r w:rsidRPr="00042090">
              <w:tab/>
            </w:r>
            <w:r w:rsidRPr="00042090">
              <w:t xml:space="preserve">Ammunition is visually inspected, </w:t>
            </w:r>
            <w:r w:rsidRPr="00042090">
              <w:rPr>
                <w:rStyle w:val="BoldandItalics"/>
              </w:rPr>
              <w:t>ammunition defects</w:t>
            </w:r>
            <w:r w:rsidRPr="00042090">
              <w:t xml:space="preserve"> are reported to supervisor and defective ammunition is quarantined as directed.</w:t>
            </w:r>
          </w:p>
          <w:p w:rsidR="00000000" w:rsidRPr="00042090" w:rsidP="00042090">
            <w:pPr>
              <w:pStyle w:val="List"/>
            </w:pPr>
            <w:r w:rsidRPr="00042090">
              <w:t>2.3</w:t>
            </w:r>
            <w:r w:rsidRPr="00042090">
              <w:tab/>
              <w:t>Ammunition is loaded and unloaded as directed.</w:t>
            </w:r>
          </w:p>
          <w:p w:rsidR="00000000" w:rsidP="00042090">
            <w:pPr>
              <w:pStyle w:val="List"/>
              <w:rPr>
                <w:lang w:val="en-NZ"/>
              </w:rPr>
            </w:pPr>
            <w:r w:rsidRPr="00042090">
              <w:t>2.4</w:t>
            </w:r>
            <w:r w:rsidRPr="00042090">
              <w:tab/>
            </w:r>
            <w:r w:rsidRPr="00042090">
              <w:rPr>
                <w:rStyle w:val="BoldandItalics"/>
              </w:rPr>
              <w:t>Ancillary equipment</w:t>
            </w:r>
            <w:r w:rsidRPr="00042090">
              <w:t xml:space="preserve"> is positioned and operated as directed and in ac</w:t>
            </w:r>
            <w:r w:rsidRPr="00042090">
              <w:t>cordance with standard procedures.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List"/>
              <w:rPr>
                <w:lang w:val="en-NZ"/>
              </w:rPr>
            </w:pPr>
            <w:r w:rsidRPr="00042090">
              <w:rPr>
                <w:rStyle w:val="SpecialBold"/>
              </w:rPr>
              <w:t>3.</w:t>
            </w:r>
            <w:r w:rsidRPr="00042090">
              <w:tab/>
            </w:r>
            <w:r w:rsidRPr="00042090">
              <w:rPr>
                <w:rStyle w:val="SpecialBold"/>
              </w:rPr>
              <w:t>Engage aerial targets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"/>
            </w:pPr>
            <w:r w:rsidRPr="00042090">
              <w:t>3.1</w:t>
            </w:r>
            <w:r w:rsidRPr="00042090">
              <w:tab/>
              <w:t xml:space="preserve">Aerial </w:t>
            </w:r>
            <w:r w:rsidRPr="00042090">
              <w:rPr>
                <w:rStyle w:val="BoldandItalics"/>
              </w:rPr>
              <w:t xml:space="preserve">targets </w:t>
            </w:r>
            <w:r w:rsidRPr="00042090">
              <w:t xml:space="preserve">are </w:t>
            </w:r>
            <w:r w:rsidRPr="00042090">
              <w:rPr>
                <w:rStyle w:val="BoldandItalics"/>
              </w:rPr>
              <w:t xml:space="preserve">identified </w:t>
            </w:r>
            <w:r w:rsidRPr="00042090">
              <w:t>and confirmed by supervisor.</w:t>
            </w:r>
          </w:p>
          <w:p w:rsidR="00000000" w:rsidRPr="00042090" w:rsidP="00042090">
            <w:pPr>
              <w:pStyle w:val="List"/>
            </w:pPr>
            <w:r w:rsidRPr="00042090">
              <w:t>3.2</w:t>
            </w:r>
            <w:r w:rsidRPr="00042090">
              <w:tab/>
              <w:t>Targets are sighted and tracked using the system as directed and in accordance with standard procedures.</w:t>
            </w:r>
          </w:p>
          <w:p w:rsidR="00000000" w:rsidRPr="00042090" w:rsidP="00042090">
            <w:pPr>
              <w:pStyle w:val="List"/>
            </w:pPr>
            <w:r w:rsidRPr="00042090">
              <w:t>3.3</w:t>
            </w:r>
            <w:r w:rsidRPr="00042090">
              <w:tab/>
            </w:r>
            <w:r w:rsidRPr="00042090">
              <w:t>Weapon is fired as ordered by supervisor.</w:t>
            </w:r>
          </w:p>
          <w:p w:rsidR="00000000" w:rsidRPr="00042090" w:rsidP="00042090">
            <w:pPr>
              <w:pStyle w:val="List"/>
            </w:pPr>
            <w:r w:rsidRPr="00042090">
              <w:t>3.4</w:t>
            </w:r>
            <w:r w:rsidRPr="00042090">
              <w:tab/>
            </w:r>
            <w:r w:rsidRPr="00042090">
              <w:rPr>
                <w:rStyle w:val="BoldandItalics"/>
              </w:rPr>
              <w:t>Defects with firing</w:t>
            </w:r>
            <w:r w:rsidRPr="00042090">
              <w:t xml:space="preserve"> are reported to supervisor and corrective action is taken as directed.</w:t>
            </w:r>
          </w:p>
          <w:p w:rsidR="00000000" w:rsidP="00042090">
            <w:pPr>
              <w:pStyle w:val="List"/>
              <w:rPr>
                <w:lang w:val="en-NZ"/>
              </w:rPr>
            </w:pPr>
            <w:r w:rsidRPr="00042090">
              <w:t>3.5</w:t>
            </w:r>
            <w:r w:rsidRPr="00042090">
              <w:tab/>
              <w:t>Aim off drills are initiated on dispute of aircraft identification in accordance with standard procedures.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List"/>
              <w:rPr>
                <w:lang w:val="en-NZ"/>
              </w:rPr>
            </w:pPr>
            <w:r w:rsidRPr="00042090">
              <w:rPr>
                <w:rStyle w:val="SpecialBold"/>
              </w:rPr>
              <w:t>4.</w:t>
            </w:r>
            <w:r w:rsidRPr="00042090">
              <w:tab/>
            </w:r>
            <w:r w:rsidRPr="00042090">
              <w:rPr>
                <w:rStyle w:val="SpecialBold"/>
              </w:rPr>
              <w:t>Maintain the serviceability of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"/>
            </w:pPr>
            <w:r w:rsidRPr="00042090">
              <w:t>4.1</w:t>
            </w:r>
            <w:r w:rsidRPr="00042090">
              <w:tab/>
              <w:t>Maintenance defects are reported to supervisor.</w:t>
            </w:r>
          </w:p>
          <w:p w:rsidR="00000000" w:rsidRPr="00042090" w:rsidP="00042090">
            <w:pPr>
              <w:pStyle w:val="List"/>
            </w:pPr>
            <w:r w:rsidRPr="00042090">
              <w:t>4.2</w:t>
            </w:r>
            <w:r w:rsidRPr="00042090">
              <w:tab/>
            </w:r>
            <w:r w:rsidRPr="00042090">
              <w:rPr>
                <w:rStyle w:val="BoldandItalics"/>
              </w:rPr>
              <w:t>Operating maintenance</w:t>
            </w:r>
            <w:r w:rsidRPr="00042090">
              <w:t xml:space="preserve"> is conducted in accordance with standard procedures.</w:t>
            </w:r>
          </w:p>
        </w:tc>
      </w:tr>
    </w:tbl>
    <w:p w:rsidR="00000000" w:rsidRPr="00042090" w:rsidP="00042090">
      <w:pPr>
        <w:pStyle w:val="BodyText"/>
      </w:pP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9" w:name="O_515262"/>
      <w:bookmarkEnd w:id="9"/>
      <w:r w:rsidRPr="0004209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This describes the essential skill</w:t>
            </w:r>
            <w:r w:rsidRPr="00042090">
              <w:t>s and knowledge and their level, required for this unit.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rPr>
                <w:rStyle w:val="SpecialBold"/>
              </w:rPr>
              <w:t>Required Skills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hand-eye coordination</w:t>
            </w:r>
          </w:p>
          <w:p w:rsidR="00000000" w:rsidRPr="00042090" w:rsidP="00042090">
            <w:pPr>
              <w:pStyle w:val="ListBullet"/>
            </w:pPr>
            <w:r w:rsidRPr="00042090">
              <w:t>manual dexterity</w:t>
            </w:r>
          </w:p>
          <w:p w:rsidR="00000000" w:rsidRPr="00042090" w:rsidP="00042090">
            <w:pPr>
              <w:pStyle w:val="ListBullet"/>
            </w:pPr>
            <w:r w:rsidRPr="00042090">
              <w:t>recognise aerial targets appropriately</w:t>
            </w:r>
          </w:p>
          <w:p w:rsidR="00000000" w:rsidRPr="00042090" w:rsidP="00042090">
            <w:pPr>
              <w:pStyle w:val="ListBullet"/>
            </w:pPr>
            <w:r w:rsidRPr="00042090">
              <w:t>use binoculars</w:t>
            </w:r>
          </w:p>
          <w:p w:rsidR="00000000" w:rsidP="00042090">
            <w:pPr>
              <w:pStyle w:val="ListBullet"/>
              <w:rPr>
                <w:lang w:val="en-NZ"/>
              </w:rPr>
            </w:pPr>
            <w:r w:rsidRPr="00042090">
              <w:t>work in a team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rPr>
                <w:rStyle w:val="SpecialBold"/>
              </w:rPr>
              <w:t>Required Knowledge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aircraft types</w:t>
            </w:r>
          </w:p>
          <w:p w:rsidR="00000000" w:rsidRPr="00042090" w:rsidP="00042090">
            <w:pPr>
              <w:pStyle w:val="ListBullet"/>
            </w:pPr>
            <w:r w:rsidRPr="00042090">
              <w:t>characteristics, technical capabilities of the system</w:t>
            </w:r>
          </w:p>
          <w:p w:rsidR="00000000" w:rsidRPr="00042090" w:rsidP="00042090">
            <w:pPr>
              <w:pStyle w:val="ListBullet"/>
            </w:pPr>
            <w:r w:rsidRPr="00042090">
              <w:t>characteristics of a range of aerial targets likely to be encountered</w:t>
            </w:r>
          </w:p>
          <w:p w:rsidR="00000000" w:rsidRPr="00042090" w:rsidP="00042090">
            <w:pPr>
              <w:pStyle w:val="ListBullet"/>
            </w:pPr>
            <w:r w:rsidRPr="00042090">
              <w:t>methods of range estimation</w:t>
            </w:r>
          </w:p>
          <w:p w:rsidR="00000000" w:rsidRPr="00042090" w:rsidP="00042090">
            <w:pPr>
              <w:pStyle w:val="ListBullet"/>
            </w:pPr>
            <w:r w:rsidRPr="00042090">
              <w:t>WHS requirements</w:t>
            </w:r>
          </w:p>
          <w:p w:rsidR="00000000" w:rsidRPr="00042090" w:rsidP="00042090">
            <w:pPr>
              <w:pStyle w:val="ListBullet"/>
            </w:pPr>
            <w:r w:rsidRPr="00042090">
              <w:t>safety precautions associated with the equipment</w:t>
            </w:r>
          </w:p>
        </w:tc>
      </w:tr>
    </w:tbl>
    <w:p w:rsidR="00000000" w:rsidRPr="00042090" w:rsidP="00042090">
      <w:pPr>
        <w:pStyle w:val="BodyText"/>
      </w:pP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10" w:name="O_515261"/>
      <w:bookmarkEnd w:id="10"/>
      <w:r w:rsidRPr="0004209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BodyText"/>
            </w:pPr>
            <w:r w:rsidRPr="00042090">
              <w:t>Assessment must confirm the ability to:</w:t>
            </w:r>
          </w:p>
          <w:p w:rsidR="00000000" w:rsidRPr="00042090" w:rsidP="00042090">
            <w:pPr>
              <w:pStyle w:val="ListBullet"/>
            </w:pPr>
            <w:r w:rsidRPr="00042090">
              <w:t>correctly identify the number of aerial targets specified by CATC</w:t>
            </w:r>
          </w:p>
          <w:p w:rsidR="00000000" w:rsidRPr="00042090" w:rsidP="00042090">
            <w:pPr>
              <w:pStyle w:val="ListBullet"/>
            </w:pPr>
            <w:r w:rsidRPr="00042090">
              <w:t>track and engage targets using very short range air defe</w:t>
            </w:r>
            <w:r w:rsidRPr="00042090">
              <w:t>nce systems and short range air defence systems</w:t>
            </w:r>
          </w:p>
          <w:p w:rsidR="00000000" w:rsidRPr="00042090" w:rsidP="00042090">
            <w:pPr>
              <w:pStyle w:val="ListBullet"/>
            </w:pPr>
            <w:r w:rsidRPr="00042090">
              <w:t>successfully carry out simulated engagements using weapon simulators</w:t>
            </w:r>
          </w:p>
          <w:p w:rsidR="00000000" w:rsidRPr="00042090" w:rsidP="00042090">
            <w:pPr>
              <w:pStyle w:val="ListBullet"/>
            </w:pPr>
            <w:r w:rsidRPr="00042090">
              <w:t>communicate information quickly, clearly and accurately in a high pressure environment</w:t>
            </w:r>
          </w:p>
          <w:p w:rsidR="00000000" w:rsidRPr="00042090" w:rsidP="00042090">
            <w:pPr>
              <w:pStyle w:val="List"/>
            </w:pPr>
          </w:p>
          <w:p w:rsidR="00000000" w:rsidRPr="00042090" w:rsidP="00042090">
            <w:pPr>
              <w:pStyle w:val="List"/>
            </w:pPr>
            <w:r w:rsidRPr="00042090">
              <w:rPr>
                <w:rStyle w:val="SpecialBold"/>
              </w:rPr>
              <w:t>Consistency in performance</w:t>
            </w:r>
          </w:p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Competency should be demonstrated over time and across a range of simulated or actual workplace situations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BodyText"/>
            </w:pPr>
            <w:r w:rsidRPr="0004209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BodyText"/>
            </w:pPr>
            <w:r w:rsidRPr="00042090">
              <w:rPr>
                <w:rStyle w:val="SpecialBold"/>
              </w:rPr>
              <w:t>Context of assessment</w:t>
            </w:r>
          </w:p>
          <w:p w:rsidR="00000000" w:rsidRPr="00042090" w:rsidP="00042090">
            <w:pPr>
              <w:pStyle w:val="BodyText"/>
            </w:pPr>
            <w:r w:rsidRPr="00042090">
              <w:t>Competency should be assessed in the workplace or in a simulated workplace en</w:t>
            </w:r>
            <w:r w:rsidRPr="00042090">
              <w:t>vironment</w:t>
            </w:r>
          </w:p>
          <w:p w:rsidR="00000000" w:rsidRPr="00042090" w:rsidP="00042090">
            <w:pPr>
              <w:pStyle w:val="BodyText"/>
            </w:pPr>
            <w:r w:rsidRPr="00042090">
              <w:rPr>
                <w:rStyle w:val="SpecialBold"/>
              </w:rPr>
              <w:t>Specific resources for assessment</w:t>
            </w:r>
          </w:p>
          <w:p w:rsidR="00000000" w:rsidRPr="00042090" w:rsidP="00042090">
            <w:pPr>
              <w:pStyle w:val="BodyText"/>
            </w:pPr>
            <w:r w:rsidRPr="00042090">
              <w:t>Access to operational equipment, training and simulation equipment.</w:t>
            </w:r>
          </w:p>
        </w:tc>
      </w:tr>
    </w:tbl>
    <w:p w:rsidR="00000000" w:rsidRPr="00042090" w:rsidP="00042090">
      <w:pPr>
        <w:pStyle w:val="BodyText"/>
      </w:pP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11" w:name="O_515260"/>
      <w:bookmarkEnd w:id="11"/>
      <w:r w:rsidRPr="0004209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"/>
              <w:rPr>
                <w:lang w:val="en-NZ"/>
              </w:rPr>
            </w:pPr>
            <w:r w:rsidRPr="00042090">
              <w:t>The Range Statement relates to the Unit of Competency as a whole. It allows for different work environments a</w:t>
            </w:r>
            <w:r w:rsidRPr="00042090">
              <w:t xml:space="preserve">nd situations that may affect performance. </w:t>
            </w:r>
            <w:r w:rsidRPr="00042090">
              <w:rPr>
                <w:rStyle w:val="BoldandItalics"/>
              </w:rPr>
              <w:t>Bold italicised</w:t>
            </w:r>
            <w:r w:rsidRPr="00042090">
              <w:t xml:space="preserve"> wording in the Performance Criteria is detailed below.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Right"/>
              <w:rPr>
                <w:lang w:val="en-NZ"/>
              </w:rPr>
            </w:pPr>
            <w:r w:rsidRPr="00042090">
              <w:rPr>
                <w:rStyle w:val="BoldandItalics"/>
              </w:rPr>
              <w:t>Line of sight ground based air defence weapon systems</w:t>
            </w:r>
            <w:r w:rsidRPr="0004209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in service ground based air defence weapon system</w:t>
            </w:r>
          </w:p>
          <w:p w:rsidR="00000000" w:rsidRPr="00042090" w:rsidP="00042090">
            <w:pPr>
              <w:pStyle w:val="ListBullet"/>
            </w:pPr>
            <w:r w:rsidRPr="00042090">
              <w:t>short range air defence</w:t>
            </w:r>
          </w:p>
          <w:p w:rsidR="00000000" w:rsidRPr="00042090" w:rsidP="00042090">
            <w:pPr>
              <w:pStyle w:val="ListBullet"/>
            </w:pPr>
            <w:r w:rsidRPr="00042090">
              <w:t>tracker radar</w:t>
            </w:r>
          </w:p>
          <w:p w:rsidR="00000000" w:rsidP="00042090">
            <w:pPr>
              <w:pStyle w:val="ListBullet"/>
              <w:rPr>
                <w:lang w:val="en-NZ"/>
              </w:rPr>
            </w:pPr>
            <w:r w:rsidRPr="00042090">
              <w:t>very short range air defence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Right"/>
              <w:rPr>
                <w:lang w:val="en-NZ"/>
              </w:rPr>
            </w:pPr>
            <w:r w:rsidRPr="00042090">
              <w:rPr>
                <w:rStyle w:val="BoldandItalics"/>
              </w:rPr>
              <w:t>Standard procedures</w:t>
            </w:r>
            <w:r w:rsidRPr="0004209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Australian Standards</w:t>
            </w:r>
          </w:p>
          <w:p w:rsidR="00000000" w:rsidRPr="00042090" w:rsidP="00042090">
            <w:pPr>
              <w:pStyle w:val="ListBullet"/>
            </w:pPr>
            <w:r w:rsidRPr="00042090">
              <w:t>doctrinal pamphlets</w:t>
            </w:r>
          </w:p>
          <w:p w:rsidR="00000000" w:rsidRPr="00042090" w:rsidP="00042090">
            <w:pPr>
              <w:pStyle w:val="ListBullet"/>
            </w:pPr>
            <w:r w:rsidRPr="00042090">
              <w:t>defence instructions</w:t>
            </w:r>
          </w:p>
          <w:p w:rsidR="00000000" w:rsidRPr="00042090" w:rsidP="00042090">
            <w:pPr>
              <w:pStyle w:val="ListBullet"/>
            </w:pPr>
            <w:r w:rsidRPr="00042090">
              <w:t>job guides, other publications</w:t>
            </w:r>
          </w:p>
          <w:p w:rsidR="00000000" w:rsidRPr="00042090" w:rsidP="00042090">
            <w:pPr>
              <w:pStyle w:val="ListBullet"/>
            </w:pPr>
            <w:r w:rsidRPr="00042090">
              <w:t>manufacturers’ ha</w:t>
            </w:r>
            <w:r w:rsidRPr="00042090">
              <w:t>ndbooks, industry specifications and technical instructions</w:t>
            </w:r>
          </w:p>
          <w:p w:rsidR="00000000" w:rsidRPr="00042090" w:rsidP="00042090">
            <w:pPr>
              <w:pStyle w:val="ListBullet"/>
            </w:pPr>
            <w:r w:rsidRPr="00042090">
              <w:t xml:space="preserve">organisational policies and procedures </w:t>
            </w:r>
          </w:p>
          <w:p w:rsidR="00000000" w:rsidRPr="00042090" w:rsidP="00042090">
            <w:pPr>
              <w:pStyle w:val="ListBullet"/>
            </w:pPr>
            <w:r w:rsidRPr="00042090">
              <w:t>procedure manuals</w:t>
            </w:r>
          </w:p>
          <w:p w:rsidR="00000000" w:rsidRPr="00042090" w:rsidP="00042090">
            <w:pPr>
              <w:pStyle w:val="ListBullet"/>
            </w:pPr>
            <w:r w:rsidRPr="00042090">
              <w:t>reengagement procedures</w:t>
            </w:r>
          </w:p>
          <w:p w:rsidR="00000000" w:rsidRPr="00042090" w:rsidP="00042090">
            <w:pPr>
              <w:pStyle w:val="ListBullet"/>
            </w:pPr>
            <w:r w:rsidRPr="00042090">
              <w:t>relevant local government by</w:t>
            </w:r>
            <w:r w:rsidRPr="00042090">
              <w:noBreakHyphen/>
              <w:t>laws</w:t>
            </w:r>
          </w:p>
          <w:p w:rsidR="00000000" w:rsidRPr="00042090" w:rsidP="00042090">
            <w:pPr>
              <w:pStyle w:val="ListBullet"/>
            </w:pPr>
            <w:r w:rsidRPr="00042090">
              <w:t>relevant state/territory or federal legislation</w:t>
            </w:r>
          </w:p>
          <w:p w:rsidR="00000000" w:rsidRPr="00042090" w:rsidP="00042090">
            <w:pPr>
              <w:pStyle w:val="ListBullet"/>
            </w:pPr>
            <w:r w:rsidRPr="00042090">
              <w:t>routine orders</w:t>
            </w:r>
          </w:p>
          <w:p w:rsidR="00000000" w:rsidRPr="00042090" w:rsidP="00042090">
            <w:pPr>
              <w:pStyle w:val="ListBullet"/>
            </w:pPr>
            <w:r w:rsidRPr="00042090">
              <w:t>standing operating procedures</w:t>
            </w:r>
          </w:p>
          <w:p w:rsidR="00000000" w:rsidRPr="00042090" w:rsidP="00042090">
            <w:pPr>
              <w:pStyle w:val="ListBullet"/>
            </w:pPr>
            <w:r w:rsidRPr="00042090">
              <w:t>standing orders</w:t>
            </w:r>
          </w:p>
          <w:p w:rsidR="00000000" w:rsidRPr="00042090" w:rsidP="00042090">
            <w:pPr>
              <w:pStyle w:val="ListBullet"/>
            </w:pPr>
            <w:r w:rsidRPr="00042090">
              <w:t>written and verbal orders</w:t>
            </w:r>
          </w:p>
          <w:p w:rsidR="00000000" w:rsidP="00042090">
            <w:pPr>
              <w:pStyle w:val="ListBullet"/>
              <w:rPr>
                <w:lang w:val="en-NZ"/>
              </w:rPr>
            </w:pPr>
            <w:r w:rsidRPr="00042090">
              <w:t>WHS regulations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Right"/>
              <w:rPr>
                <w:lang w:val="en-NZ"/>
              </w:rPr>
            </w:pPr>
            <w:r w:rsidRPr="00042090">
              <w:rPr>
                <w:rStyle w:val="BoldandItalics"/>
              </w:rPr>
              <w:t>Ammunition defects</w:t>
            </w:r>
            <w:r w:rsidRPr="0004209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cracks/dents</w:t>
            </w:r>
          </w:p>
          <w:p w:rsidR="00000000" w:rsidRPr="00042090" w:rsidP="00042090">
            <w:pPr>
              <w:pStyle w:val="ListBullet"/>
            </w:pPr>
            <w:r w:rsidRPr="00042090">
              <w:t>corrosion</w:t>
            </w:r>
          </w:p>
          <w:p w:rsidR="00000000" w:rsidRPr="00042090" w:rsidP="00042090">
            <w:pPr>
              <w:pStyle w:val="ListBullet"/>
            </w:pPr>
            <w:r w:rsidRPr="00042090">
              <w:t>damage packaging</w:t>
            </w:r>
          </w:p>
          <w:p w:rsidR="00000000" w:rsidRPr="00042090" w:rsidP="00042090">
            <w:pPr>
              <w:pStyle w:val="ListBullet"/>
            </w:pPr>
            <w:r w:rsidRPr="00042090">
              <w:t xml:space="preserve">humidity desiccant </w:t>
            </w:r>
          </w:p>
          <w:p w:rsidR="00000000" w:rsidP="00042090">
            <w:pPr>
              <w:pStyle w:val="ListBullet"/>
              <w:rPr>
                <w:lang w:val="en-NZ"/>
              </w:rPr>
            </w:pPr>
            <w:r w:rsidRPr="00042090">
              <w:t>protective covers missing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Right"/>
              <w:rPr>
                <w:lang w:val="en-NZ"/>
              </w:rPr>
            </w:pPr>
            <w:r w:rsidRPr="00042090">
              <w:rPr>
                <w:rStyle w:val="BoldandItalics"/>
              </w:rPr>
              <w:t>Ancillary equipment</w:t>
            </w:r>
            <w:r w:rsidRPr="0004209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confidence equipment</w:t>
            </w:r>
          </w:p>
          <w:p w:rsidR="00000000" w:rsidP="00042090">
            <w:pPr>
              <w:pStyle w:val="ListBullet"/>
              <w:rPr>
                <w:lang w:val="en-NZ"/>
              </w:rPr>
            </w:pPr>
            <w:r w:rsidRPr="00042090">
              <w:t>generators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Right"/>
              <w:rPr>
                <w:lang w:val="en-NZ"/>
              </w:rPr>
            </w:pPr>
            <w:r w:rsidRPr="00042090">
              <w:rPr>
                <w:rStyle w:val="BoldandItalics"/>
              </w:rPr>
              <w:t xml:space="preserve">Targets </w:t>
            </w:r>
            <w:r w:rsidRPr="00042090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air launched weapons</w:t>
            </w:r>
          </w:p>
          <w:p w:rsidR="00000000" w:rsidRPr="00042090" w:rsidP="00042090">
            <w:pPr>
              <w:pStyle w:val="ListBullet"/>
            </w:pPr>
            <w:r w:rsidRPr="00042090">
              <w:t>aircraft:</w:t>
            </w:r>
          </w:p>
          <w:p w:rsidR="00000000" w:rsidRPr="00042090" w:rsidP="00042090">
            <w:pPr>
              <w:pStyle w:val="ListBullet2"/>
            </w:pPr>
            <w:r w:rsidRPr="00042090">
              <w:t>fixed wing</w:t>
            </w:r>
          </w:p>
          <w:p w:rsidR="00000000" w:rsidRPr="00042090" w:rsidP="00042090">
            <w:pPr>
              <w:pStyle w:val="ListBullet2"/>
            </w:pPr>
            <w:r w:rsidRPr="00042090">
              <w:t>rotary wing</w:t>
            </w:r>
          </w:p>
          <w:p w:rsidR="00000000" w:rsidRPr="00042090" w:rsidP="00042090">
            <w:pPr>
              <w:pStyle w:val="ListBullet"/>
            </w:pPr>
            <w:r w:rsidRPr="00042090">
              <w:t>cruise missile</w:t>
            </w:r>
          </w:p>
          <w:p w:rsidR="00000000" w:rsidRPr="00042090" w:rsidP="00042090">
            <w:pPr>
              <w:pStyle w:val="ListBullet"/>
            </w:pPr>
            <w:r w:rsidRPr="00042090">
              <w:t>other targets as directed (land and sea)</w:t>
            </w:r>
          </w:p>
          <w:p w:rsidR="00000000" w:rsidRPr="00042090" w:rsidP="00042090">
            <w:pPr>
              <w:pStyle w:val="ListBullet"/>
            </w:pPr>
            <w:r w:rsidRPr="00042090">
              <w:t>tactical ballistic missile</w:t>
            </w:r>
          </w:p>
          <w:p w:rsidR="00000000" w:rsidP="00042090">
            <w:pPr>
              <w:pStyle w:val="ListBullet"/>
              <w:rPr>
                <w:lang w:val="en-NZ"/>
              </w:rPr>
            </w:pPr>
            <w:r w:rsidRPr="00042090">
              <w:t>unpiloted aerial vehicle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Right"/>
              <w:rPr>
                <w:lang w:val="en-NZ"/>
              </w:rPr>
            </w:pPr>
            <w:r w:rsidRPr="00042090">
              <w:rPr>
                <w:rStyle w:val="BoldandItalics"/>
              </w:rPr>
              <w:t>Identified aerial targets</w:t>
            </w:r>
            <w:r w:rsidRPr="0004209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friendly</w:t>
            </w:r>
          </w:p>
          <w:p w:rsidR="00000000" w:rsidRPr="00042090" w:rsidP="00042090">
            <w:pPr>
              <w:pStyle w:val="ListBullet"/>
            </w:pPr>
            <w:r w:rsidRPr="00042090">
              <w:t>hostile</w:t>
            </w:r>
          </w:p>
          <w:p w:rsidR="00000000" w:rsidP="00042090">
            <w:pPr>
              <w:pStyle w:val="ListBullet"/>
              <w:rPr>
                <w:lang w:val="en-NZ"/>
              </w:rPr>
            </w:pPr>
            <w:r w:rsidRPr="00042090">
              <w:t>unknown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Right"/>
              <w:rPr>
                <w:lang w:val="en-NZ"/>
              </w:rPr>
            </w:pPr>
            <w:r w:rsidRPr="00042090">
              <w:rPr>
                <w:rStyle w:val="BoldandItalics"/>
              </w:rPr>
              <w:t>Defects with firing</w:t>
            </w:r>
            <w:r w:rsidRPr="0004209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activated misfire</w:t>
            </w:r>
          </w:p>
          <w:p w:rsidR="00000000" w:rsidRPr="00042090" w:rsidP="00042090">
            <w:pPr>
              <w:pStyle w:val="ListBullet"/>
            </w:pPr>
            <w:r w:rsidRPr="00042090">
              <w:t>late interrogation of friend or foe (target)</w:t>
            </w:r>
          </w:p>
          <w:p w:rsidR="00000000" w:rsidRPr="00042090" w:rsidP="00042090">
            <w:pPr>
              <w:pStyle w:val="ListBullet"/>
            </w:pPr>
            <w:r w:rsidRPr="00042090">
              <w:t>system fault</w:t>
            </w:r>
          </w:p>
          <w:p w:rsidR="00000000" w:rsidP="00042090">
            <w:pPr>
              <w:pStyle w:val="ListBullet"/>
              <w:rPr>
                <w:lang w:val="en-NZ"/>
              </w:rPr>
            </w:pPr>
            <w:r w:rsidRPr="00042090">
              <w:t>unactivated misfire</w:t>
            </w:r>
          </w:p>
        </w:tc>
      </w:tr>
      <w:tr w:rsidTr="0036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090">
            <w:pPr>
              <w:pStyle w:val="BodyTextRight"/>
              <w:rPr>
                <w:lang w:val="en-NZ"/>
              </w:rPr>
            </w:pPr>
            <w:r w:rsidRPr="00042090">
              <w:rPr>
                <w:rStyle w:val="BoldandItalics"/>
              </w:rPr>
              <w:t>Operating maintenance</w:t>
            </w:r>
            <w:r w:rsidRPr="0004209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090" w:rsidP="00042090">
            <w:pPr>
              <w:pStyle w:val="ListBullet"/>
            </w:pPr>
            <w:r w:rsidRPr="00042090">
              <w:t>basic servicing of ancillary equipment</w:t>
            </w:r>
          </w:p>
          <w:p w:rsidR="00000000" w:rsidRPr="00042090" w:rsidP="00042090">
            <w:pPr>
              <w:pStyle w:val="ListBullet"/>
            </w:pPr>
            <w:r w:rsidRPr="00042090">
              <w:t>cleaning</w:t>
            </w:r>
          </w:p>
          <w:p w:rsidR="00000000" w:rsidRPr="00042090" w:rsidP="00042090">
            <w:pPr>
              <w:pStyle w:val="ListBullet"/>
            </w:pPr>
            <w:r w:rsidRPr="00042090">
              <w:t>lubricating</w:t>
            </w:r>
          </w:p>
        </w:tc>
      </w:tr>
    </w:tbl>
    <w:p w:rsidR="00000000" w:rsidRPr="00042090" w:rsidP="00042090">
      <w:pPr>
        <w:pStyle w:val="BodyText"/>
      </w:pPr>
    </w:p>
    <w:p w:rsidR="00000000" w:rsidRPr="00042090" w:rsidP="00042090">
      <w:pPr>
        <w:pStyle w:val="AllowPageBreak"/>
      </w:pPr>
    </w:p>
    <w:p w:rsidR="00000000" w:rsidRPr="00042090" w:rsidP="00042090">
      <w:pPr>
        <w:pStyle w:val="Heading1"/>
      </w:pPr>
      <w:bookmarkStart w:id="12" w:name="O_515259"/>
      <w:bookmarkEnd w:id="12"/>
      <w:r w:rsidRPr="00042090">
        <w:t>Unit Sector(s)</w:t>
      </w:r>
    </w:p>
    <w:p w:rsidR="00000000" w:rsidRPr="00042090" w:rsidP="00042090">
      <w:pPr>
        <w:pStyle w:val="BodyText"/>
      </w:pPr>
      <w:r w:rsidRPr="00042090">
        <w:t>Not applicable.</w:t>
      </w:r>
    </w:p>
    <w:p w:rsidR="00000000" w:rsidRPr="00042090" w:rsidP="00042090"/>
    <w:sectPr w:rsidSect="000420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90" w:rsidRPr="00365447" w:rsidP="00365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47" w:rsidP="00042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447" w:rsidP="00042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65447" w:rsidP="00042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90" w:rsidRPr="00365447" w:rsidP="003654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47" w:rsidRPr="002D2AF8" w:rsidP="00042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DEFCA204B Destroy hostile air targets using line of sight ground based air defence weapon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365447" w:rsidP="00042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F45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76F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8E6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090"/>
  </w:style>
  <w:style w:type="character" w:customStyle="1" w:styleId="Heading1Char">
    <w:name w:val="Heading 1 Char"/>
    <w:basedOn w:val="DefaultParagraphFont"/>
    <w:link w:val="Heading1"/>
    <w:rsid w:val="00042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0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0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20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20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090"/>
    <w:rPr>
      <w:b/>
      <w:spacing w:val="0"/>
    </w:rPr>
  </w:style>
  <w:style w:type="paragraph" w:styleId="ListBullet2">
    <w:name w:val="List Bullet 2"/>
    <w:basedOn w:val="List2"/>
    <w:rsid w:val="000420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2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042090"/>
    <w:pPr>
      <w:spacing w:before="0" w:after="0"/>
      <w:jc w:val="right"/>
    </w:pPr>
  </w:style>
  <w:style w:type="paragraph" w:customStyle="1" w:styleId="AllowPageBreak">
    <w:name w:val="AllowPageBreak"/>
    <w:rsid w:val="00042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4209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42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0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2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0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090"/>
    <w:rPr>
      <w:i/>
    </w:rPr>
  </w:style>
  <w:style w:type="paragraph" w:styleId="Caption">
    <w:name w:val="caption"/>
    <w:basedOn w:val="BodyText"/>
    <w:next w:val="Normal"/>
    <w:qFormat/>
    <w:rsid w:val="00042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090"/>
  </w:style>
  <w:style w:type="paragraph" w:styleId="TableofFigures">
    <w:name w:val="table of figures"/>
    <w:basedOn w:val="Normal"/>
    <w:next w:val="Normal"/>
    <w:semiHidden/>
    <w:rsid w:val="00042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090"/>
    <w:pPr>
      <w:numPr>
        <w:numId w:val="11"/>
      </w:numPr>
    </w:pPr>
  </w:style>
  <w:style w:type="character" w:customStyle="1" w:styleId="WingdingSymbols">
    <w:name w:val="Wingding Symbols"/>
    <w:rsid w:val="00042090"/>
    <w:rPr>
      <w:rFonts w:ascii="Wingdings" w:hAnsi="Wingdings"/>
    </w:rPr>
  </w:style>
  <w:style w:type="paragraph" w:customStyle="1" w:styleId="TableHeading">
    <w:name w:val="Table Heading"/>
    <w:basedOn w:val="HeadingBase"/>
    <w:rsid w:val="00042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090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042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0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090"/>
    <w:rPr>
      <w:sz w:val="32"/>
    </w:rPr>
  </w:style>
  <w:style w:type="paragraph" w:customStyle="1" w:styleId="HeadingProcedure">
    <w:name w:val="Heading Procedure"/>
    <w:basedOn w:val="HeadingBase"/>
    <w:next w:val="Normal"/>
    <w:rsid w:val="00042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090"/>
    <w:pPr>
      <w:spacing w:before="60" w:after="60"/>
    </w:pPr>
  </w:style>
  <w:style w:type="paragraph" w:styleId="ListContinue">
    <w:name w:val="List Continue"/>
    <w:basedOn w:val="List"/>
    <w:rsid w:val="00042090"/>
    <w:pPr>
      <w:ind w:firstLine="0"/>
    </w:pPr>
  </w:style>
  <w:style w:type="paragraph" w:customStyle="1" w:styleId="ListNote">
    <w:name w:val="List Note"/>
    <w:basedOn w:val="List"/>
    <w:rsid w:val="00042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090"/>
    <w:rPr>
      <w:rFonts w:ascii="Courier New" w:hAnsi="Courier New"/>
    </w:rPr>
  </w:style>
  <w:style w:type="paragraph" w:customStyle="1" w:styleId="NoteBullet">
    <w:name w:val="Note Bullet"/>
    <w:basedOn w:val="Note"/>
    <w:rsid w:val="00042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0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2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090"/>
    <w:rPr>
      <w:b/>
      <w:smallCaps/>
    </w:rPr>
  </w:style>
  <w:style w:type="paragraph" w:customStyle="1" w:styleId="TableListNumber">
    <w:name w:val="Table List Number"/>
    <w:basedOn w:val="ListNumber"/>
    <w:rsid w:val="00042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090"/>
    <w:pPr>
      <w:numPr>
        <w:numId w:val="9"/>
      </w:numPr>
    </w:pPr>
  </w:style>
  <w:style w:type="paragraph" w:customStyle="1" w:styleId="ListAlpha2">
    <w:name w:val="List Alpha 2"/>
    <w:basedOn w:val="List2"/>
    <w:rsid w:val="00042090"/>
    <w:pPr>
      <w:numPr>
        <w:numId w:val="8"/>
      </w:numPr>
    </w:pPr>
  </w:style>
  <w:style w:type="paragraph" w:styleId="List2">
    <w:name w:val="List 2"/>
    <w:basedOn w:val="BodyText"/>
    <w:rsid w:val="00042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09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090"/>
    <w:pPr>
      <w:numPr>
        <w:numId w:val="3"/>
      </w:numPr>
    </w:pPr>
  </w:style>
  <w:style w:type="paragraph" w:styleId="ListBullet5">
    <w:name w:val="List Bullet 5"/>
    <w:basedOn w:val="List5"/>
    <w:rsid w:val="00042090"/>
    <w:pPr>
      <w:numPr>
        <w:numId w:val="4"/>
      </w:numPr>
    </w:pPr>
  </w:style>
  <w:style w:type="paragraph" w:styleId="ListContinue2">
    <w:name w:val="List Continue 2"/>
    <w:basedOn w:val="List2"/>
    <w:rsid w:val="00042090"/>
    <w:pPr>
      <w:ind w:firstLine="0"/>
    </w:pPr>
  </w:style>
  <w:style w:type="paragraph" w:styleId="ListContinue3">
    <w:name w:val="List Continue 3"/>
    <w:basedOn w:val="List3"/>
    <w:rsid w:val="00042090"/>
    <w:pPr>
      <w:ind w:left="1021" w:firstLine="0"/>
    </w:pPr>
  </w:style>
  <w:style w:type="paragraph" w:styleId="ListContinue4">
    <w:name w:val="List Continue 4"/>
    <w:basedOn w:val="List4"/>
    <w:rsid w:val="00042090"/>
    <w:pPr>
      <w:ind w:firstLine="0"/>
    </w:pPr>
  </w:style>
  <w:style w:type="paragraph" w:styleId="ListContinue5">
    <w:name w:val="List Continue 5"/>
    <w:basedOn w:val="List5"/>
    <w:rsid w:val="00042090"/>
    <w:pPr>
      <w:ind w:firstLine="0"/>
    </w:pPr>
  </w:style>
  <w:style w:type="paragraph" w:styleId="ListNumber3">
    <w:name w:val="List Number 3"/>
    <w:basedOn w:val="List3"/>
    <w:rsid w:val="00042090"/>
    <w:pPr>
      <w:numPr>
        <w:numId w:val="5"/>
      </w:numPr>
    </w:pPr>
  </w:style>
  <w:style w:type="paragraph" w:styleId="ListNumber4">
    <w:name w:val="List Number 4"/>
    <w:basedOn w:val="List4"/>
    <w:rsid w:val="00042090"/>
    <w:pPr>
      <w:numPr>
        <w:numId w:val="6"/>
      </w:numPr>
    </w:pPr>
  </w:style>
  <w:style w:type="paragraph" w:styleId="ListNumber5">
    <w:name w:val="List Number 5"/>
    <w:basedOn w:val="List5"/>
    <w:rsid w:val="00042090"/>
    <w:pPr>
      <w:numPr>
        <w:numId w:val="7"/>
      </w:numPr>
    </w:pPr>
  </w:style>
  <w:style w:type="paragraph" w:styleId="BlockText">
    <w:name w:val="Block Text"/>
    <w:basedOn w:val="Normal"/>
    <w:rsid w:val="00042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090"/>
    <w:rPr>
      <w:sz w:val="16"/>
      <w:vertAlign w:val="superscript"/>
    </w:rPr>
  </w:style>
  <w:style w:type="character" w:customStyle="1" w:styleId="Symbols">
    <w:name w:val="Symbols"/>
    <w:basedOn w:val="DefaultParagraphFont"/>
    <w:rsid w:val="00042090"/>
    <w:rPr>
      <w:rFonts w:ascii="Symbol" w:hAnsi="Symbol"/>
    </w:rPr>
  </w:style>
  <w:style w:type="character" w:customStyle="1" w:styleId="MenuOptions">
    <w:name w:val="Menu Options"/>
    <w:basedOn w:val="DefaultParagraphFont"/>
    <w:rsid w:val="00042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090"/>
    <w:rPr>
      <w:b/>
    </w:rPr>
  </w:style>
  <w:style w:type="character" w:customStyle="1" w:styleId="Underlined">
    <w:name w:val="Underlined"/>
    <w:basedOn w:val="DefaultParagraphFont"/>
    <w:rsid w:val="00042090"/>
    <w:rPr>
      <w:u w:val="single"/>
    </w:rPr>
  </w:style>
  <w:style w:type="paragraph" w:customStyle="1" w:styleId="TableBodyTextRight">
    <w:name w:val="Table Body Text Right"/>
    <w:basedOn w:val="TableBodyText"/>
    <w:rsid w:val="00042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090"/>
    <w:rPr>
      <w:sz w:val="18"/>
    </w:rPr>
  </w:style>
  <w:style w:type="paragraph" w:customStyle="1" w:styleId="BodySmallRight">
    <w:name w:val="Body Small Right"/>
    <w:basedOn w:val="BodyTextRight"/>
    <w:rsid w:val="00042090"/>
    <w:rPr>
      <w:sz w:val="18"/>
      <w:szCs w:val="18"/>
    </w:rPr>
  </w:style>
  <w:style w:type="paragraph" w:customStyle="1" w:styleId="MarginEdition">
    <w:name w:val="Margin Edition"/>
    <w:basedOn w:val="MarginNote"/>
    <w:rsid w:val="00042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090"/>
    <w:rPr>
      <w:sz w:val="2"/>
      <w:szCs w:val="2"/>
    </w:rPr>
  </w:style>
  <w:style w:type="character" w:customStyle="1" w:styleId="Small">
    <w:name w:val="Small"/>
    <w:basedOn w:val="DefaultParagraphFont"/>
    <w:rsid w:val="00042090"/>
    <w:rPr>
      <w:sz w:val="16"/>
    </w:rPr>
  </w:style>
  <w:style w:type="paragraph" w:customStyle="1" w:styleId="WideTable">
    <w:name w:val="Wide Table"/>
    <w:basedOn w:val="Normal"/>
    <w:rsid w:val="00042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090"/>
  </w:style>
  <w:style w:type="paragraph" w:styleId="Quote">
    <w:name w:val="Quote"/>
    <w:basedOn w:val="Heading1"/>
    <w:link w:val="QuoteChar"/>
    <w:qFormat/>
    <w:rsid w:val="00042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090"/>
    <w:pPr>
      <w:pageBreakBefore/>
    </w:pPr>
  </w:style>
  <w:style w:type="paragraph" w:customStyle="1" w:styleId="Border">
    <w:name w:val="Border"/>
    <w:basedOn w:val="Normal"/>
    <w:qFormat/>
    <w:rsid w:val="00042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090"/>
    <w:rPr>
      <w:u w:val="single"/>
    </w:rPr>
  </w:style>
  <w:style w:type="paragraph" w:styleId="BalloonText">
    <w:name w:val="Balloon Text"/>
    <w:basedOn w:val="Normal"/>
    <w:link w:val="BalloonTextChar"/>
    <w:rsid w:val="00042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0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0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5847</Characters>
  <Application>Microsoft Office Word</Application>
  <DocSecurity>0</DocSecurity>
  <Lines>220</Lines>
  <Paragraphs>137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DEFCA204B Destroy hostile air targets using line of sight ground based air defence weapon systems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2013-01-24T03:57:00Z</dcterms:created>
  <dcterms:modified xsi:type="dcterms:W3CDTF">2013-01-24T03:57:00Z</dcterms:modified>
</cp:coreProperties>
</file>