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E49" w:rsidP="00F01E49">
      <w:pPr>
        <w:pStyle w:val="Title"/>
      </w:pPr>
      <w:bookmarkStart w:id="0" w:name="_GoBack"/>
      <w:bookmarkEnd w:id="0"/>
      <w:r>
        <w:fldChar w:fldCharType="begin"/>
      </w:r>
      <w:r>
        <w:instrText xml:space="preserve"> TITLE   \* MERGEFORMAT </w:instrText>
      </w:r>
      <w:r>
        <w:fldChar w:fldCharType="separate"/>
      </w:r>
      <w:r>
        <w:t>DEFCA102B Operate and maintain armoured fighting vehicle weapon systems</w:t>
      </w:r>
      <w:r>
        <w:fldChar w:fldCharType="end"/>
      </w:r>
    </w:p>
    <w:p w:rsidR="00F01E49" w:rsidP="00F01E49">
      <w:pPr>
        <w:pStyle w:val="Version"/>
        <w:sectPr w:rsidSect="00272C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CB3" w:rsidP="00272CB3">
      <w:pPr>
        <w:pStyle w:val="SuperHeading"/>
      </w:pPr>
      <w:r w:rsidRPr="00272CB3">
        <w:t>DEFCA102B Operate and maintain armoured fighting vehicle weapon systems</w:t>
      </w:r>
    </w:p>
    <w:p w:rsidR="00000000" w:rsidRPr="00272CB3" w:rsidP="00272CB3">
      <w:pPr>
        <w:pStyle w:val="Heading1"/>
      </w:pPr>
      <w:bookmarkStart w:id="1" w:name="O_345490"/>
      <w:bookmarkEnd w:id="1"/>
      <w:r w:rsidRPr="00272CB3">
        <w:t>Modification History</w:t>
      </w:r>
    </w:p>
    <w:p w:rsidR="00000000" w:rsidRPr="00272CB3" w:rsidP="00272CB3">
      <w:pPr>
        <w:pStyle w:val="BodyText"/>
      </w:pPr>
      <w:r w:rsidRPr="00272CB3">
        <w:t>Not applicable.</w:t>
      </w:r>
    </w:p>
    <w:p w:rsidR="00000000" w:rsidRPr="00272CB3" w:rsidP="00272CB3">
      <w:pPr>
        <w:pStyle w:val="AllowPageBreak"/>
      </w:pPr>
    </w:p>
    <w:p w:rsidR="00000000" w:rsidRPr="00272CB3" w:rsidP="00272CB3">
      <w:pPr>
        <w:pStyle w:val="Heading1"/>
      </w:pPr>
      <w:bookmarkStart w:id="2" w:name="O_345488"/>
      <w:bookmarkEnd w:id="2"/>
      <w:r w:rsidRPr="00272CB3">
        <w:t>Unit Descriptor</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Unit Des</w:t>
            </w:r>
            <w:r w:rsidRPr="00272CB3">
              <w:rPr>
                <w:rStyle w:val="SpecialBold"/>
              </w:rPr>
              <w:t>criptor</w:t>
            </w:r>
          </w:p>
        </w:tc>
        <w:tc>
          <w:tcPr>
            <w:tcW w:w="5580" w:type="dxa"/>
            <w:tcBorders>
              <w:top w:val="nil"/>
              <w:left w:val="nil"/>
              <w:bottom w:val="nil"/>
              <w:right w:val="nil"/>
            </w:tcBorders>
            <w:tcMar>
              <w:top w:w="0" w:type="dxa"/>
              <w:left w:w="62" w:type="dxa"/>
              <w:bottom w:w="0" w:type="dxa"/>
              <w:right w:w="62" w:type="dxa"/>
            </w:tcMar>
          </w:tcPr>
          <w:p w:rsidR="00000000" w:rsidRPr="00272CB3" w:rsidP="00272CB3">
            <w:pPr>
              <w:pStyle w:val="BodyText"/>
            </w:pPr>
            <w:r w:rsidRPr="00272CB3">
              <w:t>This unit covers the competency required to operate armoured fighting vehicle (AFV) direct fire weapon systems to effectively produce fire.</w:t>
            </w:r>
          </w:p>
          <w:p w:rsidR="00000000" w:rsidRPr="00272CB3" w:rsidP="00272CB3">
            <w:pPr>
              <w:pStyle w:val="BodyText"/>
            </w:pPr>
            <w:r w:rsidRPr="00272CB3">
              <w:t>Direct fire weapon systems are integral to and operated in conjunction with, the AFV. People who undertake t</w:t>
            </w:r>
            <w:r w:rsidRPr="00272CB3">
              <w:t>his work will be part of an AFV crew.</w:t>
            </w:r>
          </w:p>
          <w:p w:rsidR="00000000" w:rsidRPr="00272CB3" w:rsidP="00272CB3">
            <w:pPr>
              <w:pStyle w:val="BodyText"/>
            </w:pPr>
            <w:r w:rsidRPr="00272CB3">
              <w:t>Direct fire is primarily used during conventional operations to establish fire supremacy in order to destroy the enemy's will to operate. It can also be applied in accordance with the Rules of Engagement during operati</w:t>
            </w:r>
            <w:r w:rsidRPr="00272CB3">
              <w:t>ons other than conventional war such as security and peace support.</w:t>
            </w: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3" w:name="O_345477"/>
      <w:bookmarkEnd w:id="3"/>
      <w:r w:rsidRPr="00272CB3">
        <w:t>Application of the Unit</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72CB3" w:rsidP="00272CB3">
            <w:pPr>
              <w:pStyle w:val="BodyText"/>
            </w:pPr>
            <w:r w:rsidRPr="00272CB3">
              <w:t>The application of this unit in the workplace - the environments, complexities and situa</w:t>
            </w:r>
            <w:r w:rsidRPr="00272CB3">
              <w:t>tions involved - will be written during Phase II of the Review of the PUA00 Public Safety Training Package.</w:t>
            </w:r>
          </w:p>
          <w:p w:rsidR="00000000" w:rsidP="00272CB3">
            <w:pPr>
              <w:pStyle w:val="BodyText"/>
              <w:rPr>
                <w:lang w:val="en-NZ"/>
              </w:rPr>
            </w:pPr>
            <w:r w:rsidRPr="00272CB3">
              <w:t>This text will be useful for the purposes of job descriptions, recruitment advice or job analysis; where possible, it will not be too job specific t</w:t>
            </w:r>
            <w:r w:rsidRPr="00272CB3">
              <w:t>o allow other industries to import it into other Training Packages, where feasible.</w:t>
            </w:r>
          </w:p>
        </w:tc>
      </w:tr>
      <w:tr w:rsidTr="00F01E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72CB3" w:rsidP="00272CB3">
            <w:pPr>
              <w:pStyle w:val="BodyText"/>
            </w:pP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4" w:name="O_345484"/>
      <w:bookmarkEnd w:id="4"/>
      <w:r w:rsidRPr="00272CB3">
        <w:t>Licensing/Regulatory Information</w:t>
      </w:r>
    </w:p>
    <w:p w:rsidR="00000000" w:rsidRPr="00272CB3" w:rsidP="00272CB3">
      <w:pPr>
        <w:pStyle w:val="BodyText"/>
      </w:pPr>
      <w:r w:rsidRPr="00272CB3">
        <w:t>Not applicable.</w:t>
      </w:r>
    </w:p>
    <w:p w:rsidR="00000000" w:rsidRPr="00272CB3" w:rsidP="00272CB3">
      <w:pPr>
        <w:pStyle w:val="AllowPageBreak"/>
      </w:pPr>
    </w:p>
    <w:p w:rsidR="00000000" w:rsidRPr="00272CB3" w:rsidP="00272CB3">
      <w:pPr>
        <w:pStyle w:val="Heading1"/>
      </w:pPr>
      <w:bookmarkStart w:id="5" w:name="O_345485"/>
      <w:bookmarkEnd w:id="5"/>
      <w:r w:rsidRPr="00272CB3">
        <w:t>Pre-Requisites</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Prerequisite Unit</w:t>
            </w:r>
            <w:r w:rsidRPr="00272CB3">
              <w:t>/</w:t>
            </w:r>
            <w:r w:rsidRPr="00272CB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72CB3" w:rsidP="00272CB3">
            <w:pPr>
              <w:pStyle w:val="BodyText"/>
            </w:pPr>
            <w:r w:rsidRPr="00272CB3">
              <w:t>DEFCA101B Operate and maintain an armoured fighti</w:t>
            </w:r>
            <w:r w:rsidRPr="00272CB3">
              <w:t>ng vehicle</w:t>
            </w: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6" w:name="O_345481"/>
      <w:bookmarkEnd w:id="6"/>
      <w:r w:rsidRPr="00272CB3">
        <w:t>Employability Skills Information</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272CB3" w:rsidP="00272CB3">
            <w:pPr>
              <w:pStyle w:val="BodyText"/>
            </w:pPr>
            <w:r w:rsidRPr="00272CB3">
              <w:t>This unit contains employability skills.</w:t>
            </w: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7" w:name="O_345480"/>
      <w:bookmarkEnd w:id="7"/>
      <w:r w:rsidRPr="00272CB3">
        <w:t>Elements and Performance Criteria Pre-Content</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Performance Criteria describe the required performance needed to demonstrate achievement of the element. Where bold italicised text is used, further information is detailed in the Required Skills and Knowledge and/or the Range Statement. Assessment of perf</w:t>
            </w:r>
            <w:r w:rsidRPr="00272CB3">
              <w:t>ormance is to be consistent with the Evidence Guide.</w:t>
            </w: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8" w:name="O_345479"/>
      <w:bookmarkEnd w:id="8"/>
      <w:r w:rsidRPr="00272CB3">
        <w:t>Elements and Performance Criteria</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72CB3" w:rsidP="00272CB3">
            <w:pPr>
              <w:pStyle w:val="BodyText"/>
            </w:pPr>
            <w:r w:rsidRPr="00272CB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PERFORMANCE CRITERIA</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List"/>
              <w:rPr>
                <w:lang w:val="en-NZ"/>
              </w:rPr>
            </w:pPr>
            <w:r w:rsidRPr="00272CB3">
              <w:t>1.</w:t>
            </w:r>
            <w:r w:rsidRPr="00272CB3">
              <w:tab/>
            </w:r>
            <w:r w:rsidRPr="00272CB3">
              <w:rPr>
                <w:rStyle w:val="SpecialBold"/>
              </w:rPr>
              <w:t>Prepare weapon systems for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List2"/>
            </w:pPr>
            <w:r w:rsidRPr="00272CB3">
              <w:t>1.1</w:t>
            </w:r>
            <w:r w:rsidRPr="00272CB3">
              <w:tab/>
            </w:r>
            <w:r w:rsidRPr="00272CB3">
              <w:rPr>
                <w:rStyle w:val="BoldandItalics"/>
              </w:rPr>
              <w:t>Armoured fighting vehicle direct fire weapon systems</w:t>
            </w:r>
            <w:r w:rsidRPr="00272CB3">
              <w:t xml:space="preserve"> are prepared for the conduct of operations in accordance with </w:t>
            </w:r>
            <w:r w:rsidRPr="00272CB3">
              <w:rPr>
                <w:rStyle w:val="BoldandItalics"/>
              </w:rPr>
              <w:t>orders</w:t>
            </w:r>
            <w:r w:rsidRPr="00272CB3">
              <w:t xml:space="preserve"> and </w:t>
            </w:r>
            <w:r w:rsidRPr="00272CB3">
              <w:rPr>
                <w:rStyle w:val="BoldandItalics"/>
              </w:rPr>
              <w:t>standard procedures</w:t>
            </w:r>
          </w:p>
          <w:p w:rsidR="00000000" w:rsidRPr="00272CB3" w:rsidP="00272CB3">
            <w:pPr>
              <w:pStyle w:val="List2"/>
            </w:pPr>
            <w:r w:rsidRPr="00272CB3">
              <w:t>1.2</w:t>
            </w:r>
            <w:r w:rsidRPr="00272CB3">
              <w:tab/>
              <w:t xml:space="preserve">In-service </w:t>
            </w:r>
            <w:r w:rsidRPr="00272CB3">
              <w:rPr>
                <w:rStyle w:val="BoldandItalics"/>
              </w:rPr>
              <w:t>ammunition</w:t>
            </w:r>
            <w:r w:rsidRPr="00272CB3">
              <w:t xml:space="preserve"> is identified and handled in accordance with standard procedures</w:t>
            </w:r>
          </w:p>
          <w:p w:rsidR="00000000" w:rsidP="00272CB3">
            <w:pPr>
              <w:pStyle w:val="List2"/>
              <w:rPr>
                <w:lang w:val="en-NZ"/>
              </w:rPr>
            </w:pPr>
            <w:r w:rsidRPr="00272CB3">
              <w:t>1.3</w:t>
            </w:r>
            <w:r w:rsidRPr="00272CB3">
              <w:tab/>
            </w:r>
            <w:r w:rsidRPr="00272CB3">
              <w:rPr>
                <w:rStyle w:val="BoldandItalics"/>
              </w:rPr>
              <w:t>Occupational health and safety</w:t>
            </w:r>
            <w:r w:rsidRPr="00272CB3">
              <w:t xml:space="preserve"> (</w:t>
            </w:r>
            <w:r w:rsidRPr="00272CB3">
              <w:rPr>
                <w:rStyle w:val="BoldandItalics"/>
              </w:rPr>
              <w:t>OH</w:t>
            </w:r>
            <w:r w:rsidRPr="00272CB3">
              <w:t>&amp;</w:t>
            </w:r>
            <w:r w:rsidRPr="00272CB3">
              <w:rPr>
                <w:rStyle w:val="BoldandItalics"/>
              </w:rPr>
              <w:t>S</w:t>
            </w:r>
            <w:r w:rsidRPr="00272CB3">
              <w:t xml:space="preserve">) </w:t>
            </w:r>
            <w:r w:rsidRPr="00272CB3">
              <w:rPr>
                <w:rStyle w:val="BoldandItalics"/>
              </w:rPr>
              <w:t>requirements and recognised s</w:t>
            </w:r>
            <w:r w:rsidRPr="00272CB3">
              <w:rPr>
                <w:rStyle w:val="BoldandItalics"/>
              </w:rPr>
              <w:t>afety precautions</w:t>
            </w:r>
            <w:r w:rsidRPr="00272CB3">
              <w:t xml:space="preserve"> including those contained in Australian Defence Force procedures, are applied throughout the operation in accordance with standard procedures</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List"/>
              <w:rPr>
                <w:lang w:val="en-NZ"/>
              </w:rPr>
            </w:pPr>
            <w:r w:rsidRPr="00272CB3">
              <w:t>2.</w:t>
            </w:r>
            <w:r w:rsidRPr="00272CB3">
              <w:tab/>
            </w:r>
            <w:r w:rsidRPr="00272CB3">
              <w:rPr>
                <w:rStyle w:val="SpecialBold"/>
              </w:rPr>
              <w:t>Operate armoured fighting vehicle weapon systems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List2"/>
            </w:pPr>
            <w:r w:rsidRPr="00272CB3">
              <w:t>2.1</w:t>
            </w:r>
            <w:r w:rsidRPr="00272CB3">
              <w:tab/>
            </w:r>
            <w:r w:rsidRPr="00272CB3">
              <w:rPr>
                <w:rStyle w:val="BoldandItalics"/>
              </w:rPr>
              <w:t>Equipment</w:t>
            </w:r>
            <w:r w:rsidRPr="00272CB3">
              <w:t xml:space="preserve"> is operated to support weapon functions in accordance with standard procedures</w:t>
            </w:r>
          </w:p>
          <w:p w:rsidR="00000000" w:rsidRPr="00272CB3" w:rsidP="00272CB3">
            <w:pPr>
              <w:pStyle w:val="List2"/>
            </w:pPr>
            <w:r w:rsidRPr="00272CB3">
              <w:t>2.2</w:t>
            </w:r>
            <w:r w:rsidRPr="00272CB3">
              <w:tab/>
            </w:r>
            <w:r w:rsidRPr="00272CB3">
              <w:rPr>
                <w:rStyle w:val="BoldandItalics"/>
              </w:rPr>
              <w:t>Weapon drills</w:t>
            </w:r>
            <w:r w:rsidRPr="00272CB3">
              <w:t xml:space="preserve"> are conducted in accordance with standard procedures</w:t>
            </w:r>
          </w:p>
          <w:p w:rsidR="00000000" w:rsidRPr="00272CB3" w:rsidP="00272CB3">
            <w:pPr>
              <w:pStyle w:val="List2"/>
            </w:pPr>
            <w:r w:rsidRPr="00272CB3">
              <w:t>2.3</w:t>
            </w:r>
            <w:r w:rsidRPr="00272CB3">
              <w:tab/>
              <w:t xml:space="preserve">Targets are identified, acquired and engaged in accordance with </w:t>
            </w:r>
            <w:r w:rsidRPr="00272CB3">
              <w:rPr>
                <w:rStyle w:val="BoldandItalics"/>
              </w:rPr>
              <w:t>fire control orders</w:t>
            </w:r>
          </w:p>
          <w:p w:rsidR="00000000" w:rsidP="00272CB3">
            <w:pPr>
              <w:pStyle w:val="List2"/>
              <w:rPr>
                <w:lang w:val="en-NZ"/>
              </w:rPr>
            </w:pPr>
            <w:r w:rsidRPr="00272CB3">
              <w:t>2.4</w:t>
            </w:r>
            <w:r w:rsidRPr="00272CB3">
              <w:tab/>
              <w:t>Effective fir</w:t>
            </w:r>
            <w:r w:rsidRPr="00272CB3">
              <w:t>e is applied in accordance with operational requirements and standard procedures</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List"/>
              <w:rPr>
                <w:lang w:val="en-NZ"/>
              </w:rPr>
            </w:pPr>
            <w:r w:rsidRPr="00272CB3">
              <w:t>3.</w:t>
            </w:r>
            <w:r w:rsidRPr="00272CB3">
              <w:tab/>
            </w:r>
            <w:r w:rsidRPr="00272CB3">
              <w:rPr>
                <w:rStyle w:val="SpecialBold"/>
              </w:rPr>
              <w:t>Maintain armoured fighting vehicle weapon systems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List2"/>
            </w:pPr>
            <w:r w:rsidRPr="00272CB3">
              <w:t>3.1</w:t>
            </w:r>
            <w:r w:rsidRPr="00272CB3">
              <w:tab/>
              <w:t>Weapon systems are cleaned in accordance with operational requirements and standard procedures</w:t>
            </w:r>
          </w:p>
          <w:p w:rsidR="00000000" w:rsidRPr="00272CB3" w:rsidP="00272CB3">
            <w:pPr>
              <w:pStyle w:val="List2"/>
            </w:pPr>
            <w:r w:rsidRPr="00272CB3">
              <w:t>3.2</w:t>
            </w:r>
            <w:r w:rsidRPr="00272CB3">
              <w:tab/>
              <w:t>Weapon systems are</w:t>
            </w:r>
            <w:r w:rsidRPr="00272CB3">
              <w:t xml:space="preserve"> </w:t>
            </w:r>
            <w:r w:rsidRPr="00272CB3">
              <w:rPr>
                <w:rStyle w:val="BoldandItalics"/>
              </w:rPr>
              <w:t>maintained</w:t>
            </w:r>
            <w:r w:rsidRPr="00272CB3">
              <w:t xml:space="preserve"> in accordance with operational requirements and standard procedures</w:t>
            </w:r>
          </w:p>
          <w:p w:rsidR="00000000" w:rsidP="00272CB3">
            <w:pPr>
              <w:pStyle w:val="List2"/>
              <w:rPr>
                <w:lang w:val="en-NZ"/>
              </w:rPr>
            </w:pPr>
            <w:r w:rsidRPr="00272CB3">
              <w:t>3.3</w:t>
            </w:r>
            <w:r w:rsidRPr="00272CB3">
              <w:tab/>
              <w:t>Documentation is completed and maintained in accordance with standard procedures</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9" w:name="O_345487"/>
      <w:bookmarkEnd w:id="9"/>
      <w:r w:rsidRPr="00272CB3">
        <w:t>Required Skills and Knowledge</w:t>
      </w:r>
    </w:p>
    <w:tbl>
      <w:tblPr>
        <w:tblW w:w="0" w:type="auto"/>
        <w:tblLayout w:type="fixed"/>
        <w:tblCellMar>
          <w:left w:w="62" w:type="dxa"/>
          <w:right w:w="62" w:type="dxa"/>
        </w:tblCellMar>
        <w:tblLook w:val="0000"/>
      </w:tblPr>
      <w:tblGrid>
        <w:gridCol w:w="8640"/>
      </w:tblGrid>
      <w:tr w:rsidTr="00F01E4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REQUIRED SKILLS AND KNOWLEDGE</w:t>
            </w:r>
          </w:p>
        </w:tc>
      </w:tr>
      <w:tr w:rsidTr="00F01E4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t>This describes the essential skills and knowledge and their level, required for this unit.</w:t>
            </w:r>
          </w:p>
        </w:tc>
      </w:tr>
      <w:tr w:rsidTr="00F01E4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Required Skills</w:t>
            </w:r>
          </w:p>
        </w:tc>
      </w:tr>
      <w:tr w:rsidTr="00F01E4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72CB3" w:rsidP="00272CB3">
            <w:pPr>
              <w:pStyle w:val="ListBullet"/>
            </w:pPr>
            <w:r w:rsidRPr="00272CB3">
              <w:t>apply operational safety</w:t>
            </w:r>
          </w:p>
          <w:p w:rsidR="00000000" w:rsidRPr="00272CB3" w:rsidP="00272CB3">
            <w:pPr>
              <w:pStyle w:val="ListBullet"/>
            </w:pPr>
            <w:r w:rsidRPr="00272CB3">
              <w:t>apply relevant OH&amp;S requirements</w:t>
            </w:r>
          </w:p>
          <w:p w:rsidR="00000000" w:rsidRPr="00272CB3" w:rsidP="00272CB3">
            <w:pPr>
              <w:pStyle w:val="ListBullet"/>
            </w:pPr>
            <w:r w:rsidRPr="00272CB3">
              <w:t>carry out weapon drills</w:t>
            </w:r>
          </w:p>
          <w:p w:rsidR="00000000" w:rsidRPr="00272CB3" w:rsidP="00272CB3">
            <w:pPr>
              <w:pStyle w:val="ListBullet"/>
            </w:pPr>
            <w:r w:rsidRPr="00272CB3">
              <w:t>conduct equipment maintenance</w:t>
            </w:r>
          </w:p>
          <w:p w:rsidR="00000000" w:rsidRPr="00272CB3" w:rsidP="00272CB3">
            <w:pPr>
              <w:pStyle w:val="ListBullet"/>
            </w:pPr>
            <w:r w:rsidRPr="00272CB3">
              <w:t>identify regional armoured fighting</w:t>
            </w:r>
            <w:r w:rsidRPr="00272CB3">
              <w:t xml:space="preserve"> vehicles and aircraft </w:t>
            </w:r>
          </w:p>
          <w:p w:rsidR="00000000" w:rsidRPr="00272CB3" w:rsidP="00272CB3">
            <w:pPr>
              <w:pStyle w:val="ListBullet"/>
            </w:pPr>
            <w:r w:rsidRPr="00272CB3">
              <w:t>respond to fire control orders</w:t>
            </w:r>
          </w:p>
          <w:p w:rsidR="00000000" w:rsidRPr="00272CB3" w:rsidP="00272CB3">
            <w:pPr>
              <w:pStyle w:val="ListBullet"/>
            </w:pPr>
            <w:r w:rsidRPr="00272CB3">
              <w:t>select and prepare ammunition</w:t>
            </w:r>
          </w:p>
          <w:p w:rsidR="00000000" w:rsidRPr="00272CB3" w:rsidP="00272CB3">
            <w:pPr>
              <w:pStyle w:val="ListBullet"/>
            </w:pPr>
            <w:r w:rsidRPr="00272CB3">
              <w:t>use communication systems</w:t>
            </w:r>
          </w:p>
          <w:p w:rsidR="00000000" w:rsidP="00272CB3">
            <w:pPr>
              <w:pStyle w:val="ListBullet"/>
              <w:rPr>
                <w:lang w:val="en-NZ"/>
              </w:rPr>
            </w:pPr>
            <w:r w:rsidRPr="00272CB3">
              <w:t>use equipment/instruments</w:t>
            </w:r>
          </w:p>
        </w:tc>
      </w:tr>
      <w:tr w:rsidTr="00F01E4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Required Knowledge</w:t>
            </w:r>
          </w:p>
        </w:tc>
      </w:tr>
      <w:tr w:rsidTr="00F01E4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72CB3" w:rsidP="00272CB3">
            <w:pPr>
              <w:pStyle w:val="ListBullet"/>
            </w:pPr>
            <w:r w:rsidRPr="00272CB3">
              <w:t>armoured fighting vehicle weapons drills and procedures</w:t>
            </w:r>
          </w:p>
          <w:p w:rsidR="00000000" w:rsidRPr="00272CB3" w:rsidP="00272CB3">
            <w:pPr>
              <w:pStyle w:val="ListBullet"/>
            </w:pPr>
            <w:r w:rsidRPr="00272CB3">
              <w:t>characteristics, technical capabilities, effects, employment and limitations of relevant ammunition</w:t>
            </w:r>
          </w:p>
          <w:p w:rsidR="00000000" w:rsidRPr="00272CB3" w:rsidP="00272CB3">
            <w:pPr>
              <w:pStyle w:val="ListBullet"/>
            </w:pPr>
            <w:r w:rsidRPr="00272CB3">
              <w:t>equipment</w:t>
            </w:r>
          </w:p>
          <w:p w:rsidR="00000000" w:rsidRPr="00272CB3" w:rsidP="00272CB3">
            <w:pPr>
              <w:pStyle w:val="ListBullet"/>
            </w:pPr>
            <w:r w:rsidRPr="00272CB3">
              <w:t>characteristics, technical capabilities, effects, employment and limitations of relevant armoured fighting vehicle weapon systems</w:t>
            </w:r>
          </w:p>
          <w:p w:rsidR="00000000" w:rsidRPr="00272CB3" w:rsidP="00272CB3">
            <w:pPr>
              <w:pStyle w:val="ListBullet"/>
            </w:pPr>
            <w:r w:rsidRPr="00272CB3">
              <w:t>characteristics,</w:t>
            </w:r>
            <w:r w:rsidRPr="00272CB3">
              <w:t xml:space="preserve"> technical capabilities, effects, employment and limitations of relevant equipment</w:t>
            </w:r>
          </w:p>
          <w:p w:rsidR="00000000" w:rsidRPr="00272CB3" w:rsidP="00272CB3">
            <w:pPr>
              <w:pStyle w:val="ListBullet"/>
            </w:pPr>
            <w:r w:rsidRPr="00272CB3">
              <w:t>fire control orders and fire discipline</w:t>
            </w:r>
          </w:p>
          <w:p w:rsidR="00000000" w:rsidRPr="00272CB3" w:rsidP="00272CB3">
            <w:pPr>
              <w:pStyle w:val="ListBullet"/>
            </w:pPr>
            <w:r w:rsidRPr="00272CB3">
              <w:t>OH&amp;S requirements</w:t>
            </w:r>
          </w:p>
          <w:p w:rsidR="00000000" w:rsidRPr="00272CB3" w:rsidP="00272CB3">
            <w:pPr>
              <w:pStyle w:val="ListBullet"/>
            </w:pPr>
            <w:r w:rsidRPr="00272CB3">
              <w:t xml:space="preserve">regional armoured fighting vehicles and aircraft recognition reporting requirements and procedures associated with </w:t>
            </w:r>
            <w:r w:rsidRPr="00272CB3">
              <w:t>the operation of equipment</w:t>
            </w:r>
          </w:p>
          <w:p w:rsidR="00000000" w:rsidP="00272CB3">
            <w:pPr>
              <w:pStyle w:val="ListBullet"/>
              <w:rPr>
                <w:lang w:val="en-NZ"/>
              </w:rPr>
            </w:pPr>
            <w:r w:rsidRPr="00272CB3">
              <w:t>safety precautions associated with the equipment</w:t>
            </w:r>
          </w:p>
        </w:tc>
      </w:tr>
      <w:tr w:rsidTr="00F01E4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72CB3" w:rsidP="00272CB3">
            <w:pPr>
              <w:pStyle w:val="BodyText"/>
            </w:pP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10" w:name="O_345482"/>
      <w:bookmarkEnd w:id="10"/>
      <w:r w:rsidRPr="00272CB3">
        <w:t>Evidence Guide</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Assessment must confirm the ability to apply effective fire in all conditions through the application of fire discipline in a live fire environment; to react instinctively to fire orders; to work as an effective member of the crew; and to operate the syste</w:t>
            </w:r>
            <w:r w:rsidRPr="00272CB3">
              <w:t>m without a breach of safety procedures.</w:t>
            </w:r>
          </w:p>
          <w:p w:rsidR="00000000" w:rsidRPr="00272CB3" w:rsidP="00272CB3">
            <w:pPr>
              <w:pStyle w:val="BodyText"/>
            </w:pPr>
          </w:p>
          <w:p w:rsidR="00000000" w:rsidRPr="00272CB3" w:rsidP="00272CB3">
            <w:pPr>
              <w:pStyle w:val="BodyText"/>
            </w:pPr>
            <w:r w:rsidRPr="00272CB3">
              <w:rPr>
                <w:rStyle w:val="SpecialBold"/>
              </w:rPr>
              <w:t>Consistency in performance</w:t>
            </w:r>
          </w:p>
          <w:p w:rsidR="00000000" w:rsidP="00272CB3">
            <w:pPr>
              <w:pStyle w:val="BodyText"/>
              <w:rPr>
                <w:lang w:val="en-NZ"/>
              </w:rPr>
            </w:pPr>
            <w:r w:rsidRPr="00272CB3">
              <w:t>Competency should be demonstrated over a range of operations or in simulated operational environments.</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272CB3" w:rsidP="00272CB3">
            <w:pPr>
              <w:pStyle w:val="BodyText"/>
            </w:pPr>
            <w:r w:rsidRPr="00272CB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rPr>
                <w:rStyle w:val="SpecialBold"/>
              </w:rPr>
              <w:t>Context of assessment</w:t>
            </w:r>
          </w:p>
          <w:p w:rsidR="00000000" w:rsidRPr="00272CB3" w:rsidP="00272CB3">
            <w:pPr>
              <w:pStyle w:val="BodyText"/>
            </w:pPr>
            <w:r w:rsidRPr="00272CB3">
              <w:t>Competency should be assessed in an operational or simulated operational environment. The simulation should replicate the live environment where stress and fatigue are key features. The individual must be assessed as part of a crew.</w:t>
            </w:r>
          </w:p>
          <w:p w:rsidR="00000000" w:rsidRPr="00272CB3" w:rsidP="00272CB3">
            <w:pPr>
              <w:pStyle w:val="BodyText"/>
            </w:pPr>
            <w:r w:rsidRPr="00272CB3">
              <w:rPr>
                <w:rStyle w:val="SpecialBold"/>
              </w:rPr>
              <w:t xml:space="preserve">Specific resources for </w:t>
            </w:r>
            <w:r w:rsidRPr="00272CB3">
              <w:rPr>
                <w:rStyle w:val="SpecialBold"/>
              </w:rPr>
              <w:t>assessment</w:t>
            </w:r>
          </w:p>
          <w:p w:rsidR="00000000" w:rsidRPr="00272CB3" w:rsidP="00272CB3">
            <w:pPr>
              <w:pStyle w:val="BodyText"/>
            </w:pPr>
            <w:r w:rsidRPr="00272CB3">
              <w:t>Access to a simulated or actual operational environment, an armoured vehicle, its crew, weapons, equipment and ammunition.</w:t>
            </w: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11" w:name="O_345486"/>
      <w:bookmarkEnd w:id="11"/>
      <w:r w:rsidRPr="00272CB3">
        <w:t>Range Statement</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RANGE STATEMENT</w:t>
            </w:r>
          </w:p>
        </w:tc>
      </w:tr>
      <w:tr w:rsidTr="00F01E4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t xml:space="preserve">The Range Statement relates to the Unit of Competency as a whole. It </w:t>
            </w:r>
            <w:r w:rsidRPr="00272CB3">
              <w:t xml:space="preserve">allows for different work environments and situations that may affect performance. </w:t>
            </w:r>
            <w:r w:rsidRPr="00272CB3">
              <w:rPr>
                <w:rStyle w:val="BoldandItalics"/>
              </w:rPr>
              <w:t>Bold italicised</w:t>
            </w:r>
            <w:r w:rsidRPr="00272CB3">
              <w:t xml:space="preserve"> wording in the Performance Criteria is detailed below.</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Armoured fighting vehicle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All current in-service equipment:</w:t>
            </w:r>
          </w:p>
          <w:p w:rsidR="00000000" w:rsidRPr="00272CB3" w:rsidP="00272CB3">
            <w:pPr>
              <w:pStyle w:val="ListBullet"/>
            </w:pPr>
            <w:r w:rsidRPr="00272CB3">
              <w:t>main battle tank family of vehicles (MBT FOV)</w:t>
            </w:r>
          </w:p>
          <w:p w:rsidR="00000000" w:rsidRPr="00272CB3" w:rsidP="00272CB3">
            <w:pPr>
              <w:pStyle w:val="ListBullet"/>
            </w:pPr>
            <w:r w:rsidRPr="00272CB3">
              <w:t>Australian light armoured vehicle family of vehicles (ASLAV FOV)</w:t>
            </w:r>
          </w:p>
          <w:p w:rsidR="00000000" w:rsidP="00272CB3">
            <w:pPr>
              <w:pStyle w:val="ListBullet"/>
              <w:rPr>
                <w:lang w:val="en-NZ"/>
              </w:rPr>
            </w:pPr>
            <w:r w:rsidRPr="00272CB3">
              <w:t>armoured personnel carrier family of vehicles (APC FOV)</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Armoured fighting vehicle direct fire weapons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APC FOV weapons system</w:t>
            </w:r>
            <w:r w:rsidRPr="00272CB3">
              <w:t>s (e.g. 12.7 mm, 7.62 mm)</w:t>
            </w:r>
          </w:p>
          <w:p w:rsidR="00000000" w:rsidRPr="00272CB3" w:rsidP="00272CB3">
            <w:pPr>
              <w:pStyle w:val="BodyText"/>
            </w:pPr>
            <w:r w:rsidRPr="00272CB3">
              <w:t xml:space="preserve">ASLAV FOV weapon systems (e.g. 25 mm) </w:t>
            </w:r>
          </w:p>
          <w:p w:rsidR="00000000" w:rsidP="00272CB3">
            <w:pPr>
              <w:pStyle w:val="BodyText"/>
              <w:rPr>
                <w:lang w:val="en-NZ"/>
              </w:rPr>
            </w:pPr>
            <w:r w:rsidRPr="00272CB3">
              <w:t>MBT FOV weapon systems (e.g.105 mm, 120 mm)</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Defensive</w:t>
            </w:r>
          </w:p>
          <w:p w:rsidR="00000000" w:rsidRPr="00272CB3" w:rsidP="00272CB3">
            <w:pPr>
              <w:pStyle w:val="BodyText"/>
            </w:pPr>
            <w:r w:rsidRPr="00272CB3">
              <w:t>Offensive</w:t>
            </w:r>
          </w:p>
          <w:p w:rsidR="00000000" w:rsidRPr="00272CB3" w:rsidP="00272CB3">
            <w:pPr>
              <w:pStyle w:val="BodyText"/>
            </w:pPr>
            <w:r w:rsidRPr="00272CB3">
              <w:t>Operations other than war</w:t>
            </w:r>
          </w:p>
          <w:p w:rsidR="00000000" w:rsidP="00272CB3">
            <w:pPr>
              <w:pStyle w:val="BodyText"/>
              <w:rPr>
                <w:lang w:val="en-NZ"/>
              </w:rPr>
            </w:pPr>
            <w:r w:rsidRPr="00272CB3">
              <w:t>Security</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Orders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 xml:space="preserve">Warning orders </w:t>
            </w:r>
          </w:p>
          <w:p w:rsidR="00000000" w:rsidRPr="00272CB3" w:rsidP="00272CB3">
            <w:pPr>
              <w:pStyle w:val="BodyText"/>
            </w:pPr>
            <w:r w:rsidRPr="00272CB3">
              <w:t>Quick orders</w:t>
            </w:r>
          </w:p>
          <w:p w:rsidR="00000000" w:rsidRPr="00272CB3" w:rsidP="00272CB3">
            <w:pPr>
              <w:pStyle w:val="BodyText"/>
            </w:pPr>
            <w:r w:rsidRPr="00272CB3">
              <w:t>Deliberate orders</w:t>
            </w:r>
          </w:p>
          <w:p w:rsidR="00000000" w:rsidRPr="00272CB3" w:rsidP="00272CB3">
            <w:pPr>
              <w:pStyle w:val="BodyText"/>
            </w:pPr>
            <w:r w:rsidRPr="00272CB3">
              <w:t>Fire orders</w:t>
            </w:r>
          </w:p>
          <w:p w:rsidR="00000000" w:rsidRPr="00272CB3" w:rsidP="00272CB3">
            <w:pPr>
              <w:pStyle w:val="BodyText"/>
            </w:pPr>
            <w:r w:rsidRPr="00272CB3">
              <w:t>And may be:</w:t>
            </w:r>
          </w:p>
          <w:p w:rsidR="00000000" w:rsidRPr="00272CB3" w:rsidP="00272CB3">
            <w:pPr>
              <w:pStyle w:val="ListBullet"/>
            </w:pPr>
            <w:r w:rsidRPr="00272CB3">
              <w:t>formal or informal</w:t>
            </w:r>
          </w:p>
          <w:p w:rsidR="00000000" w:rsidP="00272CB3">
            <w:pPr>
              <w:pStyle w:val="ListBullet"/>
              <w:rPr>
                <w:lang w:val="en-NZ"/>
              </w:rPr>
            </w:pPr>
            <w:r w:rsidRPr="00272CB3">
              <w:t>written, verbal or transmitted electronically</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Australian Standards</w:t>
            </w:r>
          </w:p>
          <w:p w:rsidR="00000000" w:rsidRPr="00272CB3" w:rsidP="00272CB3">
            <w:pPr>
              <w:pStyle w:val="BodyText"/>
            </w:pPr>
            <w:r w:rsidRPr="00272CB3">
              <w:t>Job guides, pamphlets and other publications</w:t>
            </w:r>
          </w:p>
          <w:p w:rsidR="00000000" w:rsidRPr="00272CB3" w:rsidP="00272CB3">
            <w:pPr>
              <w:pStyle w:val="BodyText"/>
            </w:pPr>
            <w:r w:rsidRPr="00272CB3">
              <w:t>Manufacturers' handbooks, industry specifications and technical instructions</w:t>
            </w:r>
          </w:p>
          <w:p w:rsidR="00000000" w:rsidRPr="00272CB3" w:rsidP="00272CB3">
            <w:pPr>
              <w:pStyle w:val="BodyText"/>
            </w:pPr>
            <w:r w:rsidRPr="00272CB3">
              <w:t>OH&amp;S regulations</w:t>
            </w:r>
          </w:p>
          <w:p w:rsidR="00000000" w:rsidRPr="00272CB3" w:rsidP="00272CB3">
            <w:pPr>
              <w:pStyle w:val="BodyText"/>
            </w:pPr>
            <w:r w:rsidRPr="00272CB3">
              <w:t>Organisational policies and procedures</w:t>
            </w:r>
          </w:p>
          <w:p w:rsidR="00000000" w:rsidRPr="00272CB3" w:rsidP="00272CB3">
            <w:pPr>
              <w:pStyle w:val="BodyText"/>
            </w:pPr>
            <w:r w:rsidRPr="00272CB3">
              <w:t>Relevant local government by-laws</w:t>
            </w:r>
          </w:p>
          <w:p w:rsidR="00000000" w:rsidRPr="00272CB3" w:rsidP="00272CB3">
            <w:pPr>
              <w:pStyle w:val="BodyText"/>
            </w:pPr>
            <w:r w:rsidRPr="00272CB3">
              <w:t>Relevant state/territory or federal legislation</w:t>
            </w:r>
          </w:p>
          <w:p w:rsidR="00000000" w:rsidP="00272CB3">
            <w:pPr>
              <w:pStyle w:val="BodyText"/>
              <w:rPr>
                <w:lang w:val="en-NZ"/>
              </w:rPr>
            </w:pPr>
            <w:r w:rsidRPr="00272CB3">
              <w:t>Verbal or written orders and job instruct</w:t>
            </w:r>
            <w:r w:rsidRPr="00272CB3">
              <w:t>ions</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Ammunition is identified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 xml:space="preserve">Colour </w:t>
            </w:r>
          </w:p>
          <w:p w:rsidR="00000000" w:rsidRPr="00272CB3" w:rsidP="00272CB3">
            <w:pPr>
              <w:pStyle w:val="BodyText"/>
            </w:pPr>
            <w:r w:rsidRPr="00272CB3">
              <w:t xml:space="preserve">Hazard band </w:t>
            </w:r>
          </w:p>
          <w:p w:rsidR="00000000" w:rsidRPr="00272CB3" w:rsidP="00272CB3">
            <w:pPr>
              <w:pStyle w:val="BodyText"/>
            </w:pPr>
            <w:r w:rsidRPr="00272CB3">
              <w:t>Labelling</w:t>
            </w:r>
          </w:p>
          <w:p w:rsidR="00000000" w:rsidRPr="00272CB3" w:rsidP="00272CB3">
            <w:pPr>
              <w:pStyle w:val="BodyText"/>
            </w:pPr>
            <w:r w:rsidRPr="00272CB3">
              <w:t>Lot/batch numbers</w:t>
            </w:r>
          </w:p>
          <w:p w:rsidR="00000000" w:rsidRPr="00272CB3" w:rsidP="00272CB3">
            <w:pPr>
              <w:pStyle w:val="BodyText"/>
            </w:pPr>
            <w:r w:rsidRPr="00272CB3">
              <w:t>Markings</w:t>
            </w:r>
          </w:p>
          <w:p w:rsidR="00000000" w:rsidRPr="00272CB3" w:rsidP="00272CB3">
            <w:pPr>
              <w:pStyle w:val="BodyText"/>
            </w:pPr>
            <w:r w:rsidRPr="00272CB3">
              <w:t>Nomenclature</w:t>
            </w:r>
          </w:p>
          <w:p w:rsidR="00000000" w:rsidRPr="00272CB3" w:rsidP="00272CB3">
            <w:pPr>
              <w:pStyle w:val="BodyText"/>
            </w:pPr>
            <w:r w:rsidRPr="00272CB3">
              <w:t>Packaging</w:t>
            </w:r>
          </w:p>
          <w:p w:rsidR="00000000" w:rsidP="00272CB3">
            <w:pPr>
              <w:pStyle w:val="BodyText"/>
              <w:rPr>
                <w:lang w:val="en-NZ"/>
              </w:rPr>
            </w:pPr>
            <w:r w:rsidRPr="00272CB3">
              <w:t>Type e.g. high explosive anti-tank (HEAT), high explosive squash head (HESH), armour piercing discarding sabot (APDS)</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Occupational health an</w:t>
            </w:r>
            <w:r w:rsidRPr="00272CB3">
              <w:rPr>
                <w:rStyle w:val="SpecialBold"/>
              </w:rPr>
              <w:t>d safety</w:t>
            </w:r>
            <w:r w:rsidRPr="00272CB3">
              <w:t xml:space="preserve"> (</w:t>
            </w:r>
            <w:r w:rsidRPr="00272CB3">
              <w:rPr>
                <w:rStyle w:val="SpecialBold"/>
              </w:rPr>
              <w:t>OH</w:t>
            </w:r>
            <w:r w:rsidRPr="00272CB3">
              <w:t>&amp;</w:t>
            </w:r>
            <w:r w:rsidRPr="00272CB3">
              <w:rPr>
                <w:rStyle w:val="SpecialBold"/>
              </w:rPr>
              <w:t>S</w:t>
            </w:r>
            <w:r w:rsidRPr="00272CB3">
              <w:t xml:space="preserve">) </w:t>
            </w:r>
            <w:r w:rsidRPr="00272CB3">
              <w:rPr>
                <w:rStyle w:val="SpecialBold"/>
              </w:rPr>
              <w:t>requirements and recognised safety precautions are</w:t>
            </w:r>
          </w:p>
        </w:tc>
        <w:tc>
          <w:tcPr>
            <w:tcW w:w="5580" w:type="dxa"/>
            <w:tcBorders>
              <w:top w:val="nil"/>
              <w:left w:val="single" w:sz="6" w:space="0" w:color="auto"/>
              <w:bottom w:val="nil"/>
              <w:right w:val="nil"/>
            </w:tcBorders>
            <w:tcMar>
              <w:top w:w="0" w:type="dxa"/>
              <w:left w:w="62" w:type="dxa"/>
              <w:bottom w:w="0" w:type="dxa"/>
              <w:right w:w="62" w:type="dxa"/>
            </w:tcMar>
          </w:tcPr>
          <w:p w:rsidR="00000000" w:rsidP="00272CB3">
            <w:pPr>
              <w:pStyle w:val="BodyText"/>
              <w:rPr>
                <w:lang w:val="en-NZ"/>
              </w:rPr>
            </w:pPr>
            <w:r w:rsidRPr="00272CB3">
              <w:t>Applied appropriately to the operational environment and context</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Ancillary equipment (e.g. gun clino, traverse indicator)</w:t>
            </w:r>
          </w:p>
          <w:p w:rsidR="00000000" w:rsidRPr="00272CB3" w:rsidP="00272CB3">
            <w:pPr>
              <w:pStyle w:val="BodyText"/>
            </w:pPr>
            <w:r w:rsidRPr="00272CB3">
              <w:t>Firing controls</w:t>
            </w:r>
          </w:p>
          <w:p w:rsidR="00000000" w:rsidRPr="00272CB3" w:rsidP="00272CB3">
            <w:pPr>
              <w:pStyle w:val="BodyText"/>
            </w:pPr>
            <w:r w:rsidRPr="00272CB3">
              <w:t>Gun controls</w:t>
            </w:r>
          </w:p>
          <w:p w:rsidR="00000000" w:rsidP="00272CB3">
            <w:pPr>
              <w:pStyle w:val="BodyText"/>
              <w:rPr>
                <w:lang w:val="en-NZ"/>
              </w:rPr>
            </w:pPr>
            <w:r w:rsidRPr="00272CB3">
              <w:t>Sighting and laying equipment</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Weapon drills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Action</w:t>
            </w:r>
          </w:p>
          <w:p w:rsidR="00000000" w:rsidRPr="00272CB3" w:rsidP="00272CB3">
            <w:pPr>
              <w:pStyle w:val="BodyText"/>
            </w:pPr>
            <w:r w:rsidRPr="00272CB3">
              <w:t>Boresight and sight alignment</w:t>
            </w:r>
          </w:p>
          <w:p w:rsidR="00000000" w:rsidRPr="00272CB3" w:rsidP="00272CB3">
            <w:pPr>
              <w:pStyle w:val="BodyText"/>
            </w:pPr>
            <w:r w:rsidRPr="00272CB3">
              <w:t>Check guns</w:t>
            </w:r>
          </w:p>
          <w:p w:rsidR="00000000" w:rsidRPr="00272CB3" w:rsidP="00272CB3">
            <w:pPr>
              <w:pStyle w:val="BodyText"/>
            </w:pPr>
            <w:r w:rsidRPr="00272CB3">
              <w:t>Clear gun</w:t>
            </w:r>
          </w:p>
          <w:p w:rsidR="00000000" w:rsidRPr="00272CB3" w:rsidP="00272CB3">
            <w:pPr>
              <w:pStyle w:val="BodyText"/>
            </w:pPr>
            <w:r w:rsidRPr="00272CB3">
              <w:t>Engagement</w:t>
            </w:r>
          </w:p>
          <w:p w:rsidR="00000000" w:rsidRPr="00272CB3" w:rsidP="00272CB3">
            <w:pPr>
              <w:pStyle w:val="BodyText"/>
            </w:pPr>
            <w:r w:rsidRPr="00272CB3">
              <w:t>Fire the gun</w:t>
            </w:r>
          </w:p>
          <w:p w:rsidR="00000000" w:rsidRPr="00272CB3" w:rsidP="00272CB3">
            <w:pPr>
              <w:pStyle w:val="BodyText"/>
            </w:pPr>
            <w:r w:rsidRPr="00272CB3">
              <w:t>Fixed line firing</w:t>
            </w:r>
          </w:p>
          <w:p w:rsidR="00000000" w:rsidRPr="00272CB3" w:rsidP="00272CB3">
            <w:pPr>
              <w:pStyle w:val="BodyText"/>
            </w:pPr>
            <w:r w:rsidRPr="00272CB3">
              <w:t>Handling</w:t>
            </w:r>
          </w:p>
          <w:p w:rsidR="00000000" w:rsidRPr="00272CB3" w:rsidP="00272CB3">
            <w:pPr>
              <w:pStyle w:val="BodyText"/>
            </w:pPr>
            <w:r w:rsidRPr="00272CB3">
              <w:t>Jammed cartridge</w:t>
            </w:r>
          </w:p>
          <w:p w:rsidR="00000000" w:rsidRPr="00272CB3" w:rsidP="00272CB3">
            <w:pPr>
              <w:pStyle w:val="BodyText"/>
            </w:pPr>
            <w:r w:rsidRPr="00272CB3">
              <w:t>Load and unload</w:t>
            </w:r>
          </w:p>
          <w:p w:rsidR="00000000" w:rsidRPr="00272CB3" w:rsidP="00272CB3">
            <w:pPr>
              <w:pStyle w:val="BodyText"/>
            </w:pPr>
            <w:r w:rsidRPr="00272CB3">
              <w:t>Make safe</w:t>
            </w:r>
          </w:p>
          <w:p w:rsidR="00000000" w:rsidRPr="00272CB3" w:rsidP="00272CB3">
            <w:pPr>
              <w:pStyle w:val="BodyText"/>
            </w:pPr>
            <w:r w:rsidRPr="00272CB3">
              <w:t>Misfire</w:t>
            </w:r>
          </w:p>
          <w:p w:rsidR="00000000" w:rsidRPr="00272CB3" w:rsidP="00272CB3">
            <w:pPr>
              <w:pStyle w:val="BodyText"/>
            </w:pPr>
            <w:r w:rsidRPr="00272CB3">
              <w:t>Replenish</w:t>
            </w:r>
          </w:p>
          <w:p w:rsidR="00000000" w:rsidP="00272CB3">
            <w:pPr>
              <w:pStyle w:val="BodyText"/>
              <w:rPr>
                <w:lang w:val="en-NZ"/>
              </w:rPr>
            </w:pPr>
            <w:r w:rsidRPr="00272CB3">
              <w:t>Stoppage</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Fire control orders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Direct Fire Orders</w:t>
            </w:r>
          </w:p>
          <w:p w:rsidR="00000000" w:rsidRPr="00272CB3" w:rsidP="00272CB3">
            <w:pPr>
              <w:pStyle w:val="BodyText"/>
            </w:pPr>
            <w:r w:rsidRPr="00272CB3">
              <w:t>Semi Indirect Fire Orders</w:t>
            </w:r>
          </w:p>
          <w:p w:rsidR="00000000" w:rsidP="00272CB3">
            <w:pPr>
              <w:pStyle w:val="BodyText"/>
              <w:rPr>
                <w:lang w:val="en-NZ"/>
              </w:rPr>
            </w:pPr>
            <w:r w:rsidRPr="00272CB3">
              <w:t>Indirect Fire Orders</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72CB3">
            <w:pPr>
              <w:pStyle w:val="BodyText"/>
              <w:rPr>
                <w:lang w:val="en-NZ"/>
              </w:rPr>
            </w:pPr>
            <w:r w:rsidRPr="00272CB3">
              <w:rPr>
                <w:rStyle w:val="SpecialBold"/>
              </w:rPr>
              <w:t>Maintaining weapons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r w:rsidRPr="00272CB3">
              <w:t>First and last parade procedures</w:t>
            </w:r>
          </w:p>
          <w:p w:rsidR="00000000" w:rsidRPr="00272CB3" w:rsidP="00272CB3">
            <w:pPr>
              <w:pStyle w:val="BodyText"/>
            </w:pPr>
            <w:r w:rsidRPr="00272CB3">
              <w:t>Non technical inspection</w:t>
            </w:r>
          </w:p>
          <w:p w:rsidR="00000000" w:rsidRPr="00272CB3" w:rsidP="00272CB3">
            <w:pPr>
              <w:pStyle w:val="BodyText"/>
            </w:pPr>
            <w:r w:rsidRPr="00272CB3">
              <w:t>Pre fire checks</w:t>
            </w:r>
          </w:p>
          <w:p w:rsidR="00000000" w:rsidP="00272CB3">
            <w:pPr>
              <w:pStyle w:val="BodyText"/>
              <w:rPr>
                <w:lang w:val="en-NZ"/>
              </w:rPr>
            </w:pPr>
            <w:r w:rsidRPr="00272CB3">
              <w:t>Servicing</w:t>
            </w:r>
          </w:p>
        </w:tc>
      </w:tr>
      <w:tr w:rsidTr="00F01E4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72CB3" w:rsidP="00272CB3">
            <w:pPr>
              <w:pStyle w:val="BodyText"/>
            </w:pPr>
          </w:p>
        </w:tc>
      </w:tr>
    </w:tbl>
    <w:p w:rsidR="00000000" w:rsidRPr="00272CB3" w:rsidP="00272CB3">
      <w:pPr>
        <w:pStyle w:val="BodyText"/>
      </w:pPr>
    </w:p>
    <w:p w:rsidR="00000000" w:rsidRPr="00272CB3" w:rsidP="00272CB3">
      <w:pPr>
        <w:pStyle w:val="AllowPageBreak"/>
      </w:pPr>
    </w:p>
    <w:p w:rsidR="00000000" w:rsidRPr="00272CB3" w:rsidP="00272CB3">
      <w:pPr>
        <w:pStyle w:val="Heading1"/>
      </w:pPr>
      <w:bookmarkStart w:id="12" w:name="O_345489"/>
      <w:bookmarkEnd w:id="12"/>
      <w:r w:rsidRPr="00272CB3">
        <w:t>Unit Sector(s)</w:t>
      </w:r>
    </w:p>
    <w:p w:rsidR="00000000" w:rsidRPr="00272CB3" w:rsidP="00272CB3">
      <w:pPr>
        <w:pStyle w:val="BodyText"/>
      </w:pPr>
      <w:r w:rsidRPr="00272CB3">
        <w:t>Not applicable.</w:t>
      </w:r>
    </w:p>
    <w:p w:rsidR="00000000" w:rsidRPr="00272CB3" w:rsidP="00272CB3">
      <w:pPr>
        <w:pStyle w:val="AllowPageBreak"/>
      </w:pPr>
    </w:p>
    <w:p w:rsidR="00000000" w:rsidRPr="00272CB3" w:rsidP="00272CB3">
      <w:pPr>
        <w:pStyle w:val="Heading1"/>
      </w:pPr>
      <w:bookmarkStart w:id="13" w:name="O_345478"/>
      <w:bookmarkEnd w:id="13"/>
      <w:r w:rsidRPr="00272CB3">
        <w:t>Corequisite Unit/s</w:t>
      </w:r>
    </w:p>
    <w:tbl>
      <w:tblPr>
        <w:tblW w:w="0" w:type="auto"/>
        <w:tblLayout w:type="fixed"/>
        <w:tblCellMar>
          <w:left w:w="62" w:type="dxa"/>
          <w:right w:w="62" w:type="dxa"/>
        </w:tblCellMar>
        <w:tblLook w:val="0000"/>
      </w:tblPr>
      <w:tblGrid>
        <w:gridCol w:w="3060"/>
        <w:gridCol w:w="5580"/>
      </w:tblGrid>
      <w:tr w:rsidTr="00F01E4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72CB3">
            <w:pPr>
              <w:pStyle w:val="BodyText"/>
              <w:rPr>
                <w:lang w:val="en-NZ"/>
              </w:rPr>
            </w:pPr>
            <w:r w:rsidRPr="00272CB3">
              <w:rPr>
                <w:rStyle w:val="SpecialBold"/>
              </w:rPr>
              <w:t>Co-requisite Unit</w:t>
            </w:r>
            <w:r w:rsidRPr="00272CB3">
              <w:t>/</w:t>
            </w:r>
            <w:r w:rsidRPr="00272CB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72CB3" w:rsidP="00272CB3">
            <w:pPr>
              <w:pStyle w:val="BodyText"/>
            </w:pPr>
            <w:r w:rsidRPr="00272CB3">
              <w:t>Nil</w:t>
            </w:r>
          </w:p>
        </w:tc>
      </w:tr>
    </w:tbl>
    <w:p w:rsidR="00000000" w:rsidRPr="00272CB3" w:rsidP="00272CB3">
      <w:pPr>
        <w:pStyle w:val="BodyText"/>
      </w:pPr>
    </w:p>
    <w:p w:rsidR="00000000" w:rsidRPr="00272CB3" w:rsidP="00272CB3"/>
    <w:sectPr w:rsidSect="00272C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E49" w:rsidP="00F01E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E49" w:rsidP="00272C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01E49" w:rsidP="00272C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01E49" w:rsidP="00272C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B3" w:rsidRPr="00F01E49" w:rsidP="00F01E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E49" w:rsidRPr="002D2AF8" w:rsidP="00272CB3">
    <w:pPr>
      <w:pStyle w:val="Header"/>
      <w:framePr w:wrap="around"/>
    </w:pPr>
    <w:r>
      <w:fldChar w:fldCharType="begin"/>
    </w:r>
    <w:r>
      <w:instrText xml:space="preserve"> TITLE   \* MERGEFORMAT </w:instrText>
    </w:r>
    <w:r>
      <w:fldChar w:fldCharType="separate"/>
    </w:r>
    <w:r>
      <w:t>DEFCA102B Operate and maintain armoured fighting vehicle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01E49" w:rsidP="00272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962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CB3"/>
    <w:pPr>
      <w:spacing w:before="360" w:after="60"/>
      <w:outlineLvl w:val="0"/>
    </w:pPr>
    <w:rPr>
      <w:sz w:val="32"/>
    </w:rPr>
  </w:style>
  <w:style w:type="paragraph" w:styleId="Heading2">
    <w:name w:val="heading 2"/>
    <w:basedOn w:val="HeadingBase"/>
    <w:next w:val="BodyText"/>
    <w:link w:val="Heading2Char"/>
    <w:qFormat/>
    <w:rsid w:val="00272CB3"/>
    <w:pPr>
      <w:keepLines/>
      <w:spacing w:before="240" w:after="120"/>
      <w:outlineLvl w:val="1"/>
    </w:pPr>
    <w:rPr>
      <w:sz w:val="28"/>
      <w:szCs w:val="40"/>
    </w:rPr>
  </w:style>
  <w:style w:type="paragraph" w:styleId="Heading3">
    <w:name w:val="heading 3"/>
    <w:basedOn w:val="HeadingBase"/>
    <w:next w:val="BodyText"/>
    <w:link w:val="Heading3Char"/>
    <w:qFormat/>
    <w:rsid w:val="00272CB3"/>
    <w:pPr>
      <w:spacing w:before="180" w:after="120"/>
      <w:outlineLvl w:val="2"/>
    </w:pPr>
    <w:rPr>
      <w:spacing w:val="-10"/>
      <w:kern w:val="32"/>
    </w:rPr>
  </w:style>
  <w:style w:type="paragraph" w:styleId="Heading4">
    <w:name w:val="heading 4"/>
    <w:basedOn w:val="HeadingBase"/>
    <w:next w:val="BodyText"/>
    <w:link w:val="Heading4Char"/>
    <w:qFormat/>
    <w:rsid w:val="00272CB3"/>
    <w:pPr>
      <w:spacing w:before="160" w:after="120"/>
      <w:outlineLvl w:val="3"/>
    </w:pPr>
    <w:rPr>
      <w:sz w:val="22"/>
    </w:rPr>
  </w:style>
  <w:style w:type="paragraph" w:styleId="Heading5">
    <w:name w:val="heading 5"/>
    <w:basedOn w:val="HeadingBase"/>
    <w:next w:val="Normal"/>
    <w:link w:val="Heading5Char"/>
    <w:qFormat/>
    <w:rsid w:val="00272CB3"/>
    <w:pPr>
      <w:spacing w:before="80"/>
      <w:outlineLvl w:val="4"/>
    </w:pPr>
    <w:rPr>
      <w:color w:val="918585"/>
      <w:sz w:val="20"/>
    </w:rPr>
  </w:style>
  <w:style w:type="paragraph" w:styleId="Heading6">
    <w:name w:val="heading 6"/>
    <w:basedOn w:val="HeadingBase"/>
    <w:next w:val="Normal"/>
    <w:link w:val="Heading6Char"/>
    <w:qFormat/>
    <w:rsid w:val="00272CB3"/>
    <w:pPr>
      <w:spacing w:before="60"/>
      <w:outlineLvl w:val="5"/>
    </w:pPr>
    <w:rPr>
      <w:color w:val="918585"/>
      <w:sz w:val="20"/>
    </w:rPr>
  </w:style>
  <w:style w:type="paragraph" w:styleId="Heading7">
    <w:name w:val="heading 7"/>
    <w:basedOn w:val="Normal"/>
    <w:next w:val="Normal"/>
    <w:link w:val="Heading7Char"/>
    <w:qFormat/>
    <w:rsid w:val="00272CB3"/>
    <w:pPr>
      <w:ind w:left="720"/>
      <w:outlineLvl w:val="6"/>
    </w:pPr>
    <w:rPr>
      <w:i/>
    </w:rPr>
  </w:style>
  <w:style w:type="paragraph" w:styleId="Heading8">
    <w:name w:val="heading 8"/>
    <w:basedOn w:val="Normal"/>
    <w:next w:val="Normal"/>
    <w:link w:val="Heading8Char"/>
    <w:qFormat/>
    <w:rsid w:val="00272CB3"/>
    <w:pPr>
      <w:ind w:left="720"/>
      <w:outlineLvl w:val="7"/>
    </w:pPr>
    <w:rPr>
      <w:i/>
    </w:rPr>
  </w:style>
  <w:style w:type="paragraph" w:styleId="Heading9">
    <w:name w:val="heading 9"/>
    <w:basedOn w:val="Normal"/>
    <w:next w:val="Normal"/>
    <w:link w:val="Heading9Char"/>
    <w:qFormat/>
    <w:rsid w:val="00272CB3"/>
    <w:pPr>
      <w:ind w:left="720"/>
      <w:outlineLvl w:val="8"/>
    </w:pPr>
    <w:rPr>
      <w:i/>
    </w:rPr>
  </w:style>
  <w:style w:type="character" w:default="1" w:styleId="DefaultParagraphFont">
    <w:name w:val="Default Paragraph Font"/>
    <w:uiPriority w:val="1"/>
    <w:unhideWhenUsed/>
    <w:rsid w:val="00272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CB3"/>
  </w:style>
  <w:style w:type="character" w:customStyle="1" w:styleId="Heading1Char">
    <w:name w:val="Heading 1 Char"/>
    <w:basedOn w:val="DefaultParagraphFont"/>
    <w:link w:val="Heading1"/>
    <w:rsid w:val="00272CB3"/>
    <w:rPr>
      <w:rFonts w:ascii="Times New Roman" w:eastAsia="Times New Roman" w:hAnsi="Times New Roman" w:cs="Times New Roman"/>
      <w:b/>
      <w:sz w:val="32"/>
      <w:szCs w:val="20"/>
      <w:lang w:eastAsia="en-US"/>
    </w:rPr>
  </w:style>
  <w:style w:type="paragraph" w:styleId="BodyText">
    <w:name w:val="Body Text"/>
    <w:basedOn w:val="Normal"/>
    <w:link w:val="BodyTextChar"/>
    <w:rsid w:val="00272C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2CB3"/>
    <w:rPr>
      <w:rFonts w:ascii="Times New Roman" w:eastAsia="Times New Roman" w:hAnsi="Times New Roman" w:cs="Times New Roman"/>
      <w:sz w:val="24"/>
      <w:lang w:eastAsia="en-US"/>
    </w:rPr>
  </w:style>
  <w:style w:type="paragraph" w:styleId="Footer">
    <w:name w:val="footer"/>
    <w:basedOn w:val="Normal"/>
    <w:link w:val="FooterChar"/>
    <w:rsid w:val="00272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CB3"/>
    <w:rPr>
      <w:rFonts w:ascii="Times New Roman" w:eastAsia="Times New Roman" w:hAnsi="Times New Roman" w:cs="Times New Roman"/>
      <w:sz w:val="16"/>
      <w:lang w:eastAsia="en-US"/>
    </w:rPr>
  </w:style>
  <w:style w:type="paragraph" w:styleId="List">
    <w:name w:val="List"/>
    <w:basedOn w:val="BodyText"/>
    <w:next w:val="BodyText"/>
    <w:rsid w:val="00272CB3"/>
    <w:pPr>
      <w:tabs>
        <w:tab w:val="left" w:pos="340"/>
      </w:tabs>
      <w:spacing w:before="60" w:after="60"/>
      <w:ind w:left="340" w:hanging="340"/>
    </w:pPr>
  </w:style>
  <w:style w:type="paragraph" w:styleId="ListBullet">
    <w:name w:val="List Bullet"/>
    <w:basedOn w:val="List"/>
    <w:rsid w:val="00272CB3"/>
    <w:pPr>
      <w:numPr>
        <w:numId w:val="12"/>
      </w:numPr>
      <w:tabs>
        <w:tab w:val="clear" w:pos="340"/>
      </w:tabs>
      <w:spacing w:before="40" w:after="40"/>
    </w:pPr>
  </w:style>
  <w:style w:type="character" w:customStyle="1" w:styleId="SpecialBold">
    <w:name w:val="Special Bold"/>
    <w:basedOn w:val="DefaultParagraphFont"/>
    <w:rsid w:val="00272CB3"/>
    <w:rPr>
      <w:b/>
      <w:spacing w:val="0"/>
    </w:rPr>
  </w:style>
  <w:style w:type="paragraph" w:customStyle="1" w:styleId="SuperHeading">
    <w:name w:val="SuperHeading"/>
    <w:basedOn w:val="Normal"/>
    <w:rsid w:val="00272CB3"/>
    <w:pPr>
      <w:spacing w:before="240" w:after="120"/>
      <w:outlineLvl w:val="0"/>
    </w:pPr>
    <w:rPr>
      <w:rFonts w:ascii="Times New Roman" w:hAnsi="Times New Roman"/>
      <w:b/>
      <w:sz w:val="28"/>
    </w:rPr>
  </w:style>
  <w:style w:type="paragraph" w:customStyle="1" w:styleId="AllowPageBreak">
    <w:name w:val="AllowPageBreak"/>
    <w:rsid w:val="00272C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2CB3"/>
    <w:pPr>
      <w:tabs>
        <w:tab w:val="left" w:pos="680"/>
      </w:tabs>
      <w:spacing w:before="60" w:after="60"/>
      <w:ind w:left="680" w:hanging="340"/>
    </w:pPr>
  </w:style>
  <w:style w:type="character" w:customStyle="1" w:styleId="BoldandItalics">
    <w:name w:val="Bold and Italics"/>
    <w:qFormat/>
    <w:rsid w:val="00272CB3"/>
    <w:rPr>
      <w:b/>
      <w:i/>
      <w:u w:val="none"/>
    </w:rPr>
  </w:style>
  <w:style w:type="character" w:customStyle="1" w:styleId="Heading2Char">
    <w:name w:val="Heading 2 Char"/>
    <w:basedOn w:val="DefaultParagraphFont"/>
    <w:link w:val="Heading2"/>
    <w:rsid w:val="00272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CB3"/>
    <w:rPr>
      <w:rFonts w:ascii="Courier New" w:eastAsia="Times New Roman" w:hAnsi="Courier New" w:cs="Times New Roman"/>
      <w:i/>
      <w:szCs w:val="20"/>
      <w:lang w:eastAsia="en-US"/>
    </w:rPr>
  </w:style>
  <w:style w:type="paragraph" w:customStyle="1" w:styleId="HeadingBase">
    <w:name w:val="Heading Base"/>
    <w:rsid w:val="00272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CB3"/>
    <w:pPr>
      <w:tabs>
        <w:tab w:val="right" w:leader="dot" w:pos="9072"/>
      </w:tabs>
      <w:ind w:left="567"/>
    </w:pPr>
    <w:rPr>
      <w:szCs w:val="22"/>
    </w:rPr>
  </w:style>
  <w:style w:type="paragraph" w:customStyle="1" w:styleId="TOCBase">
    <w:name w:val="TOC Base"/>
    <w:rsid w:val="00272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CB3"/>
    <w:pPr>
      <w:tabs>
        <w:tab w:val="right" w:leader="dot" w:pos="9072"/>
      </w:tabs>
      <w:spacing w:before="40" w:after="40"/>
      <w:ind w:left="284"/>
    </w:pPr>
    <w:rPr>
      <w:rFonts w:ascii="Times New Roman" w:hAnsi="Times New Roman"/>
    </w:rPr>
  </w:style>
  <w:style w:type="paragraph" w:styleId="TOC1">
    <w:name w:val="toc 1"/>
    <w:basedOn w:val="TOCBase"/>
    <w:next w:val="Normal"/>
    <w:rsid w:val="00272C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2CB3"/>
    <w:pPr>
      <w:spacing w:before="5040"/>
      <w:jc w:val="center"/>
    </w:pPr>
    <w:rPr>
      <w:sz w:val="48"/>
      <w:szCs w:val="72"/>
      <w:lang w:val="en-US"/>
    </w:rPr>
  </w:style>
  <w:style w:type="character" w:customStyle="1" w:styleId="TitleChar">
    <w:name w:val="Title Char"/>
    <w:basedOn w:val="DefaultParagraphFont"/>
    <w:link w:val="Title"/>
    <w:rsid w:val="00272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CB3"/>
    <w:pPr>
      <w:tabs>
        <w:tab w:val="left" w:pos="3600"/>
        <w:tab w:val="left" w:pos="3958"/>
      </w:tabs>
    </w:pPr>
  </w:style>
  <w:style w:type="paragraph" w:customStyle="1" w:styleId="Note">
    <w:name w:val="Note"/>
    <w:basedOn w:val="BodyText"/>
    <w:rsid w:val="00272C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CB3"/>
    <w:pPr>
      <w:framePr w:wrap="auto" w:hAnchor="text" w:y="6049"/>
    </w:pPr>
    <w:rPr>
      <w:color w:val="000000"/>
      <w:sz w:val="40"/>
    </w:rPr>
  </w:style>
  <w:style w:type="paragraph" w:customStyle="1" w:styleId="TOCTitle">
    <w:name w:val="TOCTitle"/>
    <w:basedOn w:val="Heading1"/>
    <w:rsid w:val="00272CB3"/>
    <w:pPr>
      <w:spacing w:after="240"/>
      <w:jc w:val="center"/>
      <w:outlineLvl w:val="9"/>
    </w:pPr>
    <w:rPr>
      <w:caps/>
    </w:rPr>
  </w:style>
  <w:style w:type="paragraph" w:customStyle="1" w:styleId="Version">
    <w:name w:val="Version"/>
    <w:rsid w:val="00272C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CB3"/>
    <w:pPr>
      <w:numPr>
        <w:numId w:val="13"/>
      </w:numPr>
      <w:tabs>
        <w:tab w:val="clear" w:pos="680"/>
      </w:tabs>
    </w:pPr>
  </w:style>
  <w:style w:type="paragraph" w:styleId="Index1">
    <w:name w:val="index 1"/>
    <w:basedOn w:val="Normal"/>
    <w:next w:val="Normal"/>
    <w:semiHidden/>
    <w:rsid w:val="00272CB3"/>
    <w:pPr>
      <w:keepNext w:val="0"/>
      <w:tabs>
        <w:tab w:val="right" w:pos="4176"/>
      </w:tabs>
      <w:ind w:left="198" w:hanging="198"/>
    </w:pPr>
    <w:rPr>
      <w:rFonts w:ascii="Garamond" w:hAnsi="Garamond"/>
    </w:rPr>
  </w:style>
  <w:style w:type="paragraph" w:styleId="IndexHeading">
    <w:name w:val="index heading"/>
    <w:basedOn w:val="Normal"/>
    <w:next w:val="Index1"/>
    <w:semiHidden/>
    <w:rsid w:val="00272CB3"/>
    <w:pPr>
      <w:spacing w:before="120" w:after="120"/>
    </w:pPr>
    <w:rPr>
      <w:rFonts w:ascii="Arial" w:hAnsi="Arial"/>
      <w:b/>
      <w:color w:val="918585"/>
      <w:sz w:val="24"/>
    </w:rPr>
  </w:style>
  <w:style w:type="paragraph" w:styleId="Header">
    <w:name w:val="header"/>
    <w:basedOn w:val="Normal"/>
    <w:link w:val="HeaderChar"/>
    <w:rsid w:val="00272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CB3"/>
    <w:rPr>
      <w:rFonts w:ascii="Times New Roman" w:eastAsia="Times New Roman" w:hAnsi="Times New Roman" w:cs="Times New Roman"/>
      <w:sz w:val="16"/>
      <w:szCs w:val="20"/>
      <w:lang w:val="en-GB" w:eastAsia="en-US"/>
    </w:rPr>
  </w:style>
  <w:style w:type="paragraph" w:customStyle="1" w:styleId="Chapter">
    <w:name w:val="Chapter"/>
    <w:basedOn w:val="Normal"/>
    <w:rsid w:val="00272CB3"/>
    <w:pPr>
      <w:spacing w:before="240"/>
    </w:pPr>
    <w:rPr>
      <w:rFonts w:ascii="Times New Roman" w:hAnsi="Times New Roman"/>
      <w:smallCaps/>
      <w:spacing w:val="80"/>
      <w:sz w:val="28"/>
    </w:rPr>
  </w:style>
  <w:style w:type="paragraph" w:customStyle="1" w:styleId="InChapter">
    <w:name w:val="InChapter"/>
    <w:basedOn w:val="Heading3"/>
    <w:rsid w:val="00272CB3"/>
    <w:pPr>
      <w:spacing w:after="240"/>
      <w:outlineLvl w:val="9"/>
    </w:pPr>
    <w:rPr>
      <w:noProof/>
    </w:rPr>
  </w:style>
  <w:style w:type="paragraph" w:styleId="Index2">
    <w:name w:val="index 2"/>
    <w:basedOn w:val="Normal"/>
    <w:next w:val="Normal"/>
    <w:semiHidden/>
    <w:rsid w:val="00272CB3"/>
    <w:pPr>
      <w:tabs>
        <w:tab w:val="right" w:pos="4176"/>
      </w:tabs>
      <w:ind w:left="568" w:hanging="284"/>
    </w:pPr>
    <w:rPr>
      <w:rFonts w:ascii="Garamond" w:hAnsi="Garamond"/>
    </w:rPr>
  </w:style>
  <w:style w:type="paragraph" w:customStyle="1" w:styleId="Byline">
    <w:name w:val="Byline"/>
    <w:rsid w:val="00272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CB3"/>
    <w:pPr>
      <w:tabs>
        <w:tab w:val="clear" w:pos="3600"/>
        <w:tab w:val="clear" w:pos="3958"/>
      </w:tabs>
      <w:jc w:val="right"/>
    </w:pPr>
  </w:style>
  <w:style w:type="character" w:styleId="Emphasis">
    <w:name w:val="Emphasis"/>
    <w:basedOn w:val="DefaultParagraphFont"/>
    <w:qFormat/>
    <w:rsid w:val="00272CB3"/>
    <w:rPr>
      <w:i/>
    </w:rPr>
  </w:style>
  <w:style w:type="paragraph" w:styleId="Caption">
    <w:name w:val="caption"/>
    <w:basedOn w:val="BodyText"/>
    <w:next w:val="Normal"/>
    <w:qFormat/>
    <w:rsid w:val="00272CB3"/>
    <w:pPr>
      <w:framePr w:w="2268" w:hSpace="181" w:vSpace="181" w:wrap="around" w:vAnchor="text" w:hAnchor="page" w:x="1135" w:y="285" w:anchorLock="1"/>
    </w:pPr>
    <w:rPr>
      <w:i/>
    </w:rPr>
  </w:style>
  <w:style w:type="paragraph" w:customStyle="1" w:styleId="MiniTOCTitle">
    <w:name w:val="MiniTOCTitle"/>
    <w:basedOn w:val="Heading4"/>
    <w:rsid w:val="00272CB3"/>
    <w:pPr>
      <w:spacing w:before="240"/>
      <w:outlineLvl w:val="9"/>
    </w:pPr>
    <w:rPr>
      <w:noProof/>
      <w:sz w:val="24"/>
    </w:rPr>
  </w:style>
  <w:style w:type="paragraph" w:customStyle="1" w:styleId="MiniTOCItem">
    <w:name w:val="MiniTOCItem"/>
    <w:basedOn w:val="ListBullet"/>
    <w:rsid w:val="00272CB3"/>
    <w:pPr>
      <w:numPr>
        <w:numId w:val="0"/>
      </w:numPr>
      <w:tabs>
        <w:tab w:val="right" w:leader="dot" w:pos="6521"/>
      </w:tabs>
      <w:spacing w:before="0" w:after="0"/>
    </w:pPr>
  </w:style>
  <w:style w:type="paragraph" w:customStyle="1" w:styleId="TOFTitle">
    <w:name w:val="TOFTitle"/>
    <w:basedOn w:val="TOCTitle"/>
    <w:rsid w:val="00272CB3"/>
  </w:style>
  <w:style w:type="paragraph" w:styleId="TableofFigures">
    <w:name w:val="table of figures"/>
    <w:basedOn w:val="Normal"/>
    <w:next w:val="Normal"/>
    <w:semiHidden/>
    <w:rsid w:val="00272CB3"/>
    <w:pPr>
      <w:tabs>
        <w:tab w:val="right" w:leader="dot" w:pos="9072"/>
      </w:tabs>
      <w:ind w:left="970" w:hanging="403"/>
    </w:pPr>
    <w:rPr>
      <w:rFonts w:ascii="Times New Roman" w:hAnsi="Times New Roman"/>
      <w:b/>
    </w:rPr>
  </w:style>
  <w:style w:type="paragraph" w:styleId="ListNumber">
    <w:name w:val="List Number"/>
    <w:basedOn w:val="List"/>
    <w:rsid w:val="00272CB3"/>
    <w:pPr>
      <w:numPr>
        <w:numId w:val="10"/>
      </w:numPr>
    </w:pPr>
  </w:style>
  <w:style w:type="character" w:customStyle="1" w:styleId="WingdingSymbols">
    <w:name w:val="Wingding Symbols"/>
    <w:rsid w:val="00272CB3"/>
    <w:rPr>
      <w:rFonts w:ascii="Wingdings" w:hAnsi="Wingdings"/>
    </w:rPr>
  </w:style>
  <w:style w:type="paragraph" w:customStyle="1" w:styleId="TableHeading">
    <w:name w:val="Table Heading"/>
    <w:basedOn w:val="HeadingBase"/>
    <w:rsid w:val="00272CB3"/>
    <w:pPr>
      <w:keepLines/>
      <w:pBdr>
        <w:bottom w:val="single" w:sz="6" w:space="1" w:color="918585"/>
      </w:pBdr>
      <w:spacing w:before="240"/>
    </w:pPr>
  </w:style>
  <w:style w:type="character" w:customStyle="1" w:styleId="HotSpot">
    <w:name w:val="HotSpot"/>
    <w:rsid w:val="00272CB3"/>
    <w:rPr>
      <w:color w:val="0033CC"/>
      <w:u w:val="none"/>
    </w:rPr>
  </w:style>
  <w:style w:type="paragraph" w:customStyle="1" w:styleId="BodyTextRight">
    <w:name w:val="Body Text Right"/>
    <w:basedOn w:val="BodyText"/>
    <w:rsid w:val="00272CB3"/>
    <w:pPr>
      <w:spacing w:before="0" w:after="0"/>
      <w:jc w:val="right"/>
    </w:pPr>
  </w:style>
  <w:style w:type="paragraph" w:styleId="Index3">
    <w:name w:val="index 3"/>
    <w:basedOn w:val="ListNumber2"/>
    <w:next w:val="Normal"/>
    <w:semiHidden/>
    <w:rsid w:val="00272CB3"/>
    <w:pPr>
      <w:numPr>
        <w:numId w:val="0"/>
      </w:numPr>
      <w:tabs>
        <w:tab w:val="right" w:leader="dot" w:pos="4176"/>
      </w:tabs>
    </w:pPr>
  </w:style>
  <w:style w:type="paragraph" w:styleId="ListNumber2">
    <w:name w:val="List Number 2"/>
    <w:basedOn w:val="List2"/>
    <w:rsid w:val="00272CB3"/>
    <w:pPr>
      <w:numPr>
        <w:numId w:val="9"/>
      </w:numPr>
      <w:tabs>
        <w:tab w:val="clear" w:pos="1060"/>
      </w:tabs>
    </w:pPr>
  </w:style>
  <w:style w:type="paragraph" w:customStyle="1" w:styleId="MarginNote">
    <w:name w:val="Margin Note"/>
    <w:basedOn w:val="BodyText"/>
    <w:rsid w:val="00272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CB3"/>
    <w:rPr>
      <w:sz w:val="32"/>
    </w:rPr>
  </w:style>
  <w:style w:type="paragraph" w:customStyle="1" w:styleId="HeadingProcedure">
    <w:name w:val="Heading Procedure"/>
    <w:basedOn w:val="HeadingBase"/>
    <w:next w:val="Normal"/>
    <w:rsid w:val="00272CB3"/>
    <w:pPr>
      <w:tabs>
        <w:tab w:val="left" w:pos="0"/>
      </w:tabs>
      <w:spacing w:before="120" w:after="60"/>
    </w:pPr>
    <w:rPr>
      <w:i/>
      <w:color w:val="918585"/>
      <w:sz w:val="22"/>
    </w:rPr>
  </w:style>
  <w:style w:type="paragraph" w:customStyle="1" w:styleId="TableBodyText">
    <w:name w:val="Table Body Text"/>
    <w:basedOn w:val="BodyText"/>
    <w:rsid w:val="00272CB3"/>
    <w:pPr>
      <w:spacing w:before="60" w:after="60"/>
    </w:pPr>
  </w:style>
  <w:style w:type="paragraph" w:styleId="ListContinue">
    <w:name w:val="List Continue"/>
    <w:basedOn w:val="List"/>
    <w:rsid w:val="00272CB3"/>
    <w:pPr>
      <w:ind w:firstLine="0"/>
    </w:pPr>
  </w:style>
  <w:style w:type="paragraph" w:customStyle="1" w:styleId="ListNote">
    <w:name w:val="List Note"/>
    <w:basedOn w:val="List"/>
    <w:rsid w:val="00272CB3"/>
    <w:pPr>
      <w:pBdr>
        <w:top w:val="single" w:sz="6" w:space="2" w:color="918585"/>
        <w:bottom w:val="single" w:sz="6" w:space="2" w:color="918585"/>
      </w:pBdr>
      <w:tabs>
        <w:tab w:val="left" w:pos="1021"/>
      </w:tabs>
      <w:ind w:firstLine="0"/>
    </w:pPr>
  </w:style>
  <w:style w:type="paragraph" w:customStyle="1" w:styleId="Warning">
    <w:name w:val="Warning"/>
    <w:basedOn w:val="BodyText"/>
    <w:rsid w:val="00272CB3"/>
    <w:pPr>
      <w:shd w:val="clear" w:color="auto" w:fill="D9D9D9"/>
      <w:tabs>
        <w:tab w:val="left" w:pos="992"/>
      </w:tabs>
      <w:ind w:left="119" w:right="119"/>
    </w:pPr>
    <w:rPr>
      <w:sz w:val="20"/>
    </w:rPr>
  </w:style>
  <w:style w:type="paragraph" w:customStyle="1" w:styleId="MarginIcons">
    <w:name w:val="Margin Icons"/>
    <w:basedOn w:val="BodyText"/>
    <w:rsid w:val="00272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CB3"/>
    <w:rPr>
      <w:rFonts w:ascii="Courier New" w:hAnsi="Courier New"/>
    </w:rPr>
  </w:style>
  <w:style w:type="paragraph" w:customStyle="1" w:styleId="NoteBullet">
    <w:name w:val="Note Bullet"/>
    <w:basedOn w:val="Note"/>
    <w:rsid w:val="00272CB3"/>
    <w:pPr>
      <w:tabs>
        <w:tab w:val="clear" w:pos="680"/>
      </w:tabs>
      <w:spacing w:before="60" w:after="60"/>
    </w:pPr>
  </w:style>
  <w:style w:type="paragraph" w:customStyle="1" w:styleId="SubHeading2">
    <w:name w:val="SubHeading2"/>
    <w:basedOn w:val="HeadingBase"/>
    <w:rsid w:val="00272CB3"/>
    <w:pPr>
      <w:spacing w:before="240" w:after="60"/>
    </w:pPr>
    <w:rPr>
      <w:sz w:val="20"/>
    </w:rPr>
  </w:style>
  <w:style w:type="paragraph" w:customStyle="1" w:styleId="SubHeading1">
    <w:name w:val="SubHeading1"/>
    <w:basedOn w:val="HeadingBase"/>
    <w:rsid w:val="00272CB3"/>
    <w:pPr>
      <w:spacing w:before="240" w:after="60"/>
    </w:pPr>
    <w:rPr>
      <w:color w:val="918585"/>
      <w:sz w:val="22"/>
    </w:rPr>
  </w:style>
  <w:style w:type="paragraph" w:customStyle="1" w:styleId="SideHeading">
    <w:name w:val="Side Heading"/>
    <w:basedOn w:val="HeadingBase"/>
    <w:rsid w:val="00272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CB3"/>
    <w:pPr>
      <w:tabs>
        <w:tab w:val="num" w:pos="360"/>
      </w:tabs>
    </w:pPr>
  </w:style>
  <w:style w:type="paragraph" w:styleId="PlainText">
    <w:name w:val="Plain Text"/>
    <w:basedOn w:val="Normal"/>
    <w:link w:val="PlainTextChar"/>
    <w:rsid w:val="00272CB3"/>
    <w:rPr>
      <w:sz w:val="20"/>
    </w:rPr>
  </w:style>
  <w:style w:type="character" w:customStyle="1" w:styleId="PlainTextChar">
    <w:name w:val="Plain Text Char"/>
    <w:basedOn w:val="DefaultParagraphFont"/>
    <w:link w:val="PlainText"/>
    <w:rsid w:val="00272CB3"/>
    <w:rPr>
      <w:rFonts w:ascii="Courier New" w:eastAsia="Times New Roman" w:hAnsi="Courier New" w:cs="Times New Roman"/>
      <w:sz w:val="20"/>
      <w:szCs w:val="20"/>
      <w:lang w:eastAsia="en-US"/>
    </w:rPr>
  </w:style>
  <w:style w:type="character" w:customStyle="1" w:styleId="MenuOption">
    <w:name w:val="Menu Option"/>
    <w:basedOn w:val="DefaultParagraphFont"/>
    <w:rsid w:val="00272CB3"/>
    <w:rPr>
      <w:b/>
      <w:smallCaps/>
    </w:rPr>
  </w:style>
  <w:style w:type="paragraph" w:customStyle="1" w:styleId="TableListNumber">
    <w:name w:val="Table List Number"/>
    <w:basedOn w:val="ListNumber"/>
    <w:rsid w:val="00272CB3"/>
    <w:pPr>
      <w:numPr>
        <w:numId w:val="0"/>
      </w:numPr>
    </w:pPr>
  </w:style>
  <w:style w:type="paragraph" w:styleId="TOC4">
    <w:name w:val="toc 4"/>
    <w:basedOn w:val="TOCBase"/>
    <w:next w:val="Normal"/>
    <w:semiHidden/>
    <w:rsid w:val="00272CB3"/>
    <w:pPr>
      <w:tabs>
        <w:tab w:val="right" w:leader="dot" w:pos="9071"/>
      </w:tabs>
      <w:ind w:left="1701"/>
    </w:pPr>
  </w:style>
  <w:style w:type="paragraph" w:customStyle="1" w:styleId="ListAlpha">
    <w:name w:val="List Alpha"/>
    <w:basedOn w:val="List"/>
    <w:rsid w:val="00272CB3"/>
    <w:pPr>
      <w:numPr>
        <w:numId w:val="8"/>
      </w:numPr>
    </w:pPr>
  </w:style>
  <w:style w:type="paragraph" w:customStyle="1" w:styleId="ListAlpha2">
    <w:name w:val="List Alpha 2"/>
    <w:basedOn w:val="List2"/>
    <w:rsid w:val="00272CB3"/>
    <w:pPr>
      <w:numPr>
        <w:numId w:val="7"/>
      </w:numPr>
    </w:pPr>
  </w:style>
  <w:style w:type="paragraph" w:styleId="List3">
    <w:name w:val="List 3"/>
    <w:basedOn w:val="BodyText"/>
    <w:rsid w:val="00272CB3"/>
    <w:pPr>
      <w:tabs>
        <w:tab w:val="left" w:pos="1021"/>
      </w:tabs>
      <w:spacing w:before="60" w:after="60"/>
      <w:ind w:left="1020" w:hanging="340"/>
    </w:pPr>
  </w:style>
  <w:style w:type="paragraph" w:styleId="List4">
    <w:name w:val="List 4"/>
    <w:basedOn w:val="BodyText"/>
    <w:rsid w:val="00272CB3"/>
    <w:pPr>
      <w:tabs>
        <w:tab w:val="left" w:pos="1361"/>
      </w:tabs>
      <w:spacing w:before="60" w:after="60"/>
      <w:ind w:left="1361" w:hanging="340"/>
    </w:pPr>
  </w:style>
  <w:style w:type="paragraph" w:styleId="List5">
    <w:name w:val="List 5"/>
    <w:basedOn w:val="BodyText"/>
    <w:rsid w:val="00272CB3"/>
    <w:pPr>
      <w:tabs>
        <w:tab w:val="left" w:pos="1701"/>
      </w:tabs>
      <w:spacing w:before="60" w:after="60"/>
      <w:ind w:left="1701" w:hanging="340"/>
    </w:pPr>
  </w:style>
  <w:style w:type="paragraph" w:styleId="ListBullet3">
    <w:name w:val="List Bullet 3"/>
    <w:basedOn w:val="List3"/>
    <w:rsid w:val="00272CB3"/>
    <w:pPr>
      <w:numPr>
        <w:numId w:val="14"/>
      </w:numPr>
      <w:tabs>
        <w:tab w:val="clear" w:pos="1021"/>
      </w:tabs>
      <w:ind w:left="1037" w:hanging="357"/>
    </w:pPr>
  </w:style>
  <w:style w:type="paragraph" w:styleId="ListBullet4">
    <w:name w:val="List Bullet 4"/>
    <w:basedOn w:val="List4"/>
    <w:rsid w:val="00272CB3"/>
    <w:pPr>
      <w:numPr>
        <w:numId w:val="2"/>
      </w:numPr>
    </w:pPr>
  </w:style>
  <w:style w:type="paragraph" w:styleId="ListBullet5">
    <w:name w:val="List Bullet 5"/>
    <w:basedOn w:val="List5"/>
    <w:rsid w:val="00272CB3"/>
    <w:pPr>
      <w:numPr>
        <w:numId w:val="3"/>
      </w:numPr>
    </w:pPr>
  </w:style>
  <w:style w:type="paragraph" w:styleId="ListContinue2">
    <w:name w:val="List Continue 2"/>
    <w:basedOn w:val="List2"/>
    <w:rsid w:val="00272CB3"/>
    <w:pPr>
      <w:ind w:firstLine="0"/>
    </w:pPr>
  </w:style>
  <w:style w:type="paragraph" w:styleId="ListContinue3">
    <w:name w:val="List Continue 3"/>
    <w:basedOn w:val="List3"/>
    <w:rsid w:val="00272CB3"/>
    <w:pPr>
      <w:ind w:left="1021" w:firstLine="0"/>
    </w:pPr>
  </w:style>
  <w:style w:type="paragraph" w:styleId="ListContinue4">
    <w:name w:val="List Continue 4"/>
    <w:basedOn w:val="List4"/>
    <w:rsid w:val="00272CB3"/>
    <w:pPr>
      <w:ind w:firstLine="0"/>
    </w:pPr>
  </w:style>
  <w:style w:type="paragraph" w:styleId="ListContinue5">
    <w:name w:val="List Continue 5"/>
    <w:basedOn w:val="List5"/>
    <w:rsid w:val="00272CB3"/>
    <w:pPr>
      <w:ind w:firstLine="0"/>
    </w:pPr>
  </w:style>
  <w:style w:type="paragraph" w:styleId="ListNumber3">
    <w:name w:val="List Number 3"/>
    <w:basedOn w:val="List3"/>
    <w:rsid w:val="00272CB3"/>
    <w:pPr>
      <w:numPr>
        <w:numId w:val="4"/>
      </w:numPr>
    </w:pPr>
  </w:style>
  <w:style w:type="paragraph" w:styleId="ListNumber4">
    <w:name w:val="List Number 4"/>
    <w:basedOn w:val="List4"/>
    <w:rsid w:val="00272CB3"/>
    <w:pPr>
      <w:numPr>
        <w:numId w:val="5"/>
      </w:numPr>
    </w:pPr>
  </w:style>
  <w:style w:type="paragraph" w:styleId="ListNumber5">
    <w:name w:val="List Number 5"/>
    <w:basedOn w:val="List5"/>
    <w:rsid w:val="00272CB3"/>
    <w:pPr>
      <w:numPr>
        <w:numId w:val="6"/>
      </w:numPr>
    </w:pPr>
  </w:style>
  <w:style w:type="paragraph" w:styleId="BlockText">
    <w:name w:val="Block Text"/>
    <w:basedOn w:val="Normal"/>
    <w:rsid w:val="00272CB3"/>
    <w:pPr>
      <w:spacing w:after="120"/>
      <w:ind w:left="1440" w:right="1440"/>
    </w:pPr>
  </w:style>
  <w:style w:type="character" w:customStyle="1" w:styleId="Subscript">
    <w:name w:val="Subscript"/>
    <w:basedOn w:val="DefaultParagraphFont"/>
    <w:rsid w:val="00272CB3"/>
    <w:rPr>
      <w:sz w:val="16"/>
      <w:vertAlign w:val="subscript"/>
    </w:rPr>
  </w:style>
  <w:style w:type="character" w:customStyle="1" w:styleId="Superscript">
    <w:name w:val="Superscript"/>
    <w:basedOn w:val="DefaultParagraphFont"/>
    <w:rsid w:val="00272CB3"/>
    <w:rPr>
      <w:sz w:val="16"/>
      <w:vertAlign w:val="superscript"/>
    </w:rPr>
  </w:style>
  <w:style w:type="character" w:customStyle="1" w:styleId="Symbols">
    <w:name w:val="Symbols"/>
    <w:basedOn w:val="DefaultParagraphFont"/>
    <w:rsid w:val="00272CB3"/>
    <w:rPr>
      <w:rFonts w:ascii="Symbol" w:hAnsi="Symbol"/>
    </w:rPr>
  </w:style>
  <w:style w:type="character" w:customStyle="1" w:styleId="MenuOptions">
    <w:name w:val="Menu Options"/>
    <w:basedOn w:val="DefaultParagraphFont"/>
    <w:rsid w:val="00272CB3"/>
    <w:rPr>
      <w:rFonts w:ascii="Arial Narrow" w:hAnsi="Arial Narrow"/>
      <w:smallCaps/>
    </w:rPr>
  </w:style>
  <w:style w:type="character" w:customStyle="1" w:styleId="Buttons">
    <w:name w:val="Buttons"/>
    <w:basedOn w:val="DefaultParagraphFont"/>
    <w:rsid w:val="00272CB3"/>
    <w:rPr>
      <w:b/>
    </w:rPr>
  </w:style>
  <w:style w:type="character" w:customStyle="1" w:styleId="Underlined">
    <w:name w:val="Underlined"/>
    <w:basedOn w:val="DefaultParagraphFont"/>
    <w:rsid w:val="00272CB3"/>
    <w:rPr>
      <w:u w:val="single"/>
    </w:rPr>
  </w:style>
  <w:style w:type="paragraph" w:customStyle="1" w:styleId="TableBodyTextRight">
    <w:name w:val="Table Body Text Right"/>
    <w:basedOn w:val="TableBodyText"/>
    <w:rsid w:val="00272CB3"/>
    <w:pPr>
      <w:widowControl w:val="0"/>
      <w:autoSpaceDE w:val="0"/>
      <w:autoSpaceDN w:val="0"/>
      <w:adjustRightInd w:val="0"/>
      <w:jc w:val="right"/>
    </w:pPr>
    <w:rPr>
      <w:rFonts w:cs="Arial"/>
      <w:szCs w:val="18"/>
    </w:rPr>
  </w:style>
  <w:style w:type="paragraph" w:customStyle="1" w:styleId="CopyrightText">
    <w:name w:val="Copyright Text"/>
    <w:basedOn w:val="BodyText"/>
    <w:rsid w:val="00272CB3"/>
    <w:rPr>
      <w:sz w:val="18"/>
    </w:rPr>
  </w:style>
  <w:style w:type="paragraph" w:customStyle="1" w:styleId="BodySmallRight">
    <w:name w:val="Body Small Right"/>
    <w:basedOn w:val="BodyTextRight"/>
    <w:rsid w:val="00272CB3"/>
    <w:rPr>
      <w:sz w:val="18"/>
      <w:szCs w:val="18"/>
    </w:rPr>
  </w:style>
  <w:style w:type="paragraph" w:customStyle="1" w:styleId="MarginEdition">
    <w:name w:val="Margin Edition"/>
    <w:basedOn w:val="MarginNote"/>
    <w:rsid w:val="00272CB3"/>
    <w:pPr>
      <w:spacing w:before="0" w:after="0"/>
    </w:pPr>
    <w:rPr>
      <w:rFonts w:ascii="Times New Roman" w:hAnsi="Times New Roman"/>
      <w:color w:val="999999"/>
    </w:rPr>
  </w:style>
  <w:style w:type="paragraph" w:customStyle="1" w:styleId="Spacer">
    <w:name w:val="Spacer"/>
    <w:basedOn w:val="Normal"/>
    <w:rsid w:val="00272CB3"/>
    <w:rPr>
      <w:sz w:val="2"/>
      <w:szCs w:val="2"/>
    </w:rPr>
  </w:style>
  <w:style w:type="character" w:customStyle="1" w:styleId="Small">
    <w:name w:val="Small"/>
    <w:basedOn w:val="DefaultParagraphFont"/>
    <w:rsid w:val="00272CB3"/>
    <w:rPr>
      <w:sz w:val="16"/>
    </w:rPr>
  </w:style>
  <w:style w:type="paragraph" w:customStyle="1" w:styleId="WideTable">
    <w:name w:val="Wide Table"/>
    <w:basedOn w:val="Normal"/>
    <w:rsid w:val="00272CB3"/>
    <w:pPr>
      <w:ind w:left="-1418"/>
    </w:pPr>
    <w:rPr>
      <w:sz w:val="2"/>
      <w:szCs w:val="2"/>
    </w:rPr>
  </w:style>
  <w:style w:type="character" w:styleId="PageNumber">
    <w:name w:val="page number"/>
    <w:basedOn w:val="DefaultParagraphFont"/>
    <w:rsid w:val="00272CB3"/>
  </w:style>
  <w:style w:type="paragraph" w:styleId="Quote">
    <w:name w:val="Quote"/>
    <w:basedOn w:val="Heading1"/>
    <w:link w:val="QuoteChar"/>
    <w:qFormat/>
    <w:rsid w:val="00272CB3"/>
    <w:rPr>
      <w:b w:val="0"/>
      <w:sz w:val="72"/>
      <w:szCs w:val="72"/>
      <w:lang w:val="en-NZ"/>
    </w:rPr>
  </w:style>
  <w:style w:type="character" w:customStyle="1" w:styleId="QuoteChar">
    <w:name w:val="Quote Char"/>
    <w:basedOn w:val="DefaultParagraphFont"/>
    <w:link w:val="Quote"/>
    <w:rsid w:val="00272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CB3"/>
    <w:pPr>
      <w:pageBreakBefore/>
    </w:pPr>
  </w:style>
  <w:style w:type="paragraph" w:customStyle="1" w:styleId="Border">
    <w:name w:val="Border"/>
    <w:basedOn w:val="Normal"/>
    <w:qFormat/>
    <w:rsid w:val="00272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CB3"/>
    <w:rPr>
      <w:b/>
      <w:bCs/>
      <w:i/>
      <w:iCs/>
      <w:color w:val="auto"/>
    </w:rPr>
  </w:style>
  <w:style w:type="paragraph" w:styleId="IntenseQuote">
    <w:name w:val="Intense Quote"/>
    <w:basedOn w:val="Normal"/>
    <w:next w:val="Normal"/>
    <w:link w:val="IntenseQuoteChar"/>
    <w:uiPriority w:val="30"/>
    <w:qFormat/>
    <w:rsid w:val="00272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CB3"/>
    <w:rPr>
      <w:smallCaps/>
      <w:color w:val="auto"/>
      <w:u w:val="single"/>
    </w:rPr>
  </w:style>
  <w:style w:type="character" w:styleId="IntenseReference">
    <w:name w:val="Intense Reference"/>
    <w:basedOn w:val="DefaultParagraphFont"/>
    <w:uiPriority w:val="32"/>
    <w:qFormat/>
    <w:rsid w:val="00272CB3"/>
    <w:rPr>
      <w:b/>
      <w:bCs/>
      <w:smallCaps/>
      <w:color w:val="auto"/>
      <w:spacing w:val="5"/>
      <w:u w:val="single"/>
    </w:rPr>
  </w:style>
  <w:style w:type="paragraph" w:customStyle="1" w:styleId="2ColumnHeading">
    <w:name w:val="2Column Heading"/>
    <w:basedOn w:val="BodyText"/>
    <w:qFormat/>
    <w:rsid w:val="00272CB3"/>
    <w:pPr>
      <w:spacing w:after="60"/>
      <w:ind w:left="-2268"/>
    </w:pPr>
    <w:rPr>
      <w:b/>
    </w:rPr>
  </w:style>
  <w:style w:type="paragraph" w:customStyle="1" w:styleId="Heading1TOC">
    <w:name w:val="Heading1 TOC"/>
    <w:basedOn w:val="Normal"/>
    <w:qFormat/>
    <w:rsid w:val="00272CB3"/>
    <w:pPr>
      <w:spacing w:before="240" w:after="120"/>
    </w:pPr>
    <w:rPr>
      <w:rFonts w:ascii="Times New Roman" w:hAnsi="Times New Roman"/>
      <w:b/>
      <w:sz w:val="32"/>
    </w:rPr>
  </w:style>
  <w:style w:type="paragraph" w:customStyle="1" w:styleId="Heading2TOC">
    <w:name w:val="Heading2 TOC"/>
    <w:basedOn w:val="Normal"/>
    <w:qFormat/>
    <w:rsid w:val="00272CB3"/>
    <w:pPr>
      <w:spacing w:before="240" w:after="60"/>
    </w:pPr>
    <w:rPr>
      <w:rFonts w:ascii="Times New Roman" w:hAnsi="Times New Roman"/>
      <w:b/>
      <w:sz w:val="28"/>
    </w:rPr>
  </w:style>
  <w:style w:type="character" w:customStyle="1" w:styleId="Underline">
    <w:name w:val="Underline"/>
    <w:basedOn w:val="DefaultParagraphFont"/>
    <w:qFormat/>
    <w:rsid w:val="00272CB3"/>
    <w:rPr>
      <w:u w:val="single"/>
    </w:rPr>
  </w:style>
  <w:style w:type="paragraph" w:styleId="BalloonText">
    <w:name w:val="Balloon Text"/>
    <w:basedOn w:val="Normal"/>
    <w:link w:val="BalloonTextChar"/>
    <w:rsid w:val="00272CB3"/>
    <w:rPr>
      <w:rFonts w:ascii="Tahoma" w:hAnsi="Tahoma" w:cs="Tahoma"/>
      <w:sz w:val="16"/>
      <w:szCs w:val="16"/>
    </w:rPr>
  </w:style>
  <w:style w:type="character" w:customStyle="1" w:styleId="BalloonTextChar">
    <w:name w:val="Balloon Text Char"/>
    <w:basedOn w:val="DefaultParagraphFont"/>
    <w:link w:val="BalloonText"/>
    <w:rsid w:val="00272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C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2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CB3"/>
    <w:rPr>
      <w:b/>
      <w:color w:val="660033"/>
      <w:spacing w:val="0"/>
    </w:rPr>
  </w:style>
  <w:style w:type="paragraph" w:customStyle="1" w:styleId="Nameditemlist">
    <w:name w:val="Named item list"/>
    <w:basedOn w:val="BodyText"/>
    <w:qFormat/>
    <w:rsid w:val="00272C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1055</Words>
  <Characters>6636</Characters>
  <Application>Microsoft Office Word</Application>
  <DocSecurity>0</DocSecurity>
  <Lines>272</Lines>
  <Paragraphs>154</Paragraphs>
  <ScaleCrop>false</ScaleCrop>
  <Company>Author-it Software Corporation Ltd.</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DEFCA102B Operate and maintain armoured fighting vehicle weapon systems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2012-10-05T06:34:00Z</dcterms:created>
  <dcterms:modified xsi:type="dcterms:W3CDTF">2012-10-05T06:34:00Z</dcterms:modified>
</cp:coreProperties>
</file>