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448D" w:rsidP="00FB448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DEFCA003B Operate a radar to locate targets</w:t>
      </w:r>
      <w:r>
        <w:fldChar w:fldCharType="end"/>
      </w:r>
    </w:p>
    <w:p w:rsidR="00FB448D" w:rsidP="00FB448D">
      <w:pPr>
        <w:pStyle w:val="Version"/>
        <w:sectPr w:rsidSect="00110A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10A8E" w:rsidP="00110A8E">
      <w:pPr>
        <w:pStyle w:val="SuperHeading"/>
      </w:pPr>
      <w:r w:rsidRPr="00110A8E">
        <w:t>DEFCA003B Operate a radar to locate targets</w:t>
      </w:r>
    </w:p>
    <w:p w:rsidR="00000000" w:rsidRPr="00110A8E" w:rsidP="00110A8E">
      <w:pPr>
        <w:pStyle w:val="Heading1"/>
      </w:pPr>
      <w:bookmarkStart w:id="1" w:name="O_512222"/>
      <w:bookmarkEnd w:id="1"/>
      <w:r w:rsidRPr="00110A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FB4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A8E" w:rsidP="00110A8E">
            <w:pPr>
              <w:pStyle w:val="TableBodyText"/>
            </w:pPr>
            <w:r w:rsidRPr="00110A8E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A8E" w:rsidP="00110A8E">
            <w:pPr>
              <w:pStyle w:val="TableBodyText"/>
            </w:pPr>
            <w:r w:rsidRPr="00110A8E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A8E">
            <w:pPr>
              <w:pStyle w:val="TableBodyText"/>
              <w:rPr>
                <w:lang w:val="en-NZ"/>
              </w:rPr>
            </w:pPr>
            <w:r w:rsidRPr="00110A8E">
              <w:rPr>
                <w:rStyle w:val="SpecialBold"/>
              </w:rPr>
              <w:t>Comments</w:t>
            </w:r>
          </w:p>
        </w:tc>
      </w:tr>
      <w:tr w:rsidTr="00FB4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A8E">
            <w:pPr>
              <w:pStyle w:val="TableBodyText"/>
              <w:rPr>
                <w:lang w:val="en-NZ"/>
              </w:rPr>
            </w:pPr>
            <w:r w:rsidRPr="00110A8E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A8E">
            <w:pPr>
              <w:pStyle w:val="TableBodyText"/>
              <w:rPr>
                <w:lang w:val="en-NZ"/>
              </w:rPr>
            </w:pPr>
            <w:r w:rsidRPr="00110A8E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A8E">
            <w:pPr>
              <w:pStyle w:val="TableBodyText"/>
              <w:rPr>
                <w:lang w:val="en-NZ"/>
              </w:rPr>
            </w:pPr>
            <w:r w:rsidRPr="00110A8E">
              <w:t>Clarified Unit Descriptor. Minor Range Statement change.</w:t>
            </w:r>
          </w:p>
        </w:tc>
      </w:tr>
      <w:tr w:rsidTr="00FB4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A8E">
            <w:pPr>
              <w:pStyle w:val="TableBodyText"/>
              <w:rPr>
                <w:lang w:val="en-NZ"/>
              </w:rPr>
            </w:pPr>
            <w:r w:rsidRPr="00110A8E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A8E">
            <w:pPr>
              <w:pStyle w:val="TableBodyText"/>
              <w:rPr>
                <w:lang w:val="en-NZ"/>
              </w:rPr>
            </w:pPr>
            <w:r w:rsidRPr="00110A8E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A8E" w:rsidP="00110A8E">
            <w:pPr>
              <w:pStyle w:val="TableBodyText"/>
            </w:pPr>
            <w:r w:rsidRPr="00110A8E">
              <w:t xml:space="preserve">Primary release. </w:t>
            </w:r>
          </w:p>
        </w:tc>
      </w:tr>
    </w:tbl>
    <w:p w:rsidR="00FB448D" w:rsidP="00110A8E">
      <w:pPr>
        <w:pStyle w:val="TableBodyText"/>
      </w:pPr>
    </w:p>
    <w:p w:rsidR="00FB448D" w:rsidP="00110A8E">
      <w:pPr>
        <w:pStyle w:val="TableBodyText"/>
      </w:pPr>
    </w:p>
    <w:p w:rsidR="00000000" w:rsidRPr="00110A8E" w:rsidP="00110A8E">
      <w:pPr>
        <w:pStyle w:val="Heading1"/>
      </w:pPr>
      <w:bookmarkStart w:id="2" w:name="O_512220"/>
      <w:bookmarkEnd w:id="2"/>
      <w:r w:rsidRPr="00110A8E">
        <w:t>Unit Descriptor</w:t>
      </w:r>
    </w:p>
    <w:p w:rsidR="00000000" w:rsidRPr="00110A8E" w:rsidP="00110A8E">
      <w:pPr>
        <w:pStyle w:val="BodyText"/>
      </w:pPr>
      <w:r w:rsidRPr="00110A8E">
        <w:t>This unit covers the competency required to operate a radar in order to locate targets and to provide information as directed by the operational plan. Operation of the radar may include; classification, identification, location and navigation.</w:t>
      </w:r>
    </w:p>
    <w:p w:rsidR="00000000" w:rsidRPr="00110A8E" w:rsidP="00110A8E">
      <w:pPr>
        <w:pStyle w:val="BodyText"/>
      </w:pPr>
      <w:r w:rsidRPr="00110A8E">
        <w:t>The operator</w:t>
      </w:r>
      <w:r w:rsidRPr="00110A8E">
        <w:t xml:space="preserve"> will work as part of a team and will be under supervision. </w:t>
      </w:r>
    </w:p>
    <w:p w:rsidR="00000000" w:rsidRPr="00110A8E" w:rsidP="00110A8E">
      <w:pPr>
        <w:pStyle w:val="BodyText"/>
      </w:pPr>
      <w:r w:rsidRPr="00110A8E">
        <w:t>No licensing, legislative, regulatory or certification requirements apply to this unit at the time of publication. In a Defence context, this means that there is no civilian need to hold this uni</w:t>
      </w:r>
      <w:r w:rsidRPr="00110A8E">
        <w:t>t in order to meet licensing, legislative, regulatory or certification requirements.</w:t>
      </w:r>
    </w:p>
    <w:p w:rsidR="00000000" w:rsidRPr="00110A8E" w:rsidP="00110A8E">
      <w:pPr>
        <w:pStyle w:val="AllowPageBreak"/>
      </w:pPr>
    </w:p>
    <w:p w:rsidR="00000000" w:rsidRPr="00110A8E" w:rsidP="00110A8E">
      <w:pPr>
        <w:pStyle w:val="Heading1"/>
      </w:pPr>
      <w:bookmarkStart w:id="3" w:name="O_512227"/>
      <w:bookmarkEnd w:id="3"/>
      <w:r w:rsidRPr="00110A8E">
        <w:t>Application of the Unit</w:t>
      </w:r>
    </w:p>
    <w:p w:rsidR="00000000" w:rsidRPr="00110A8E" w:rsidP="00110A8E">
      <w:pPr>
        <w:pStyle w:val="BodyText"/>
      </w:pPr>
      <w:r w:rsidRPr="00110A8E">
        <w:t>This competency was developed for combat arms personnel required to operate a radar in order to locate targets and to provide info</w:t>
      </w:r>
      <w:r w:rsidRPr="00110A8E">
        <w:t>rmation as directed by the operational plan in a deployed operational environment but is applicable to any individual in this field of work.</w:t>
      </w:r>
    </w:p>
    <w:p w:rsidR="00000000" w:rsidRPr="00110A8E" w:rsidP="00110A8E">
      <w:pPr>
        <w:pStyle w:val="BodyText"/>
      </w:pPr>
      <w:r w:rsidRPr="00110A8E">
        <w:t>Typically, operators work as part of a team under direct or indirect supervision, use discretion and judgement, and</w:t>
      </w:r>
      <w:r w:rsidRPr="00110A8E">
        <w:t xml:space="preserve"> take responsibility for the quality of their outputs. All activities are carried out in accordance with relevant organisational policies and procedures.</w:t>
      </w:r>
    </w:p>
    <w:p w:rsidR="00000000" w:rsidRPr="00110A8E" w:rsidP="00110A8E">
      <w:pPr>
        <w:pStyle w:val="AllowPageBreak"/>
      </w:pPr>
    </w:p>
    <w:p w:rsidR="00000000" w:rsidRPr="00110A8E" w:rsidP="00110A8E">
      <w:pPr>
        <w:pStyle w:val="Heading1"/>
      </w:pPr>
      <w:bookmarkStart w:id="4" w:name="O_512214"/>
      <w:bookmarkEnd w:id="4"/>
      <w:r w:rsidRPr="00110A8E">
        <w:t>Licensing/Regulatory Information</w:t>
      </w:r>
    </w:p>
    <w:p w:rsidR="00000000" w:rsidRPr="00110A8E" w:rsidP="00110A8E">
      <w:pPr>
        <w:pStyle w:val="BodyText"/>
      </w:pPr>
      <w:r w:rsidRPr="00110A8E">
        <w:t>Not applicable.</w:t>
      </w:r>
    </w:p>
    <w:p w:rsidR="00000000" w:rsidRPr="00110A8E" w:rsidP="00110A8E">
      <w:pPr>
        <w:pStyle w:val="AllowPageBreak"/>
      </w:pPr>
    </w:p>
    <w:p w:rsidR="00000000" w:rsidRPr="00110A8E" w:rsidP="00110A8E">
      <w:pPr>
        <w:pStyle w:val="Heading1"/>
      </w:pPr>
      <w:bookmarkStart w:id="5" w:name="O_512215"/>
      <w:bookmarkEnd w:id="5"/>
      <w:r w:rsidRPr="00110A8E">
        <w:t>Pre-Requisites</w:t>
      </w:r>
    </w:p>
    <w:p w:rsidR="00000000" w:rsidRPr="00110A8E" w:rsidP="00110A8E">
      <w:pPr>
        <w:pStyle w:val="BodyText"/>
      </w:pPr>
      <w:r w:rsidRPr="00110A8E">
        <w:t xml:space="preserve">Not </w:t>
      </w:r>
      <w:r w:rsidRPr="00110A8E">
        <w:t xml:space="preserve">applicable. </w:t>
      </w:r>
    </w:p>
    <w:p w:rsidR="00000000" w:rsidRPr="00110A8E" w:rsidP="00110A8E">
      <w:pPr>
        <w:pStyle w:val="AllowPageBreak"/>
      </w:pPr>
    </w:p>
    <w:p w:rsidR="00000000" w:rsidRPr="00110A8E" w:rsidP="00110A8E">
      <w:pPr>
        <w:pStyle w:val="Heading1"/>
      </w:pPr>
      <w:bookmarkStart w:id="6" w:name="O_512223"/>
      <w:bookmarkEnd w:id="6"/>
      <w:r w:rsidRPr="00110A8E">
        <w:t>Employability Skills Information</w:t>
      </w:r>
    </w:p>
    <w:p w:rsidR="00000000" w:rsidRPr="00110A8E" w:rsidP="00110A8E">
      <w:pPr>
        <w:pStyle w:val="BodyText"/>
      </w:pPr>
      <w:r w:rsidRPr="00110A8E">
        <w:t>This unit contains employability skills.</w:t>
      </w:r>
    </w:p>
    <w:p w:rsidR="00000000" w:rsidRPr="00110A8E" w:rsidP="00110A8E">
      <w:pPr>
        <w:pStyle w:val="AllowPageBreak"/>
      </w:pPr>
    </w:p>
    <w:p w:rsidR="00000000" w:rsidRPr="00110A8E" w:rsidP="00110A8E">
      <w:pPr>
        <w:pStyle w:val="Heading1"/>
      </w:pPr>
      <w:bookmarkStart w:id="7" w:name="O_512224"/>
      <w:bookmarkEnd w:id="7"/>
      <w:r w:rsidRPr="00110A8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B4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A8E">
            <w:pPr>
              <w:pStyle w:val="BodyText"/>
              <w:rPr>
                <w:lang w:val="en-NZ"/>
              </w:rPr>
            </w:pPr>
            <w:r w:rsidRPr="00110A8E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A8E" w:rsidP="00110A8E">
            <w:pPr>
              <w:pStyle w:val="BodyText"/>
            </w:pPr>
            <w:r w:rsidRPr="00110A8E">
              <w:t xml:space="preserve">Performance Criteria describe the required performance needed to demonstrate achievement of the element. Where </w:t>
            </w:r>
            <w:r w:rsidRPr="00110A8E">
              <w:rPr>
                <w:rStyle w:val="BoldandItalics"/>
              </w:rPr>
              <w:t>bold italicised</w:t>
            </w:r>
            <w:r w:rsidRPr="00110A8E">
              <w:t xml:space="preserve"> text is used, further information is detailed in the Range Statement. Assessment of performance is to be consistent with the Evid</w:t>
            </w:r>
            <w:r w:rsidRPr="00110A8E">
              <w:t>ence Guide.</w:t>
            </w:r>
          </w:p>
        </w:tc>
      </w:tr>
    </w:tbl>
    <w:p w:rsidR="00000000" w:rsidRPr="00110A8E" w:rsidP="00110A8E">
      <w:pPr>
        <w:pStyle w:val="BodyText"/>
      </w:pPr>
    </w:p>
    <w:p w:rsidR="00000000" w:rsidRPr="00110A8E" w:rsidP="00110A8E">
      <w:pPr>
        <w:pStyle w:val="AllowPageBreak"/>
      </w:pPr>
    </w:p>
    <w:p w:rsidR="00000000" w:rsidRPr="00110A8E" w:rsidP="00110A8E">
      <w:pPr>
        <w:pStyle w:val="Heading1"/>
      </w:pPr>
      <w:bookmarkStart w:id="8" w:name="O_512225"/>
      <w:bookmarkEnd w:id="8"/>
      <w:r w:rsidRPr="00110A8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10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A8E" w:rsidP="00110A8E">
            <w:pPr>
              <w:pStyle w:val="BodyText"/>
            </w:pPr>
            <w:r w:rsidRPr="00110A8E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A8E">
            <w:pPr>
              <w:pStyle w:val="BodyText"/>
              <w:rPr>
                <w:lang w:val="en-NZ"/>
              </w:rPr>
            </w:pPr>
            <w:r w:rsidRPr="00110A8E">
              <w:rPr>
                <w:rStyle w:val="SpecialBold"/>
              </w:rPr>
              <w:t>PERFORMANCE CRITERIA</w:t>
            </w:r>
          </w:p>
        </w:tc>
      </w:tr>
      <w:tr w:rsidTr="00110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A8E">
            <w:pPr>
              <w:pStyle w:val="List"/>
              <w:rPr>
                <w:lang w:val="en-NZ"/>
              </w:rPr>
            </w:pPr>
            <w:r w:rsidRPr="00110A8E">
              <w:rPr>
                <w:rStyle w:val="SpecialBold"/>
              </w:rPr>
              <w:t>1.</w:t>
            </w:r>
            <w:r w:rsidRPr="00110A8E">
              <w:rPr>
                <w:rStyle w:val="SpecialBold"/>
              </w:rPr>
              <w:tab/>
              <w:t>Set up radar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A8E" w:rsidP="00110A8E">
            <w:pPr>
              <w:pStyle w:val="List"/>
            </w:pPr>
            <w:r w:rsidRPr="00110A8E">
              <w:t>1.1</w:t>
            </w:r>
            <w:r w:rsidRPr="00110A8E">
              <w:tab/>
              <w:t xml:space="preserve">Radar is prepared for operation in accordance with </w:t>
            </w:r>
            <w:r w:rsidRPr="00110A8E">
              <w:rPr>
                <w:rStyle w:val="BoldandItalics"/>
              </w:rPr>
              <w:t>standard procedures.</w:t>
            </w:r>
          </w:p>
          <w:p w:rsidR="00000000" w:rsidRPr="00110A8E" w:rsidP="00110A8E">
            <w:pPr>
              <w:pStyle w:val="List"/>
            </w:pPr>
            <w:r w:rsidRPr="00110A8E">
              <w:t>1.2</w:t>
            </w:r>
            <w:r w:rsidRPr="00110A8E">
              <w:tab/>
            </w:r>
            <w:r w:rsidRPr="00110A8E">
              <w:t>Radar is initialised and used in accordance with standard procedures and manufacturer's instructions.</w:t>
            </w:r>
          </w:p>
          <w:p w:rsidR="00000000" w:rsidRPr="00110A8E" w:rsidP="00110A8E">
            <w:pPr>
              <w:pStyle w:val="List"/>
            </w:pPr>
            <w:r w:rsidRPr="00110A8E">
              <w:t>1.3</w:t>
            </w:r>
            <w:r w:rsidRPr="00110A8E">
              <w:tab/>
              <w:t xml:space="preserve">Operational performance and accuracy of the radar is confirmed and </w:t>
            </w:r>
            <w:r w:rsidRPr="00110A8E">
              <w:rPr>
                <w:rStyle w:val="BoldandItalics"/>
              </w:rPr>
              <w:t>appropriate action</w:t>
            </w:r>
            <w:r w:rsidRPr="00110A8E">
              <w:t xml:space="preserve"> is taken where performance is out of limits.</w:t>
            </w:r>
          </w:p>
          <w:p w:rsidR="00000000" w:rsidP="00110A8E">
            <w:pPr>
              <w:pStyle w:val="List"/>
              <w:rPr>
                <w:lang w:val="en-NZ"/>
              </w:rPr>
            </w:pPr>
            <w:r w:rsidRPr="00110A8E">
              <w:t>1.4</w:t>
            </w:r>
            <w:r w:rsidRPr="00110A8E">
              <w:tab/>
              <w:t>Misrepresentati</w:t>
            </w:r>
            <w:r w:rsidRPr="00110A8E">
              <w:t>ons and false echoes are detected and discounted.</w:t>
            </w:r>
          </w:p>
        </w:tc>
      </w:tr>
      <w:tr w:rsidTr="00110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A8E">
            <w:pPr>
              <w:pStyle w:val="List"/>
              <w:rPr>
                <w:lang w:val="en-NZ"/>
              </w:rPr>
            </w:pPr>
            <w:r w:rsidRPr="00110A8E">
              <w:rPr>
                <w:rStyle w:val="SpecialBold"/>
              </w:rPr>
              <w:t>2.</w:t>
            </w:r>
            <w:r w:rsidRPr="00110A8E">
              <w:rPr>
                <w:rStyle w:val="SpecialBold"/>
              </w:rPr>
              <w:tab/>
              <w:t>Operate radar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A8E" w:rsidP="00110A8E">
            <w:pPr>
              <w:pStyle w:val="List"/>
            </w:pPr>
            <w:r w:rsidRPr="00110A8E">
              <w:t>2.1</w:t>
            </w:r>
            <w:r w:rsidRPr="00110A8E">
              <w:tab/>
              <w:t>Radar is operated in accordance with standard procedures to produce required data.</w:t>
            </w:r>
          </w:p>
          <w:p w:rsidR="00000000" w:rsidRPr="00110A8E" w:rsidP="00110A8E">
            <w:pPr>
              <w:pStyle w:val="List"/>
            </w:pPr>
            <w:r w:rsidRPr="00110A8E">
              <w:t>2.2</w:t>
            </w:r>
            <w:r w:rsidRPr="00110A8E">
              <w:tab/>
            </w:r>
            <w:r w:rsidRPr="00110A8E">
              <w:t xml:space="preserve">Data produced by the radar is interpreted and used to assist command decisions, taking into account known </w:t>
            </w:r>
            <w:r w:rsidRPr="00110A8E">
              <w:rPr>
                <w:rStyle w:val="BoldandItalics"/>
              </w:rPr>
              <w:t>limitations and errors</w:t>
            </w:r>
            <w:r w:rsidRPr="00110A8E">
              <w:t xml:space="preserve"> associated with the equipment.</w:t>
            </w:r>
          </w:p>
          <w:p w:rsidR="00000000" w:rsidRPr="00110A8E" w:rsidP="00110A8E">
            <w:pPr>
              <w:pStyle w:val="List"/>
            </w:pPr>
            <w:r w:rsidRPr="00110A8E">
              <w:t>2.3</w:t>
            </w:r>
            <w:r w:rsidRPr="00110A8E">
              <w:tab/>
              <w:t>Faults or difficulties within the operator’s ability to correct are corrected.</w:t>
            </w:r>
          </w:p>
          <w:p w:rsidR="00000000" w:rsidRPr="00110A8E" w:rsidP="00110A8E">
            <w:pPr>
              <w:pStyle w:val="List"/>
            </w:pPr>
            <w:r w:rsidRPr="00110A8E">
              <w:t>2.4</w:t>
            </w:r>
            <w:r w:rsidRPr="00110A8E">
              <w:tab/>
              <w:t>Any fault</w:t>
            </w:r>
            <w:r w:rsidRPr="00110A8E">
              <w:t>s or difficulties beyond the operator’s ability to correct are referred to supervisor and action is taken as directed.</w:t>
            </w:r>
          </w:p>
          <w:p w:rsidR="00000000" w:rsidRPr="00110A8E" w:rsidP="00110A8E">
            <w:pPr>
              <w:pStyle w:val="List"/>
            </w:pPr>
            <w:r w:rsidRPr="00110A8E">
              <w:t>2.5</w:t>
            </w:r>
            <w:r w:rsidRPr="00110A8E">
              <w:tab/>
              <w:t>Data is provided to supervisor or user.</w:t>
            </w:r>
          </w:p>
          <w:p w:rsidR="00000000" w:rsidRPr="00110A8E" w:rsidP="00110A8E">
            <w:pPr>
              <w:pStyle w:val="List"/>
            </w:pPr>
            <w:r w:rsidRPr="00110A8E">
              <w:t>2.6</w:t>
            </w:r>
            <w:r w:rsidRPr="00110A8E">
              <w:tab/>
              <w:t>Administration is completed in accordance with standard procedures.</w:t>
            </w:r>
          </w:p>
          <w:p w:rsidR="00000000" w:rsidRPr="00110A8E" w:rsidP="00110A8E">
            <w:pPr>
              <w:pStyle w:val="List"/>
            </w:pPr>
            <w:r w:rsidRPr="00110A8E">
              <w:t>2.7</w:t>
            </w:r>
            <w:r w:rsidRPr="00110A8E">
              <w:tab/>
            </w:r>
            <w:r w:rsidRPr="00110A8E">
              <w:rPr>
                <w:rStyle w:val="BoldandItalics"/>
              </w:rPr>
              <w:t>Operational maint</w:t>
            </w:r>
            <w:r w:rsidRPr="00110A8E">
              <w:rPr>
                <w:rStyle w:val="BoldandItalics"/>
              </w:rPr>
              <w:t>enance</w:t>
            </w:r>
            <w:r w:rsidRPr="00110A8E">
              <w:t xml:space="preserve"> is conducted as required.</w:t>
            </w:r>
          </w:p>
        </w:tc>
      </w:tr>
    </w:tbl>
    <w:p w:rsidR="00FB448D" w:rsidP="00110A8E">
      <w:pPr>
        <w:pStyle w:val="BodyText"/>
      </w:pPr>
    </w:p>
    <w:p w:rsidR="00FB448D" w:rsidP="00110A8E">
      <w:pPr>
        <w:pStyle w:val="BodyText"/>
      </w:pPr>
    </w:p>
    <w:p w:rsidR="00000000" w:rsidRPr="00110A8E" w:rsidP="00110A8E">
      <w:pPr>
        <w:pStyle w:val="Heading1"/>
      </w:pPr>
      <w:bookmarkStart w:id="9" w:name="O_512216"/>
      <w:bookmarkEnd w:id="9"/>
      <w:r w:rsidRPr="00110A8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FB4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A8E">
            <w:pPr>
              <w:pStyle w:val="BodyText"/>
              <w:rPr>
                <w:lang w:val="en-NZ"/>
              </w:rPr>
            </w:pPr>
            <w:r w:rsidRPr="00110A8E">
              <w:t>This describes the essential skills and knowledge and their level, required for this unit.</w:t>
            </w:r>
          </w:p>
        </w:tc>
      </w:tr>
      <w:tr w:rsidTr="00FB4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A8E">
            <w:pPr>
              <w:pStyle w:val="BodyText"/>
              <w:rPr>
                <w:lang w:val="en-NZ"/>
              </w:rPr>
            </w:pPr>
            <w:r w:rsidRPr="00110A8E">
              <w:rPr>
                <w:rStyle w:val="SpecialBold"/>
              </w:rPr>
              <w:t>Required Skills</w:t>
            </w:r>
          </w:p>
        </w:tc>
      </w:tr>
      <w:tr w:rsidTr="00FB4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A8E" w:rsidP="00110A8E">
            <w:pPr>
              <w:pStyle w:val="ListBullet"/>
            </w:pPr>
            <w:r w:rsidRPr="00110A8E">
              <w:t>apply relevant WHS requirements</w:t>
            </w:r>
          </w:p>
          <w:p w:rsidR="00000000" w:rsidRPr="00110A8E" w:rsidP="00110A8E">
            <w:pPr>
              <w:pStyle w:val="ListBullet"/>
            </w:pPr>
            <w:r w:rsidRPr="00110A8E">
              <w:t>apply operational safety</w:t>
            </w:r>
          </w:p>
          <w:p w:rsidR="00000000" w:rsidRPr="00110A8E" w:rsidP="00110A8E">
            <w:pPr>
              <w:pStyle w:val="ListBullet"/>
            </w:pPr>
            <w:r w:rsidRPr="00110A8E">
              <w:t>conduct equipment maintenance</w:t>
            </w:r>
          </w:p>
          <w:p w:rsidR="00000000" w:rsidRPr="00110A8E" w:rsidP="00110A8E">
            <w:pPr>
              <w:pStyle w:val="ListBullet"/>
            </w:pPr>
            <w:r w:rsidRPr="00110A8E">
              <w:t>fieldcraft skills including tactical movement and camouflage</w:t>
            </w:r>
          </w:p>
          <w:p w:rsidR="00000000" w:rsidRPr="00110A8E" w:rsidP="00110A8E">
            <w:pPr>
              <w:pStyle w:val="ListBullet"/>
            </w:pPr>
            <w:r w:rsidRPr="00110A8E">
              <w:t>interpret and respond to orders</w:t>
            </w:r>
          </w:p>
          <w:p w:rsidR="00000000" w:rsidRPr="00110A8E" w:rsidP="00110A8E">
            <w:pPr>
              <w:pStyle w:val="ListBullet"/>
            </w:pPr>
            <w:r w:rsidRPr="00110A8E">
              <w:t>observation, recording and reporting skills</w:t>
            </w:r>
          </w:p>
          <w:p w:rsidR="00000000" w:rsidRPr="00110A8E" w:rsidP="00110A8E">
            <w:pPr>
              <w:pStyle w:val="ListBullet"/>
            </w:pPr>
            <w:r w:rsidRPr="00110A8E">
              <w:t>participate in weapon drills</w:t>
            </w:r>
          </w:p>
          <w:p w:rsidR="00000000" w:rsidRPr="00110A8E" w:rsidP="00110A8E">
            <w:pPr>
              <w:pStyle w:val="ListBullet"/>
            </w:pPr>
            <w:r w:rsidRPr="00110A8E">
              <w:t>use communication systems</w:t>
            </w:r>
          </w:p>
          <w:p w:rsidR="00000000" w:rsidP="00110A8E">
            <w:pPr>
              <w:pStyle w:val="ListBullet"/>
              <w:rPr>
                <w:lang w:val="en-NZ"/>
              </w:rPr>
            </w:pPr>
            <w:r w:rsidRPr="00110A8E">
              <w:t>use equipment/instruments</w:t>
            </w:r>
          </w:p>
        </w:tc>
      </w:tr>
      <w:tr w:rsidTr="00FB4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A8E">
            <w:pPr>
              <w:pStyle w:val="BodyText"/>
              <w:rPr>
                <w:lang w:val="en-NZ"/>
              </w:rPr>
            </w:pPr>
            <w:r w:rsidRPr="00110A8E">
              <w:rPr>
                <w:rStyle w:val="SpecialBold"/>
              </w:rPr>
              <w:t>Require</w:t>
            </w:r>
            <w:r w:rsidRPr="00110A8E">
              <w:rPr>
                <w:rStyle w:val="SpecialBold"/>
              </w:rPr>
              <w:t>d Knowledge</w:t>
            </w:r>
          </w:p>
        </w:tc>
      </w:tr>
      <w:tr w:rsidTr="00FB4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A8E" w:rsidP="00110A8E">
            <w:pPr>
              <w:pStyle w:val="ListBullet"/>
            </w:pPr>
            <w:r w:rsidRPr="00110A8E">
              <w:t xml:space="preserve">characteristics and effects of hostile and friendly equipment and weapons </w:t>
            </w:r>
          </w:p>
          <w:p w:rsidR="00000000" w:rsidRPr="00110A8E" w:rsidP="00110A8E">
            <w:pPr>
              <w:pStyle w:val="ListBullet"/>
            </w:pPr>
            <w:r w:rsidRPr="00110A8E">
              <w:t>nature of the threat environment</w:t>
            </w:r>
          </w:p>
          <w:p w:rsidR="00000000" w:rsidRPr="00110A8E" w:rsidP="00110A8E">
            <w:pPr>
              <w:pStyle w:val="ListBullet"/>
            </w:pPr>
            <w:r w:rsidRPr="00110A8E">
              <w:t>radar equipment characteristics and limitations</w:t>
            </w:r>
          </w:p>
          <w:p w:rsidR="00000000" w:rsidRPr="00110A8E" w:rsidP="00110A8E">
            <w:pPr>
              <w:pStyle w:val="ListBullet"/>
            </w:pPr>
            <w:r w:rsidRPr="00110A8E">
              <w:t>relevant WHS constraints</w:t>
            </w:r>
          </w:p>
          <w:p w:rsidR="00000000" w:rsidRPr="00110A8E" w:rsidP="00110A8E">
            <w:pPr>
              <w:pStyle w:val="ListBullet"/>
            </w:pPr>
            <w:r w:rsidRPr="00110A8E">
              <w:t>Rules of Engagement</w:t>
            </w:r>
          </w:p>
          <w:p w:rsidR="00000000" w:rsidRPr="00110A8E" w:rsidP="00110A8E">
            <w:pPr>
              <w:pStyle w:val="ListBullet"/>
            </w:pPr>
            <w:r w:rsidRPr="00110A8E">
              <w:t>tactical techniques and procedures</w:t>
            </w:r>
          </w:p>
          <w:p w:rsidR="00000000" w:rsidRPr="00110A8E" w:rsidP="00110A8E">
            <w:pPr>
              <w:pStyle w:val="ListBullet"/>
            </w:pPr>
            <w:r w:rsidRPr="00110A8E">
              <w:t>target recognition</w:t>
            </w:r>
          </w:p>
        </w:tc>
      </w:tr>
    </w:tbl>
    <w:p w:rsidR="00000000" w:rsidRPr="00110A8E" w:rsidP="00110A8E">
      <w:pPr>
        <w:pStyle w:val="BodyText"/>
      </w:pPr>
    </w:p>
    <w:p w:rsidR="00000000" w:rsidRPr="00110A8E" w:rsidP="00110A8E">
      <w:pPr>
        <w:pStyle w:val="AllowPageBreak"/>
      </w:pPr>
    </w:p>
    <w:p w:rsidR="00000000" w:rsidRPr="00110A8E" w:rsidP="00110A8E">
      <w:pPr>
        <w:pStyle w:val="Heading1"/>
      </w:pPr>
      <w:bookmarkStart w:id="10" w:name="O_512221"/>
      <w:bookmarkEnd w:id="10"/>
      <w:r w:rsidRPr="00110A8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B4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A8E">
            <w:pPr>
              <w:pStyle w:val="BodyText"/>
              <w:rPr>
                <w:lang w:val="en-NZ"/>
              </w:rPr>
            </w:pPr>
            <w:r w:rsidRPr="00110A8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A8E" w:rsidP="00110A8E">
            <w:pPr>
              <w:pStyle w:val="BodyText"/>
            </w:pPr>
            <w:r w:rsidRPr="00110A8E">
              <w:t>Assessment must confirm the ability to interpret directions from supervisors and to carry out each operator ta</w:t>
            </w:r>
            <w:r w:rsidRPr="00110A8E">
              <w:t>sk.</w:t>
            </w:r>
          </w:p>
          <w:p w:rsidR="00000000" w:rsidRPr="00110A8E" w:rsidP="00110A8E">
            <w:pPr>
              <w:pStyle w:val="BodyText"/>
            </w:pPr>
            <w:r w:rsidRPr="00110A8E">
              <w:rPr>
                <w:rStyle w:val="SpecialBold"/>
              </w:rPr>
              <w:t>Consistency in performance</w:t>
            </w:r>
          </w:p>
          <w:p w:rsidR="00000000" w:rsidP="00110A8E">
            <w:pPr>
              <w:pStyle w:val="BodyText"/>
              <w:rPr>
                <w:lang w:val="en-NZ"/>
              </w:rPr>
            </w:pPr>
            <w:r w:rsidRPr="00110A8E">
              <w:t>Competency should be demonstrated on deployment of equipment in a range of different environments.</w:t>
            </w:r>
          </w:p>
        </w:tc>
      </w:tr>
      <w:tr w:rsidTr="00FB4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A8E" w:rsidP="00110A8E">
            <w:pPr>
              <w:pStyle w:val="BodyText"/>
            </w:pPr>
            <w:r w:rsidRPr="00110A8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A8E" w:rsidP="00110A8E">
            <w:pPr>
              <w:pStyle w:val="BodyText"/>
            </w:pPr>
            <w:r w:rsidRPr="00110A8E">
              <w:rPr>
                <w:rStyle w:val="SpecialBold"/>
              </w:rPr>
              <w:t>Context of assessment</w:t>
            </w:r>
          </w:p>
          <w:p w:rsidR="00000000" w:rsidRPr="00110A8E" w:rsidP="00110A8E">
            <w:pPr>
              <w:pStyle w:val="BodyText"/>
            </w:pPr>
            <w:r w:rsidRPr="00110A8E">
              <w:t>Competency should be assessed in an operational or simulated operational environment. The simulation should replicate the live environment where stress and fatigue are key features.</w:t>
            </w:r>
          </w:p>
          <w:p w:rsidR="00000000" w:rsidRPr="00110A8E" w:rsidP="00110A8E">
            <w:pPr>
              <w:pStyle w:val="BodyText"/>
            </w:pPr>
            <w:r w:rsidRPr="00110A8E">
              <w:rPr>
                <w:rStyle w:val="SpecialBold"/>
              </w:rPr>
              <w:t>Specific resources for assessment</w:t>
            </w:r>
          </w:p>
          <w:p w:rsidR="00000000" w:rsidRPr="00110A8E" w:rsidP="00110A8E">
            <w:pPr>
              <w:pStyle w:val="BodyText"/>
            </w:pPr>
            <w:r w:rsidRPr="00110A8E">
              <w:t>Access to appropriate radar equipment an</w:t>
            </w:r>
            <w:r w:rsidRPr="00110A8E">
              <w:t>d an appropriate field site or a high fidelity simulator.</w:t>
            </w:r>
          </w:p>
        </w:tc>
      </w:tr>
    </w:tbl>
    <w:p w:rsidR="00000000" w:rsidRPr="00110A8E" w:rsidP="00110A8E">
      <w:pPr>
        <w:pStyle w:val="BodyText"/>
      </w:pPr>
    </w:p>
    <w:p w:rsidR="00000000" w:rsidRPr="00110A8E" w:rsidP="00110A8E">
      <w:pPr>
        <w:pStyle w:val="AllowPageBreak"/>
      </w:pPr>
    </w:p>
    <w:p w:rsidR="00000000" w:rsidRPr="00110A8E" w:rsidP="00110A8E">
      <w:pPr>
        <w:pStyle w:val="Heading1"/>
      </w:pPr>
      <w:bookmarkStart w:id="11" w:name="O_512218"/>
      <w:bookmarkEnd w:id="11"/>
      <w:r w:rsidRPr="00110A8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10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A8E">
            <w:pPr>
              <w:pStyle w:val="BodyText"/>
              <w:rPr>
                <w:lang w:val="en-NZ"/>
              </w:rPr>
            </w:pPr>
            <w:r w:rsidRPr="00110A8E">
              <w:t xml:space="preserve">The Range Statement relates to the Unit of Competency as a whole. It allows for different work environments and situations that may affect performance. </w:t>
            </w:r>
            <w:r w:rsidRPr="00110A8E">
              <w:rPr>
                <w:rStyle w:val="BoldandItalics"/>
              </w:rPr>
              <w:t>Bold italic</w:t>
            </w:r>
            <w:r w:rsidRPr="00110A8E">
              <w:rPr>
                <w:rStyle w:val="BoldandItalics"/>
              </w:rPr>
              <w:t>ised</w:t>
            </w:r>
            <w:r w:rsidRPr="00110A8E">
              <w:t xml:space="preserve"> wording in the Performance Criteria is detailed below.</w:t>
            </w:r>
          </w:p>
        </w:tc>
      </w:tr>
      <w:tr w:rsidTr="00110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A8E">
            <w:pPr>
              <w:pStyle w:val="BodyTextRight"/>
              <w:rPr>
                <w:lang w:val="en-NZ"/>
              </w:rPr>
            </w:pPr>
            <w:r w:rsidRPr="00110A8E">
              <w:rPr>
                <w:rStyle w:val="BoldandItalics"/>
              </w:rPr>
              <w:t xml:space="preserve">Standard procedures </w:t>
            </w:r>
            <w:r w:rsidRPr="00110A8E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A8E" w:rsidP="00110A8E">
            <w:pPr>
              <w:pStyle w:val="ListBullet"/>
            </w:pPr>
            <w:r w:rsidRPr="00110A8E">
              <w:t>Australian Standards</w:t>
            </w:r>
          </w:p>
          <w:p w:rsidR="00000000" w:rsidRPr="00110A8E" w:rsidP="00110A8E">
            <w:pPr>
              <w:pStyle w:val="ListBullet"/>
            </w:pPr>
            <w:r w:rsidRPr="00110A8E">
              <w:t>defence instructions</w:t>
            </w:r>
          </w:p>
          <w:p w:rsidR="00000000" w:rsidRPr="00110A8E" w:rsidP="00110A8E">
            <w:pPr>
              <w:pStyle w:val="ListBullet"/>
            </w:pPr>
            <w:r w:rsidRPr="00110A8E">
              <w:t>doctrine pamphlets</w:t>
            </w:r>
          </w:p>
          <w:p w:rsidR="00000000" w:rsidRPr="00110A8E" w:rsidP="00110A8E">
            <w:pPr>
              <w:pStyle w:val="ListBullet"/>
            </w:pPr>
            <w:r w:rsidRPr="00110A8E">
              <w:t>job guides, other publications</w:t>
            </w:r>
          </w:p>
          <w:p w:rsidR="00000000" w:rsidRPr="00110A8E" w:rsidP="00110A8E">
            <w:pPr>
              <w:pStyle w:val="ListBullet"/>
            </w:pPr>
            <w:r w:rsidRPr="00110A8E">
              <w:t>manufacturers’</w:t>
            </w:r>
            <w:r w:rsidRPr="00110A8E">
              <w:t xml:space="preserve"> handbooks, industry specifications and technical instructions</w:t>
            </w:r>
          </w:p>
          <w:p w:rsidR="00000000" w:rsidRPr="00110A8E" w:rsidP="00110A8E">
            <w:pPr>
              <w:pStyle w:val="ListBullet"/>
            </w:pPr>
            <w:r w:rsidRPr="00110A8E">
              <w:t>work health and safety (WHS) regulations</w:t>
            </w:r>
          </w:p>
          <w:p w:rsidR="00000000" w:rsidRPr="00110A8E" w:rsidP="00110A8E">
            <w:pPr>
              <w:pStyle w:val="ListBullet"/>
            </w:pPr>
            <w:r w:rsidRPr="00110A8E">
              <w:t>organisational policies and procedures</w:t>
            </w:r>
          </w:p>
          <w:p w:rsidR="00000000" w:rsidRPr="00110A8E" w:rsidP="00110A8E">
            <w:pPr>
              <w:pStyle w:val="ListBullet"/>
            </w:pPr>
            <w:r w:rsidRPr="00110A8E">
              <w:t>procedure manuals</w:t>
            </w:r>
          </w:p>
          <w:p w:rsidR="00000000" w:rsidRPr="00110A8E" w:rsidP="00110A8E">
            <w:pPr>
              <w:pStyle w:val="ListBullet"/>
            </w:pPr>
            <w:r w:rsidRPr="00110A8E">
              <w:t>relevant local government by</w:t>
            </w:r>
            <w:r w:rsidRPr="00110A8E">
              <w:noBreakHyphen/>
              <w:t>laws</w:t>
            </w:r>
          </w:p>
          <w:p w:rsidR="00000000" w:rsidRPr="00110A8E" w:rsidP="00110A8E">
            <w:pPr>
              <w:pStyle w:val="ListBullet"/>
            </w:pPr>
            <w:r w:rsidRPr="00110A8E">
              <w:t>relevant state/territory or federal legislation</w:t>
            </w:r>
          </w:p>
          <w:p w:rsidR="00000000" w:rsidRPr="00110A8E" w:rsidP="00110A8E">
            <w:pPr>
              <w:pStyle w:val="ListBullet"/>
            </w:pPr>
            <w:r w:rsidRPr="00110A8E">
              <w:t>routine order</w:t>
            </w:r>
            <w:r w:rsidRPr="00110A8E">
              <w:t>s</w:t>
            </w:r>
          </w:p>
          <w:p w:rsidR="00000000" w:rsidRPr="00110A8E" w:rsidP="00110A8E">
            <w:pPr>
              <w:pStyle w:val="ListBullet"/>
            </w:pPr>
            <w:r w:rsidRPr="00110A8E">
              <w:t>standing operating procedures</w:t>
            </w:r>
          </w:p>
          <w:p w:rsidR="00000000" w:rsidRPr="00110A8E" w:rsidP="00110A8E">
            <w:pPr>
              <w:pStyle w:val="ListBullet"/>
            </w:pPr>
            <w:r w:rsidRPr="00110A8E">
              <w:t>standing orders</w:t>
            </w:r>
          </w:p>
          <w:p w:rsidR="00000000" w:rsidP="00110A8E">
            <w:pPr>
              <w:pStyle w:val="ListBullet"/>
              <w:rPr>
                <w:lang w:val="en-NZ"/>
              </w:rPr>
            </w:pPr>
            <w:r w:rsidRPr="00110A8E">
              <w:t>written and verbal orders</w:t>
            </w:r>
          </w:p>
        </w:tc>
      </w:tr>
      <w:tr w:rsidTr="00110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A8E">
            <w:pPr>
              <w:pStyle w:val="BodyTextRight"/>
              <w:rPr>
                <w:lang w:val="en-NZ"/>
              </w:rPr>
            </w:pPr>
            <w:r w:rsidRPr="00110A8E">
              <w:rPr>
                <w:rStyle w:val="BoldandItalics"/>
              </w:rPr>
              <w:t xml:space="preserve">Appropriate action </w:t>
            </w:r>
            <w:r w:rsidRPr="00110A8E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A8E" w:rsidP="00110A8E">
            <w:pPr>
              <w:pStyle w:val="ListBullet"/>
            </w:pPr>
            <w:r w:rsidRPr="00110A8E">
              <w:t>correcting faults using basic fault finding skills</w:t>
            </w:r>
          </w:p>
          <w:p w:rsidR="00000000" w:rsidRPr="00110A8E" w:rsidP="00110A8E">
            <w:pPr>
              <w:pStyle w:val="ListBullet"/>
            </w:pPr>
            <w:r w:rsidRPr="00110A8E">
              <w:t>re</w:t>
            </w:r>
            <w:r w:rsidRPr="00110A8E">
              <w:noBreakHyphen/>
              <w:t xml:space="preserve">entering data </w:t>
            </w:r>
          </w:p>
          <w:p w:rsidR="00000000" w:rsidP="00110A8E">
            <w:pPr>
              <w:pStyle w:val="ListBullet"/>
              <w:rPr>
                <w:lang w:val="en-NZ"/>
              </w:rPr>
            </w:pPr>
            <w:r w:rsidRPr="00110A8E">
              <w:t>reporting to supervisor</w:t>
            </w:r>
          </w:p>
        </w:tc>
      </w:tr>
      <w:tr w:rsidTr="00110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A8E">
            <w:pPr>
              <w:pStyle w:val="BodyTextRight"/>
              <w:rPr>
                <w:lang w:val="en-NZ"/>
              </w:rPr>
            </w:pPr>
            <w:r w:rsidRPr="00110A8E">
              <w:rPr>
                <w:rStyle w:val="BoldandItalics"/>
              </w:rPr>
              <w:t xml:space="preserve">Limitations and errors </w:t>
            </w:r>
            <w:r w:rsidRPr="00110A8E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A8E" w:rsidP="00110A8E">
            <w:pPr>
              <w:pStyle w:val="ListBullet"/>
            </w:pPr>
            <w:r w:rsidRPr="00110A8E">
              <w:t xml:space="preserve">electronic line of sight </w:t>
            </w:r>
          </w:p>
          <w:p w:rsidR="00000000" w:rsidRPr="00110A8E" w:rsidP="00110A8E">
            <w:pPr>
              <w:pStyle w:val="ListBullet"/>
            </w:pPr>
            <w:r w:rsidRPr="00110A8E">
              <w:t xml:space="preserve">elevation </w:t>
            </w:r>
          </w:p>
          <w:p w:rsidR="00000000" w:rsidRPr="00110A8E" w:rsidP="00110A8E">
            <w:pPr>
              <w:pStyle w:val="ListBullet"/>
            </w:pPr>
            <w:r w:rsidRPr="00110A8E">
              <w:t>field of view</w:t>
            </w:r>
          </w:p>
          <w:p w:rsidR="00000000" w:rsidP="00110A8E">
            <w:pPr>
              <w:pStyle w:val="ListBullet"/>
              <w:rPr>
                <w:lang w:val="en-NZ"/>
              </w:rPr>
            </w:pPr>
            <w:r w:rsidRPr="00110A8E">
              <w:t>range</w:t>
            </w:r>
          </w:p>
        </w:tc>
      </w:tr>
      <w:tr w:rsidTr="00110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A8E">
            <w:pPr>
              <w:pStyle w:val="BodyTextRight"/>
              <w:rPr>
                <w:lang w:val="en-NZ"/>
              </w:rPr>
            </w:pPr>
            <w:r w:rsidRPr="00110A8E">
              <w:rPr>
                <w:rStyle w:val="BoldandItalics"/>
              </w:rPr>
              <w:t xml:space="preserve">Operational maintenance </w:t>
            </w:r>
            <w:r w:rsidRPr="00110A8E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A8E" w:rsidP="00110A8E">
            <w:pPr>
              <w:pStyle w:val="ListBullet"/>
            </w:pPr>
            <w:r w:rsidRPr="00110A8E">
              <w:t>cleaning</w:t>
            </w:r>
          </w:p>
          <w:p w:rsidR="00000000" w:rsidRPr="00110A8E" w:rsidP="00110A8E">
            <w:pPr>
              <w:pStyle w:val="ListBullet"/>
            </w:pPr>
            <w:r w:rsidRPr="00110A8E">
              <w:t>diagnostic tests</w:t>
            </w:r>
          </w:p>
          <w:p w:rsidR="00000000" w:rsidRPr="00110A8E" w:rsidP="00110A8E">
            <w:pPr>
              <w:pStyle w:val="ListBullet"/>
            </w:pPr>
            <w:r w:rsidRPr="00110A8E">
              <w:t>lubricating</w:t>
            </w:r>
          </w:p>
          <w:p w:rsidR="00000000" w:rsidRPr="00110A8E" w:rsidP="00110A8E">
            <w:pPr>
              <w:pStyle w:val="ListBullet"/>
            </w:pPr>
            <w:r w:rsidRPr="00110A8E">
              <w:t xml:space="preserve">service ancillary equipment </w:t>
            </w:r>
          </w:p>
          <w:p w:rsidR="00000000" w:rsidRPr="00110A8E" w:rsidP="00110A8E">
            <w:pPr>
              <w:pStyle w:val="ListBullet"/>
            </w:pPr>
            <w:r w:rsidRPr="00110A8E">
              <w:t>visual inspection</w:t>
            </w:r>
          </w:p>
        </w:tc>
      </w:tr>
    </w:tbl>
    <w:p w:rsidR="00000000" w:rsidRPr="00110A8E" w:rsidP="00110A8E">
      <w:pPr>
        <w:pStyle w:val="BodyText"/>
      </w:pPr>
    </w:p>
    <w:p w:rsidR="00000000" w:rsidRPr="00110A8E" w:rsidP="00110A8E">
      <w:pPr>
        <w:pStyle w:val="AllowPageBreak"/>
      </w:pPr>
    </w:p>
    <w:p w:rsidR="00000000" w:rsidRPr="00110A8E" w:rsidP="00110A8E">
      <w:pPr>
        <w:pStyle w:val="Heading1"/>
      </w:pPr>
      <w:bookmarkStart w:id="12" w:name="O_512219"/>
      <w:bookmarkEnd w:id="12"/>
      <w:r w:rsidRPr="00110A8E">
        <w:t>Unit Sector(s)</w:t>
      </w:r>
    </w:p>
    <w:p w:rsidR="00000000" w:rsidRPr="00110A8E" w:rsidP="00110A8E">
      <w:pPr>
        <w:pStyle w:val="BodyText"/>
      </w:pPr>
      <w:r w:rsidRPr="00110A8E">
        <w:t>Not applicable.</w:t>
      </w:r>
    </w:p>
    <w:p w:rsidR="00000000" w:rsidRPr="00110A8E" w:rsidP="00110A8E"/>
    <w:sectPr w:rsidSect="00110A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A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A8E" w:rsidRPr="00FB448D" w:rsidP="00FB448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A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48D" w:rsidP="00110A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B448D" w:rsidP="00110A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B448D" w:rsidP="00110A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A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A8E" w:rsidRPr="00FB448D" w:rsidP="00FB448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A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48D" w:rsidRPr="002D2AF8" w:rsidP="00110A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DEFCA003B Operate a radar to locate targets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FB448D" w:rsidP="00110A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687B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5CB4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A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0A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0A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0A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0A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0A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0A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0A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0A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0A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0A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0A8E"/>
  </w:style>
  <w:style w:type="character" w:customStyle="1" w:styleId="Heading1Char">
    <w:name w:val="Heading 1 Char"/>
    <w:basedOn w:val="DefaultParagraphFont"/>
    <w:link w:val="Heading1"/>
    <w:rsid w:val="00110A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0A8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0A8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10A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0A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0A8E"/>
    <w:rPr>
      <w:b/>
      <w:spacing w:val="0"/>
    </w:rPr>
  </w:style>
  <w:style w:type="paragraph" w:customStyle="1" w:styleId="SuperHeading">
    <w:name w:val="SuperHeading"/>
    <w:basedOn w:val="Normal"/>
    <w:rsid w:val="00110A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110A8E"/>
    <w:pPr>
      <w:spacing w:before="0" w:after="0"/>
      <w:jc w:val="right"/>
    </w:pPr>
  </w:style>
  <w:style w:type="paragraph" w:customStyle="1" w:styleId="AllowPageBreak">
    <w:name w:val="AllowPageBreak"/>
    <w:rsid w:val="00110A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110A8E"/>
    <w:pPr>
      <w:spacing w:before="60" w:after="60"/>
    </w:pPr>
  </w:style>
  <w:style w:type="character" w:customStyle="1" w:styleId="BoldandItalics">
    <w:name w:val="Bold and Italics"/>
    <w:qFormat/>
    <w:rsid w:val="00110A8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10A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0A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0A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0A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0A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0A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0A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0A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0A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0A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0A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0A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0A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0A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0A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0A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0A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0A8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10A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0A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0A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0A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0A8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0A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0A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0A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0A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0A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0A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0A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0A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0A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0A8E"/>
    <w:rPr>
      <w:i/>
    </w:rPr>
  </w:style>
  <w:style w:type="paragraph" w:styleId="Caption">
    <w:name w:val="caption"/>
    <w:basedOn w:val="BodyText"/>
    <w:next w:val="Normal"/>
    <w:qFormat/>
    <w:rsid w:val="00110A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0A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0A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0A8E"/>
  </w:style>
  <w:style w:type="paragraph" w:styleId="TableofFigures">
    <w:name w:val="table of figures"/>
    <w:basedOn w:val="Normal"/>
    <w:next w:val="Normal"/>
    <w:semiHidden/>
    <w:rsid w:val="00110A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0A8E"/>
    <w:pPr>
      <w:numPr>
        <w:numId w:val="10"/>
      </w:numPr>
    </w:pPr>
  </w:style>
  <w:style w:type="character" w:customStyle="1" w:styleId="WingdingSymbols">
    <w:name w:val="Wingding Symbols"/>
    <w:rsid w:val="00110A8E"/>
    <w:rPr>
      <w:rFonts w:ascii="Wingdings" w:hAnsi="Wingdings"/>
    </w:rPr>
  </w:style>
  <w:style w:type="paragraph" w:customStyle="1" w:styleId="TableHeading">
    <w:name w:val="Table Heading"/>
    <w:basedOn w:val="HeadingBase"/>
    <w:rsid w:val="00110A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0A8E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110A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0A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0A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0A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0A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0A8E"/>
    <w:rPr>
      <w:sz w:val="32"/>
    </w:rPr>
  </w:style>
  <w:style w:type="paragraph" w:customStyle="1" w:styleId="HeadingProcedure">
    <w:name w:val="Heading Procedure"/>
    <w:basedOn w:val="HeadingBase"/>
    <w:next w:val="Normal"/>
    <w:rsid w:val="00110A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110A8E"/>
    <w:pPr>
      <w:ind w:firstLine="0"/>
    </w:pPr>
  </w:style>
  <w:style w:type="paragraph" w:customStyle="1" w:styleId="ListNote">
    <w:name w:val="List Note"/>
    <w:basedOn w:val="List"/>
    <w:rsid w:val="00110A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0A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0A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0A8E"/>
    <w:rPr>
      <w:rFonts w:ascii="Courier New" w:hAnsi="Courier New"/>
    </w:rPr>
  </w:style>
  <w:style w:type="paragraph" w:customStyle="1" w:styleId="NoteBullet">
    <w:name w:val="Note Bullet"/>
    <w:basedOn w:val="Note"/>
    <w:rsid w:val="00110A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0A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0A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0A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0A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0A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0A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0A8E"/>
    <w:rPr>
      <w:b/>
      <w:smallCaps/>
    </w:rPr>
  </w:style>
  <w:style w:type="paragraph" w:customStyle="1" w:styleId="TableListNumber">
    <w:name w:val="Table List Number"/>
    <w:basedOn w:val="ListNumber"/>
    <w:rsid w:val="00110A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0A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0A8E"/>
    <w:pPr>
      <w:numPr>
        <w:numId w:val="8"/>
      </w:numPr>
    </w:pPr>
  </w:style>
  <w:style w:type="paragraph" w:customStyle="1" w:styleId="ListAlpha2">
    <w:name w:val="List Alpha 2"/>
    <w:basedOn w:val="List2"/>
    <w:rsid w:val="00110A8E"/>
    <w:pPr>
      <w:numPr>
        <w:numId w:val="7"/>
      </w:numPr>
    </w:pPr>
  </w:style>
  <w:style w:type="paragraph" w:styleId="List2">
    <w:name w:val="List 2"/>
    <w:basedOn w:val="BodyText"/>
    <w:rsid w:val="00110A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0A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0A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0A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0A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0A8E"/>
    <w:pPr>
      <w:numPr>
        <w:numId w:val="2"/>
      </w:numPr>
    </w:pPr>
  </w:style>
  <w:style w:type="paragraph" w:styleId="ListBullet5">
    <w:name w:val="List Bullet 5"/>
    <w:basedOn w:val="List5"/>
    <w:rsid w:val="00110A8E"/>
    <w:pPr>
      <w:numPr>
        <w:numId w:val="3"/>
      </w:numPr>
    </w:pPr>
  </w:style>
  <w:style w:type="paragraph" w:styleId="ListContinue2">
    <w:name w:val="List Continue 2"/>
    <w:basedOn w:val="List2"/>
    <w:rsid w:val="00110A8E"/>
    <w:pPr>
      <w:ind w:firstLine="0"/>
    </w:pPr>
  </w:style>
  <w:style w:type="paragraph" w:styleId="ListContinue3">
    <w:name w:val="List Continue 3"/>
    <w:basedOn w:val="List3"/>
    <w:rsid w:val="00110A8E"/>
    <w:pPr>
      <w:ind w:left="1021" w:firstLine="0"/>
    </w:pPr>
  </w:style>
  <w:style w:type="paragraph" w:styleId="ListContinue4">
    <w:name w:val="List Continue 4"/>
    <w:basedOn w:val="List4"/>
    <w:rsid w:val="00110A8E"/>
    <w:pPr>
      <w:ind w:firstLine="0"/>
    </w:pPr>
  </w:style>
  <w:style w:type="paragraph" w:styleId="ListContinue5">
    <w:name w:val="List Continue 5"/>
    <w:basedOn w:val="List5"/>
    <w:rsid w:val="00110A8E"/>
    <w:pPr>
      <w:ind w:firstLine="0"/>
    </w:pPr>
  </w:style>
  <w:style w:type="paragraph" w:styleId="ListNumber3">
    <w:name w:val="List Number 3"/>
    <w:basedOn w:val="List3"/>
    <w:rsid w:val="00110A8E"/>
    <w:pPr>
      <w:numPr>
        <w:numId w:val="4"/>
      </w:numPr>
    </w:pPr>
  </w:style>
  <w:style w:type="paragraph" w:styleId="ListNumber4">
    <w:name w:val="List Number 4"/>
    <w:basedOn w:val="List4"/>
    <w:rsid w:val="00110A8E"/>
    <w:pPr>
      <w:numPr>
        <w:numId w:val="5"/>
      </w:numPr>
    </w:pPr>
  </w:style>
  <w:style w:type="paragraph" w:styleId="ListNumber5">
    <w:name w:val="List Number 5"/>
    <w:basedOn w:val="List5"/>
    <w:rsid w:val="00110A8E"/>
    <w:pPr>
      <w:numPr>
        <w:numId w:val="6"/>
      </w:numPr>
    </w:pPr>
  </w:style>
  <w:style w:type="paragraph" w:styleId="BlockText">
    <w:name w:val="Block Text"/>
    <w:basedOn w:val="Normal"/>
    <w:rsid w:val="00110A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0A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0A8E"/>
    <w:rPr>
      <w:sz w:val="16"/>
      <w:vertAlign w:val="superscript"/>
    </w:rPr>
  </w:style>
  <w:style w:type="character" w:customStyle="1" w:styleId="Symbols">
    <w:name w:val="Symbols"/>
    <w:basedOn w:val="DefaultParagraphFont"/>
    <w:rsid w:val="00110A8E"/>
    <w:rPr>
      <w:rFonts w:ascii="Symbol" w:hAnsi="Symbol"/>
    </w:rPr>
  </w:style>
  <w:style w:type="character" w:customStyle="1" w:styleId="MenuOptions">
    <w:name w:val="Menu Options"/>
    <w:basedOn w:val="DefaultParagraphFont"/>
    <w:rsid w:val="00110A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0A8E"/>
    <w:rPr>
      <w:b/>
    </w:rPr>
  </w:style>
  <w:style w:type="character" w:customStyle="1" w:styleId="Underlined">
    <w:name w:val="Underlined"/>
    <w:basedOn w:val="DefaultParagraphFont"/>
    <w:rsid w:val="00110A8E"/>
    <w:rPr>
      <w:u w:val="single"/>
    </w:rPr>
  </w:style>
  <w:style w:type="paragraph" w:customStyle="1" w:styleId="TableBodyTextRight">
    <w:name w:val="Table Body Text Right"/>
    <w:basedOn w:val="TableBodyText"/>
    <w:rsid w:val="00110A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0A8E"/>
    <w:rPr>
      <w:sz w:val="18"/>
    </w:rPr>
  </w:style>
  <w:style w:type="paragraph" w:customStyle="1" w:styleId="BodySmallRight">
    <w:name w:val="Body Small Right"/>
    <w:basedOn w:val="BodyTextRight"/>
    <w:rsid w:val="00110A8E"/>
    <w:rPr>
      <w:sz w:val="18"/>
      <w:szCs w:val="18"/>
    </w:rPr>
  </w:style>
  <w:style w:type="paragraph" w:customStyle="1" w:styleId="MarginEdition">
    <w:name w:val="Margin Edition"/>
    <w:basedOn w:val="MarginNote"/>
    <w:rsid w:val="00110A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0A8E"/>
    <w:rPr>
      <w:sz w:val="2"/>
      <w:szCs w:val="2"/>
    </w:rPr>
  </w:style>
  <w:style w:type="character" w:customStyle="1" w:styleId="Small">
    <w:name w:val="Small"/>
    <w:basedOn w:val="DefaultParagraphFont"/>
    <w:rsid w:val="00110A8E"/>
    <w:rPr>
      <w:sz w:val="16"/>
    </w:rPr>
  </w:style>
  <w:style w:type="paragraph" w:customStyle="1" w:styleId="WideTable">
    <w:name w:val="Wide Table"/>
    <w:basedOn w:val="Normal"/>
    <w:rsid w:val="00110A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0A8E"/>
  </w:style>
  <w:style w:type="paragraph" w:styleId="Quote">
    <w:name w:val="Quote"/>
    <w:basedOn w:val="Heading1"/>
    <w:link w:val="QuoteChar"/>
    <w:qFormat/>
    <w:rsid w:val="00110A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0A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0A8E"/>
    <w:pPr>
      <w:pageBreakBefore/>
    </w:pPr>
  </w:style>
  <w:style w:type="paragraph" w:customStyle="1" w:styleId="Border">
    <w:name w:val="Border"/>
    <w:basedOn w:val="Normal"/>
    <w:qFormat/>
    <w:rsid w:val="00110A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0A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A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A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0A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0A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0A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0A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0A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0A8E"/>
    <w:rPr>
      <w:u w:val="single"/>
    </w:rPr>
  </w:style>
  <w:style w:type="paragraph" w:styleId="BalloonText">
    <w:name w:val="Balloon Text"/>
    <w:basedOn w:val="Normal"/>
    <w:link w:val="BalloonTextChar"/>
    <w:rsid w:val="00110A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0A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0A8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0A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0A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0A8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779</Words>
  <Characters>4858</Characters>
  <Application>Microsoft Office Word</Application>
  <DocSecurity>0</DocSecurity>
  <Lines>178</Lines>
  <Paragraphs>109</Paragraphs>
  <ScaleCrop>false</ScaleCrop>
  <Company>Author-it Software Corporation Ltd.</Company>
  <LinksUpToDate>false</LinksUpToDate>
  <CharactersWithSpaces>5577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DEFCA003B Operate a radar to locate targets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2013-01-25T16:34:00Z</dcterms:created>
  <dcterms:modified xsi:type="dcterms:W3CDTF">2013-01-25T16:34:00Z</dcterms:modified>
</cp:coreProperties>
</file>