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2EF" w:rsidP="003772E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DEFCA002B Operate remote sensors to detect targets</w:t>
      </w:r>
      <w:r>
        <w:fldChar w:fldCharType="end"/>
      </w:r>
    </w:p>
    <w:p w:rsidR="003772EF" w:rsidP="003772EF">
      <w:pPr>
        <w:pStyle w:val="Version"/>
        <w:sectPr w:rsidSect="00EB4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43FE" w:rsidP="00EB43FE">
      <w:pPr>
        <w:pStyle w:val="SuperHeading"/>
      </w:pPr>
      <w:r w:rsidRPr="00EB43FE">
        <w:t>DEFCA002B Operate remote sensors to detect targets</w:t>
      </w:r>
    </w:p>
    <w:p w:rsidR="00000000" w:rsidRPr="00EB43FE" w:rsidP="00EB43FE">
      <w:pPr>
        <w:pStyle w:val="Heading1"/>
      </w:pPr>
      <w:bookmarkStart w:id="1" w:name="O_479501"/>
      <w:bookmarkEnd w:id="1"/>
      <w:r w:rsidRPr="00EB43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TableBodyText"/>
            </w:pPr>
            <w:r w:rsidRPr="00EB43F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TableBodyText"/>
            </w:pPr>
            <w:r w:rsidRPr="00EB43F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TableBodyText"/>
              <w:rPr>
                <w:lang w:val="en-NZ"/>
              </w:rPr>
            </w:pPr>
            <w:r w:rsidRPr="00EB43FE">
              <w:rPr>
                <w:rStyle w:val="SpecialBold"/>
              </w:rPr>
              <w:t>Comments</w:t>
            </w:r>
          </w:p>
        </w:tc>
      </w:tr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TableBodyText"/>
              <w:rPr>
                <w:lang w:val="en-NZ"/>
              </w:rPr>
            </w:pPr>
            <w:r w:rsidRPr="00EB43F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TableBodyText"/>
              <w:rPr>
                <w:lang w:val="en-NZ"/>
              </w:rPr>
            </w:pPr>
            <w:r w:rsidRPr="00EB43F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TableBodyText"/>
              <w:rPr>
                <w:lang w:val="en-NZ"/>
              </w:rPr>
            </w:pPr>
            <w:r w:rsidRPr="00EB43FE">
              <w:t xml:space="preserve">Layout adjusted. No changes to content. </w:t>
            </w:r>
          </w:p>
        </w:tc>
      </w:tr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TableBodyText"/>
              <w:rPr>
                <w:lang w:val="en-NZ"/>
              </w:rPr>
            </w:pPr>
            <w:r w:rsidRPr="00EB43F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TableBodyText"/>
              <w:rPr>
                <w:lang w:val="en-NZ"/>
              </w:rPr>
            </w:pPr>
            <w:r w:rsidRPr="00EB43FE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TableBodyText"/>
            </w:pPr>
            <w:r w:rsidRPr="00EB43FE">
              <w:t xml:space="preserve">Primary release. </w:t>
            </w:r>
          </w:p>
        </w:tc>
      </w:tr>
    </w:tbl>
    <w:p w:rsidR="003772EF" w:rsidP="00EB43FE">
      <w:pPr>
        <w:pStyle w:val="TableBodyText"/>
      </w:pPr>
    </w:p>
    <w:p w:rsidR="003772EF" w:rsidP="00EB43FE">
      <w:pPr>
        <w:pStyle w:val="TableBodyText"/>
      </w:pPr>
    </w:p>
    <w:p w:rsidR="00000000" w:rsidRPr="00EB43FE" w:rsidP="00EB43FE">
      <w:pPr>
        <w:pStyle w:val="Heading1"/>
      </w:pPr>
      <w:bookmarkStart w:id="2" w:name="O_479495"/>
      <w:bookmarkEnd w:id="2"/>
      <w:r w:rsidRPr="00EB43FE">
        <w:t>Unit Descriptor</w:t>
      </w:r>
    </w:p>
    <w:p w:rsidR="00000000" w:rsidRPr="00EB43FE" w:rsidP="00EB43FE">
      <w:pPr>
        <w:pStyle w:val="BodyText"/>
      </w:pPr>
      <w:r w:rsidRPr="00EB43FE">
        <w:t>This unit covers the</w:t>
      </w:r>
      <w:r w:rsidRPr="00EB43FE">
        <w:t xml:space="preserve"> competency required to install sensors as directed by the operational plan in order to detect targets and to provide information to a remote control facility.</w:t>
      </w:r>
    </w:p>
    <w:p w:rsidR="00000000" w:rsidRPr="00EB43FE" w:rsidP="00EB43FE">
      <w:pPr>
        <w:pStyle w:val="BodyText"/>
      </w:pPr>
      <w:r w:rsidRPr="00EB43FE">
        <w:t>The operator will work as part of a team and will be under supervision.</w:t>
      </w: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3" w:name="O_479506"/>
      <w:bookmarkEnd w:id="3"/>
      <w:r w:rsidRPr="00EB43FE">
        <w:t>Applica</w:t>
      </w:r>
      <w:r w:rsidRPr="00EB43FE">
        <w:t>tion of the Unit</w:t>
      </w:r>
    </w:p>
    <w:p w:rsidR="00000000" w:rsidRPr="00EB43FE" w:rsidP="00EB43FE">
      <w:pPr>
        <w:pStyle w:val="BodyText"/>
      </w:pPr>
      <w:r w:rsidRPr="00EB43FE">
        <w:t>This competency was developed for combat arms personnel required to install sensors as directed by the operational plan in order to detect targets and to provide information to a remote control facility in a deployed operational environmen</w:t>
      </w:r>
      <w:r w:rsidRPr="00EB43FE">
        <w:t>t but is applicable to any individual in this field of work.</w:t>
      </w:r>
    </w:p>
    <w:p w:rsidR="00000000" w:rsidRPr="00EB43FE" w:rsidP="00EB43FE">
      <w:pPr>
        <w:pStyle w:val="BodyText"/>
      </w:pPr>
      <w:r w:rsidRPr="00EB43FE">
        <w:t>Typically, operators work as part of a team under direct and/or indirect supervision, use discretion and judgement, and take responsibility for the quality of their outputs. All activities are ca</w:t>
      </w:r>
      <w:r w:rsidRPr="00EB43FE">
        <w:t>rried out in accordance with relevant organisational policies and procedures.</w:t>
      </w: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4" w:name="O_479493"/>
      <w:bookmarkEnd w:id="4"/>
      <w:r w:rsidRPr="00EB43FE">
        <w:t>Licensing/Regulatory Information</w:t>
      </w:r>
    </w:p>
    <w:p w:rsidR="00000000" w:rsidRPr="00EB43FE" w:rsidP="00EB43FE">
      <w:pPr>
        <w:pStyle w:val="BodyText"/>
      </w:pPr>
      <w:r w:rsidRPr="00EB43FE">
        <w:t>Not applicable.</w:t>
      </w: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5" w:name="O_479499"/>
      <w:bookmarkEnd w:id="5"/>
      <w:r w:rsidRPr="00EB43FE">
        <w:t>Pre-Requisites</w:t>
      </w:r>
    </w:p>
    <w:p w:rsidR="00000000" w:rsidRPr="00EB43FE" w:rsidP="00EB43FE">
      <w:pPr>
        <w:pStyle w:val="BodyText"/>
      </w:pPr>
      <w:r w:rsidRPr="00EB43FE">
        <w:t xml:space="preserve">Not applicable. </w:t>
      </w: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6" w:name="O_479502"/>
      <w:bookmarkEnd w:id="6"/>
      <w:r w:rsidRPr="00EB43FE">
        <w:t>Employability Skills Information</w:t>
      </w:r>
    </w:p>
    <w:p w:rsidR="00000000" w:rsidRPr="00EB43FE" w:rsidP="00EB43FE">
      <w:pPr>
        <w:pStyle w:val="BodyText"/>
      </w:pPr>
      <w:r w:rsidRPr="00EB43FE">
        <w:t>This unit con</w:t>
      </w:r>
      <w:r w:rsidRPr="00EB43FE">
        <w:t>tains employability skills.</w:t>
      </w: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7" w:name="O_479503"/>
      <w:bookmarkEnd w:id="7"/>
      <w:r w:rsidRPr="00EB43F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BodyText"/>
            </w:pPr>
            <w:r w:rsidRPr="00EB43FE">
              <w:t>Performance Criteria describe the required performance needed to demonstrate achievement of the ele</w:t>
            </w:r>
            <w:r w:rsidRPr="00EB43FE">
              <w:t xml:space="preserve">ment. Where </w:t>
            </w:r>
            <w:r w:rsidRPr="00EB43FE">
              <w:rPr>
                <w:rStyle w:val="BoldandItalics"/>
              </w:rPr>
              <w:t>bold italicised</w:t>
            </w:r>
            <w:r w:rsidRPr="00EB43F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EB43FE" w:rsidP="00EB43FE">
      <w:pPr>
        <w:pStyle w:val="BodyText"/>
      </w:pP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8" w:name="O_479504"/>
      <w:bookmarkEnd w:id="8"/>
      <w:r w:rsidRPr="00EB43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BodyText"/>
            </w:pPr>
            <w:r w:rsidRPr="00EB43F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rPr>
                <w:rStyle w:val="SpecialBold"/>
              </w:rPr>
              <w:t>PERFORMANCE CRITERIA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List"/>
              <w:rPr>
                <w:lang w:val="en-NZ"/>
              </w:rPr>
            </w:pPr>
            <w:r w:rsidRPr="00EB43FE">
              <w:t>1.</w:t>
            </w:r>
            <w:r w:rsidRPr="00EB43FE">
              <w:tab/>
            </w:r>
            <w:r w:rsidRPr="00EB43FE">
              <w:rPr>
                <w:rStyle w:val="SpecialBold"/>
              </w:rPr>
              <w:t>Prepare for operation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"/>
            </w:pPr>
            <w:r w:rsidRPr="00EB43FE">
              <w:t>1.1</w:t>
            </w:r>
            <w:r w:rsidRPr="00EB43FE">
              <w:tab/>
              <w:t>Purpose and requirement of the surveillance activity is received from written or verbal instructions issued by supervisor.</w:t>
            </w:r>
          </w:p>
          <w:p w:rsidR="00000000" w:rsidRPr="00EB43FE" w:rsidP="00EB43FE">
            <w:pPr>
              <w:pStyle w:val="List"/>
            </w:pPr>
            <w:r w:rsidRPr="00EB43FE">
              <w:t>1.2</w:t>
            </w:r>
            <w:r w:rsidRPr="00EB43FE">
              <w:tab/>
              <w:t>Specifications of the tasks are confirmed and where necessary clarified with supervisor.</w:t>
            </w:r>
          </w:p>
          <w:p w:rsidR="00000000" w:rsidRPr="00EB43FE" w:rsidP="00EB43FE">
            <w:pPr>
              <w:pStyle w:val="List"/>
            </w:pPr>
            <w:r w:rsidRPr="00EB43FE">
              <w:t>1.3</w:t>
            </w:r>
            <w:r w:rsidRPr="00EB43FE">
              <w:tab/>
            </w:r>
            <w:r w:rsidRPr="00EB43FE">
              <w:rPr>
                <w:rStyle w:val="BoldandItalics"/>
              </w:rPr>
              <w:t>Surveillan</w:t>
            </w:r>
            <w:r w:rsidRPr="00EB43FE">
              <w:rPr>
                <w:rStyle w:val="BoldandItalics"/>
              </w:rPr>
              <w:t>ce equipment</w:t>
            </w:r>
            <w:r w:rsidRPr="00EB43FE">
              <w:t xml:space="preserve"> required for the task is identified and selected.</w:t>
            </w:r>
          </w:p>
          <w:p w:rsidR="00000000" w:rsidP="00EB43FE">
            <w:pPr>
              <w:pStyle w:val="List"/>
              <w:rPr>
                <w:lang w:val="en-NZ"/>
              </w:rPr>
            </w:pPr>
            <w:r w:rsidRPr="00EB43FE">
              <w:t>1.4</w:t>
            </w:r>
            <w:r w:rsidRPr="00EB43FE">
              <w:tab/>
              <w:t xml:space="preserve">Surveillance equipment is checked for serviceability in accordance with </w:t>
            </w:r>
            <w:r w:rsidRPr="00EB43FE">
              <w:rPr>
                <w:rStyle w:val="BoldandItalics"/>
              </w:rPr>
              <w:t>standard procedures</w:t>
            </w:r>
            <w:r w:rsidRPr="00EB43FE">
              <w:t>.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List"/>
              <w:rPr>
                <w:lang w:val="en-NZ"/>
              </w:rPr>
            </w:pPr>
            <w:r w:rsidRPr="00EB43FE">
              <w:t>2.</w:t>
            </w:r>
            <w:r w:rsidRPr="00EB43FE">
              <w:tab/>
            </w:r>
            <w:r w:rsidRPr="00EB43FE">
              <w:rPr>
                <w:rStyle w:val="SpecialBold"/>
              </w:rPr>
              <w:t>Prepare and maintain a location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"/>
            </w:pPr>
            <w:r w:rsidRPr="00EB43FE">
              <w:t>2.1</w:t>
            </w:r>
            <w:r w:rsidRPr="00EB43FE">
              <w:tab/>
            </w:r>
            <w:r w:rsidRPr="00EB43FE">
              <w:t>Designated position is occupied, reference points are established and information is documented.</w:t>
            </w:r>
          </w:p>
          <w:p w:rsidR="00000000" w:rsidRPr="00EB43FE" w:rsidP="00EB43FE">
            <w:pPr>
              <w:pStyle w:val="List"/>
            </w:pPr>
            <w:r w:rsidRPr="00EB43FE">
              <w:t>2.2</w:t>
            </w:r>
            <w:r w:rsidRPr="00EB43FE">
              <w:tab/>
              <w:t>Surveillance equipment is deployed in accordance with supervisor’s directions and standard procedures.</w:t>
            </w:r>
          </w:p>
          <w:p w:rsidR="00000000" w:rsidRPr="00EB43FE" w:rsidP="00EB43FE">
            <w:pPr>
              <w:pStyle w:val="List"/>
            </w:pPr>
            <w:r w:rsidRPr="00EB43FE">
              <w:t>2.3</w:t>
            </w:r>
            <w:r w:rsidRPr="00EB43FE">
              <w:tab/>
            </w:r>
            <w:r w:rsidRPr="00EB43FE">
              <w:rPr>
                <w:rStyle w:val="BoldandItalics"/>
              </w:rPr>
              <w:t>Optimal configuration</w:t>
            </w:r>
            <w:r w:rsidRPr="00EB43FE">
              <w:t xml:space="preserve"> is confirmed with supervis</w:t>
            </w:r>
            <w:r w:rsidRPr="00EB43FE">
              <w:t>or.</w:t>
            </w:r>
          </w:p>
          <w:p w:rsidR="00000000" w:rsidRPr="00EB43FE" w:rsidP="00EB43FE">
            <w:pPr>
              <w:pStyle w:val="List"/>
            </w:pPr>
            <w:r w:rsidRPr="00EB43FE">
              <w:t>2.4</w:t>
            </w:r>
            <w:r w:rsidRPr="00EB43FE">
              <w:tab/>
              <w:t>Equipment is tested to ensure functionality and is confirmed with the control facility.</w:t>
            </w:r>
          </w:p>
          <w:p w:rsidR="00000000" w:rsidRPr="00EB43FE" w:rsidP="00EB43FE">
            <w:pPr>
              <w:pStyle w:val="List"/>
            </w:pPr>
            <w:r w:rsidRPr="00EB43FE">
              <w:t>2.5</w:t>
            </w:r>
            <w:r w:rsidRPr="00EB43FE">
              <w:tab/>
              <w:t>Site is camouflaged.</w:t>
            </w:r>
          </w:p>
          <w:p w:rsidR="00000000" w:rsidRPr="00EB43FE" w:rsidP="00EB43FE">
            <w:pPr>
              <w:pStyle w:val="List"/>
            </w:pPr>
            <w:r w:rsidRPr="00EB43FE">
              <w:t>2.6</w:t>
            </w:r>
            <w:r w:rsidRPr="00EB43FE">
              <w:tab/>
              <w:t>Communications are maintained with stakeholders.</w:t>
            </w:r>
          </w:p>
          <w:p w:rsidR="00000000" w:rsidRPr="00EB43FE" w:rsidP="00EB43FE">
            <w:pPr>
              <w:pStyle w:val="List"/>
            </w:pPr>
            <w:r w:rsidRPr="00EB43FE">
              <w:t>2.7</w:t>
            </w:r>
            <w:r w:rsidRPr="00EB43FE">
              <w:tab/>
            </w:r>
            <w:r w:rsidRPr="00EB43FE">
              <w:rPr>
                <w:rStyle w:val="BoldandItalics"/>
              </w:rPr>
              <w:t>Operational maintenance</w:t>
            </w:r>
            <w:r w:rsidRPr="00EB43FE">
              <w:t xml:space="preserve"> is conducted as required.</w:t>
            </w:r>
          </w:p>
        </w:tc>
      </w:tr>
    </w:tbl>
    <w:p w:rsidR="003772EF" w:rsidP="00EB43FE">
      <w:pPr>
        <w:pStyle w:val="BodyText"/>
      </w:pPr>
    </w:p>
    <w:p w:rsidR="003772EF" w:rsidP="00EB43FE">
      <w:pPr>
        <w:pStyle w:val="BodyText"/>
      </w:pPr>
    </w:p>
    <w:p w:rsidR="00000000" w:rsidRPr="00EB43FE" w:rsidP="00EB43FE">
      <w:pPr>
        <w:pStyle w:val="Heading1"/>
      </w:pPr>
      <w:bookmarkStart w:id="9" w:name="O_479498"/>
      <w:bookmarkEnd w:id="9"/>
      <w:r w:rsidRPr="00EB43FE">
        <w:t>Required</w:t>
      </w:r>
      <w:r w:rsidRPr="00EB43FE">
        <w:t xml:space="preserve">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t>This describes the essential skills and knowledge and their level, required for this unit.</w:t>
            </w:r>
          </w:p>
        </w:tc>
      </w:tr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rPr>
                <w:rStyle w:val="SpecialBold"/>
              </w:rPr>
              <w:t>Required Skills</w:t>
            </w:r>
          </w:p>
        </w:tc>
      </w:tr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Bullet"/>
            </w:pPr>
            <w:r w:rsidRPr="00EB43FE">
              <w:t>apply operational safety</w:t>
            </w:r>
          </w:p>
          <w:p w:rsidR="00000000" w:rsidRPr="00EB43FE" w:rsidP="00EB43FE">
            <w:pPr>
              <w:pStyle w:val="ListBullet"/>
            </w:pPr>
            <w:r w:rsidRPr="00EB43FE">
              <w:t>apply relevant WHS requirements</w:t>
            </w:r>
          </w:p>
          <w:p w:rsidR="00000000" w:rsidRPr="00EB43FE" w:rsidP="00EB43FE">
            <w:pPr>
              <w:pStyle w:val="ListBullet"/>
            </w:pPr>
            <w:r w:rsidRPr="00EB43FE">
              <w:t>conduct equipment maintenance</w:t>
            </w:r>
          </w:p>
          <w:p w:rsidR="00000000" w:rsidRPr="00EB43FE" w:rsidP="00EB43FE">
            <w:pPr>
              <w:pStyle w:val="ListBullet"/>
            </w:pPr>
            <w:r w:rsidRPr="00EB43FE">
              <w:t>fieldcraft skills including tactical movement and camouflage</w:t>
            </w:r>
          </w:p>
          <w:p w:rsidR="00000000" w:rsidRPr="00EB43FE" w:rsidP="00EB43FE">
            <w:pPr>
              <w:pStyle w:val="ListBullet"/>
            </w:pPr>
            <w:r w:rsidRPr="00EB43FE">
              <w:t>interpret and respond to orders</w:t>
            </w:r>
          </w:p>
          <w:p w:rsidR="00000000" w:rsidRPr="00EB43FE" w:rsidP="00EB43FE">
            <w:pPr>
              <w:pStyle w:val="ListBullet"/>
            </w:pPr>
            <w:r w:rsidRPr="00EB43FE">
              <w:t>observation, recording and reporting skills</w:t>
            </w:r>
          </w:p>
          <w:p w:rsidR="00000000" w:rsidRPr="00EB43FE" w:rsidP="00EB43FE">
            <w:pPr>
              <w:pStyle w:val="ListBullet"/>
            </w:pPr>
            <w:r w:rsidRPr="00EB43FE">
              <w:t>participate in weapon drills</w:t>
            </w:r>
          </w:p>
          <w:p w:rsidR="00000000" w:rsidRPr="00EB43FE" w:rsidP="00EB43FE">
            <w:pPr>
              <w:pStyle w:val="ListBullet"/>
            </w:pPr>
            <w:r w:rsidRPr="00EB43FE">
              <w:t>use communication systems</w:t>
            </w:r>
          </w:p>
          <w:p w:rsidR="00000000" w:rsidP="00EB43FE">
            <w:pPr>
              <w:pStyle w:val="ListBullet"/>
              <w:rPr>
                <w:lang w:val="en-NZ"/>
              </w:rPr>
            </w:pPr>
            <w:r w:rsidRPr="00EB43FE">
              <w:t>use equipment/instruments</w:t>
            </w:r>
          </w:p>
        </w:tc>
      </w:tr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rPr>
                <w:rStyle w:val="SpecialBold"/>
              </w:rPr>
              <w:t>Required Knowledge</w:t>
            </w:r>
          </w:p>
        </w:tc>
      </w:tr>
      <w:tr w:rsidTr="00377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Bullet"/>
            </w:pPr>
            <w:r w:rsidRPr="00EB43FE">
              <w:t xml:space="preserve">characteristics </w:t>
            </w:r>
            <w:r w:rsidRPr="00EB43FE">
              <w:t>and effects of hostile and friendly equipment and weapons</w:t>
            </w:r>
          </w:p>
          <w:p w:rsidR="00000000" w:rsidRPr="00EB43FE" w:rsidP="00EB43FE">
            <w:pPr>
              <w:pStyle w:val="ListBullet"/>
            </w:pPr>
            <w:r w:rsidRPr="00EB43FE">
              <w:t>nature of the threat environment</w:t>
            </w:r>
          </w:p>
          <w:p w:rsidR="00000000" w:rsidRPr="00EB43FE" w:rsidP="00EB43FE">
            <w:pPr>
              <w:pStyle w:val="ListBullet"/>
            </w:pPr>
            <w:r w:rsidRPr="00EB43FE">
              <w:t>relevant WHS constraints</w:t>
            </w:r>
          </w:p>
          <w:p w:rsidR="00000000" w:rsidRPr="00EB43FE" w:rsidP="00EB43FE">
            <w:pPr>
              <w:pStyle w:val="ListBullet"/>
            </w:pPr>
            <w:r w:rsidRPr="00EB43FE">
              <w:t>Rules of Engagement</w:t>
            </w:r>
          </w:p>
          <w:p w:rsidR="00000000" w:rsidRPr="00EB43FE" w:rsidP="00EB43FE">
            <w:pPr>
              <w:pStyle w:val="ListBullet"/>
            </w:pPr>
            <w:r w:rsidRPr="00EB43FE">
              <w:t>sensor equipment characteristics and limitations</w:t>
            </w:r>
          </w:p>
          <w:p w:rsidR="00000000" w:rsidRPr="00EB43FE" w:rsidP="00EB43FE">
            <w:pPr>
              <w:pStyle w:val="ListBullet"/>
            </w:pPr>
            <w:r w:rsidRPr="00EB43FE">
              <w:t>tactical techniques and procedures</w:t>
            </w:r>
          </w:p>
          <w:p w:rsidR="00000000" w:rsidRPr="00EB43FE" w:rsidP="00EB43FE">
            <w:pPr>
              <w:pStyle w:val="ListBullet"/>
            </w:pPr>
            <w:r w:rsidRPr="00EB43FE">
              <w:t>target recognition</w:t>
            </w:r>
          </w:p>
        </w:tc>
      </w:tr>
    </w:tbl>
    <w:p w:rsidR="00000000" w:rsidRPr="00EB43FE" w:rsidP="00EB43FE">
      <w:pPr>
        <w:pStyle w:val="BodyText"/>
      </w:pP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10" w:name="O_479494"/>
      <w:bookmarkEnd w:id="10"/>
      <w:r w:rsidRPr="00EB43F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BodyText"/>
            </w:pPr>
            <w:r w:rsidRPr="00EB43FE">
              <w:t>Assessment must confirm the ability to:</w:t>
            </w:r>
          </w:p>
          <w:p w:rsidR="00000000" w:rsidRPr="00EB43FE" w:rsidP="00EB43FE">
            <w:pPr>
              <w:pStyle w:val="ListBullet"/>
            </w:pPr>
            <w:r w:rsidRPr="00EB43FE">
              <w:t>interpret directions from supervisors</w:t>
            </w:r>
          </w:p>
          <w:p w:rsidR="00000000" w:rsidRPr="00EB43FE" w:rsidP="00EB43FE">
            <w:pPr>
              <w:pStyle w:val="ListBullet"/>
            </w:pPr>
            <w:r w:rsidRPr="00EB43FE">
              <w:t>select the appropriate configuration and location of remote s</w:t>
            </w:r>
            <w:r w:rsidRPr="00EB43FE">
              <w:t>ensors</w:t>
            </w:r>
          </w:p>
          <w:p w:rsidR="00000000" w:rsidRPr="00EB43FE" w:rsidP="00EB43FE">
            <w:pPr>
              <w:pStyle w:val="ListBullet"/>
            </w:pPr>
            <w:r w:rsidRPr="00EB43FE">
              <w:t>physical install and maintain remote sensors</w:t>
            </w:r>
          </w:p>
          <w:p w:rsidR="00000000" w:rsidRPr="00EB43FE" w:rsidP="00EB43FE">
            <w:pPr>
              <w:pStyle w:val="ListBullet"/>
            </w:pPr>
            <w:r w:rsidRPr="00EB43FE">
              <w:t>maximise the desired coverage of hostile areas</w:t>
            </w:r>
          </w:p>
          <w:p w:rsidR="00000000" w:rsidRPr="00EB43FE" w:rsidP="00EB43FE">
            <w:pPr>
              <w:pStyle w:val="BodyText"/>
            </w:pPr>
            <w:r w:rsidRPr="00EB43FE">
              <w:rPr>
                <w:rStyle w:val="SpecialBold"/>
              </w:rPr>
              <w:t>Consistency in performance</w:t>
            </w:r>
          </w:p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t>Competency should be demonstrated over time and across a range of simulated or actual workplace situations deploying equipment in a number of different environments.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BodyText"/>
            </w:pPr>
            <w:r w:rsidRPr="00EB43F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BodyText"/>
            </w:pPr>
            <w:r w:rsidRPr="00EB43FE">
              <w:rPr>
                <w:rStyle w:val="SpecialBold"/>
              </w:rPr>
              <w:t>Context of assessment</w:t>
            </w:r>
          </w:p>
          <w:p w:rsidR="00000000" w:rsidRPr="00EB43FE" w:rsidP="00EB43FE">
            <w:pPr>
              <w:pStyle w:val="BodyText"/>
            </w:pPr>
            <w:r w:rsidRPr="00EB43FE">
              <w:t xml:space="preserve">Competency should </w:t>
            </w:r>
            <w:r w:rsidRPr="00EB43FE">
              <w:t>be assessed in the workplace or in a simulated workplace environment.</w:t>
            </w:r>
          </w:p>
          <w:p w:rsidR="00000000" w:rsidRPr="00EB43FE" w:rsidP="00EB43FE">
            <w:pPr>
              <w:pStyle w:val="BodyText"/>
            </w:pPr>
            <w:r w:rsidRPr="00EB43FE">
              <w:t>Specific resources for assessment</w:t>
            </w:r>
          </w:p>
          <w:p w:rsidR="00000000" w:rsidRPr="00EB43FE" w:rsidP="00EB43FE">
            <w:pPr>
              <w:pStyle w:val="BodyText"/>
            </w:pPr>
            <w:r w:rsidRPr="00EB43FE">
              <w:t>Access to appropriate surveillance equipment and an appropriate field site.</w:t>
            </w:r>
          </w:p>
        </w:tc>
      </w:tr>
    </w:tbl>
    <w:p w:rsidR="003772EF" w:rsidP="00EB43FE">
      <w:pPr>
        <w:pStyle w:val="BodyText"/>
      </w:pPr>
    </w:p>
    <w:p w:rsidR="003772EF" w:rsidP="00EB43FE">
      <w:pPr>
        <w:pStyle w:val="BodyText"/>
      </w:pPr>
    </w:p>
    <w:p w:rsidR="00000000" w:rsidRPr="00EB43FE" w:rsidP="00EB43FE">
      <w:pPr>
        <w:pStyle w:val="Heading1"/>
      </w:pPr>
      <w:bookmarkStart w:id="11" w:name="O_479500"/>
      <w:bookmarkEnd w:id="11"/>
      <w:r w:rsidRPr="00EB43F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"/>
              <w:rPr>
                <w:lang w:val="en-NZ"/>
              </w:rPr>
            </w:pPr>
            <w:r w:rsidRPr="00EB43FE">
              <w:t xml:space="preserve">The Range Statement relates to the Unit of Competency as a whole. It allows for different work environments and situations that may affect performance. </w:t>
            </w:r>
            <w:r w:rsidRPr="00EB43FE">
              <w:rPr>
                <w:rStyle w:val="BoldandItalics"/>
              </w:rPr>
              <w:t>Bold italicised</w:t>
            </w:r>
            <w:r w:rsidRPr="00EB43FE">
              <w:t xml:space="preserve"> wording in the Performance Criteria is detailed below.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Right"/>
              <w:rPr>
                <w:lang w:val="en-NZ"/>
              </w:rPr>
            </w:pPr>
            <w:r w:rsidRPr="00EB43FE">
              <w:rPr>
                <w:rStyle w:val="BoldandItalics"/>
              </w:rPr>
              <w:t xml:space="preserve">Surveillance equipment </w:t>
            </w:r>
            <w:r w:rsidRPr="00EB43FE">
              <w:t>may incl</w:t>
            </w:r>
            <w:r w:rsidRPr="00EB43FE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Bullet"/>
            </w:pPr>
            <w:r w:rsidRPr="00EB43FE">
              <w:t>camera</w:t>
            </w:r>
          </w:p>
          <w:p w:rsidR="00000000" w:rsidRPr="00EB43FE" w:rsidP="00EB43FE">
            <w:pPr>
              <w:pStyle w:val="ListBullet"/>
            </w:pPr>
            <w:r w:rsidRPr="00EB43FE">
              <w:t>satellite communications equipment</w:t>
            </w:r>
          </w:p>
          <w:p w:rsidR="00000000" w:rsidRPr="00EB43FE" w:rsidP="00EB43FE">
            <w:pPr>
              <w:pStyle w:val="ListBullet"/>
            </w:pPr>
            <w:r w:rsidRPr="00EB43FE">
              <w:t>thermal imaging equipment</w:t>
            </w:r>
          </w:p>
          <w:p w:rsidR="00000000" w:rsidRPr="00EB43FE" w:rsidP="00EB43FE">
            <w:pPr>
              <w:pStyle w:val="ListBullet"/>
            </w:pPr>
            <w:r w:rsidRPr="00EB43FE">
              <w:t>unattended ground sensors</w:t>
            </w:r>
          </w:p>
          <w:p w:rsidR="00000000" w:rsidP="00EB43FE">
            <w:pPr>
              <w:pStyle w:val="ListBullet"/>
              <w:rPr>
                <w:lang w:val="en-NZ"/>
              </w:rPr>
            </w:pPr>
            <w:r w:rsidRPr="00EB43FE">
              <w:t>video equipment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Right"/>
              <w:rPr>
                <w:lang w:val="en-NZ"/>
              </w:rPr>
            </w:pPr>
            <w:r w:rsidRPr="00EB43FE">
              <w:rPr>
                <w:rStyle w:val="BoldandItalics"/>
              </w:rPr>
              <w:t xml:space="preserve">Standard procedures </w:t>
            </w:r>
            <w:r w:rsidRPr="00EB43F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Bullet"/>
            </w:pPr>
            <w:r w:rsidRPr="00EB43FE">
              <w:t>Australian Standards</w:t>
            </w:r>
          </w:p>
          <w:p w:rsidR="00000000" w:rsidRPr="00EB43FE" w:rsidP="00EB43FE">
            <w:pPr>
              <w:pStyle w:val="ListBullet"/>
            </w:pPr>
            <w:r w:rsidRPr="00EB43FE">
              <w:t>doctrine</w:t>
            </w:r>
          </w:p>
          <w:p w:rsidR="00000000" w:rsidRPr="00EB43FE" w:rsidP="00EB43FE">
            <w:pPr>
              <w:pStyle w:val="ListBullet"/>
            </w:pPr>
            <w:r w:rsidRPr="00EB43FE">
              <w:t>job guides, pamphlets and other publications</w:t>
            </w:r>
          </w:p>
          <w:p w:rsidR="00000000" w:rsidRPr="00EB43FE" w:rsidP="00EB43FE">
            <w:pPr>
              <w:pStyle w:val="ListBullet"/>
            </w:pPr>
            <w:r w:rsidRPr="00EB43FE">
              <w:t>manufacturers’</w:t>
            </w:r>
            <w:r w:rsidRPr="00EB43FE">
              <w:t xml:space="preserve"> handbooks, industry specifications and technical instructions</w:t>
            </w:r>
          </w:p>
          <w:p w:rsidR="00000000" w:rsidRPr="00EB43FE" w:rsidP="00EB43FE">
            <w:pPr>
              <w:pStyle w:val="ListBullet"/>
            </w:pPr>
            <w:r w:rsidRPr="00EB43FE">
              <w:t>work health and safety (WHS) regulations</w:t>
            </w:r>
          </w:p>
          <w:p w:rsidR="00000000" w:rsidRPr="00EB43FE" w:rsidP="00EB43FE">
            <w:pPr>
              <w:pStyle w:val="ListBullet"/>
            </w:pPr>
            <w:r w:rsidRPr="00EB43FE">
              <w:t>organisational policies and procedures</w:t>
            </w:r>
          </w:p>
          <w:p w:rsidR="00000000" w:rsidRPr="00EB43FE" w:rsidP="00EB43FE">
            <w:pPr>
              <w:pStyle w:val="ListBullet"/>
            </w:pPr>
            <w:r w:rsidRPr="00EB43FE">
              <w:t>relevant local government by</w:t>
            </w:r>
            <w:r w:rsidRPr="00EB43FE">
              <w:noBreakHyphen/>
              <w:t>laws</w:t>
            </w:r>
          </w:p>
          <w:p w:rsidR="00000000" w:rsidRPr="00EB43FE" w:rsidP="00EB43FE">
            <w:pPr>
              <w:pStyle w:val="ListBullet"/>
            </w:pPr>
            <w:r w:rsidRPr="00EB43FE">
              <w:t>relevant state/territory or federal legislation</w:t>
            </w:r>
          </w:p>
          <w:p w:rsidR="00000000" w:rsidP="00EB43FE">
            <w:pPr>
              <w:pStyle w:val="ListBullet"/>
              <w:rPr>
                <w:lang w:val="en-NZ"/>
              </w:rPr>
            </w:pPr>
            <w:r w:rsidRPr="00EB43FE">
              <w:t>verbal or written orders or job</w:t>
            </w:r>
            <w:r w:rsidRPr="00EB43FE">
              <w:t xml:space="preserve"> instructions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Right"/>
              <w:rPr>
                <w:lang w:val="en-NZ"/>
              </w:rPr>
            </w:pPr>
            <w:r w:rsidRPr="00EB43FE">
              <w:rPr>
                <w:rStyle w:val="BoldandItalics"/>
              </w:rPr>
              <w:t xml:space="preserve">Optimal configuration </w:t>
            </w:r>
            <w:r w:rsidRPr="00EB43FE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BodyText"/>
            </w:pPr>
            <w:r w:rsidRPr="00EB43FE">
              <w:t xml:space="preserve">consideration of </w:t>
            </w:r>
          </w:p>
          <w:p w:rsidR="00000000" w:rsidRPr="00EB43FE" w:rsidP="00EB43FE">
            <w:pPr>
              <w:pStyle w:val="ListBullet"/>
            </w:pPr>
            <w:r w:rsidRPr="00EB43FE">
              <w:t>detection priorities</w:t>
            </w:r>
          </w:p>
          <w:p w:rsidR="00000000" w:rsidRPr="00EB43FE" w:rsidP="00EB43FE">
            <w:pPr>
              <w:pStyle w:val="ListBullet"/>
            </w:pPr>
            <w:r w:rsidRPr="00EB43FE">
              <w:t>environmental conditions</w:t>
            </w:r>
          </w:p>
          <w:p w:rsidR="00000000" w:rsidRPr="00EB43FE" w:rsidP="00EB43FE">
            <w:pPr>
              <w:pStyle w:val="ListBullet"/>
            </w:pPr>
            <w:r w:rsidRPr="00EB43FE">
              <w:t>ground</w:t>
            </w:r>
          </w:p>
          <w:p w:rsidR="00000000" w:rsidRPr="00EB43FE" w:rsidP="00EB43FE">
            <w:pPr>
              <w:pStyle w:val="ListBullet"/>
            </w:pPr>
            <w:r w:rsidRPr="00EB43FE">
              <w:t xml:space="preserve">likely threat approaches and actions </w:t>
            </w:r>
          </w:p>
          <w:p w:rsidR="00000000" w:rsidP="00EB43FE">
            <w:pPr>
              <w:pStyle w:val="ListBullet"/>
              <w:rPr>
                <w:lang w:val="en-NZ"/>
              </w:rPr>
            </w:pPr>
            <w:r w:rsidRPr="00EB43FE">
              <w:t>type of targets anticipated</w:t>
            </w:r>
          </w:p>
        </w:tc>
      </w:tr>
      <w:tr w:rsidTr="00EB4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FE">
            <w:pPr>
              <w:pStyle w:val="BodyTextRight"/>
              <w:rPr>
                <w:lang w:val="en-NZ"/>
              </w:rPr>
            </w:pPr>
            <w:r w:rsidRPr="00EB43FE">
              <w:rPr>
                <w:rStyle w:val="BoldandItalics"/>
              </w:rPr>
              <w:t xml:space="preserve">Operational maintenance </w:t>
            </w:r>
            <w:r w:rsidRPr="00EB43F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FE" w:rsidP="00EB43FE">
            <w:pPr>
              <w:pStyle w:val="ListBullet"/>
            </w:pPr>
            <w:r w:rsidRPr="00EB43FE">
              <w:t xml:space="preserve">battery replacement </w:t>
            </w:r>
          </w:p>
          <w:p w:rsidR="00000000" w:rsidRPr="00EB43FE" w:rsidP="00EB43FE">
            <w:pPr>
              <w:pStyle w:val="ListBullet"/>
            </w:pPr>
            <w:r w:rsidRPr="00EB43FE">
              <w:t>cleaning</w:t>
            </w:r>
          </w:p>
          <w:p w:rsidR="00000000" w:rsidRPr="00EB43FE" w:rsidP="00EB43FE">
            <w:pPr>
              <w:pStyle w:val="ListBullet"/>
            </w:pPr>
            <w:r w:rsidRPr="00EB43FE">
              <w:t>inspecting</w:t>
            </w:r>
          </w:p>
          <w:p w:rsidR="00000000" w:rsidRPr="00EB43FE" w:rsidP="00EB43FE">
            <w:pPr>
              <w:pStyle w:val="ListBullet"/>
            </w:pPr>
            <w:r w:rsidRPr="00EB43FE">
              <w:t>testing</w:t>
            </w:r>
          </w:p>
        </w:tc>
      </w:tr>
    </w:tbl>
    <w:p w:rsidR="00000000" w:rsidRPr="00EB43FE" w:rsidP="00EB43FE">
      <w:pPr>
        <w:pStyle w:val="BodyText"/>
      </w:pPr>
    </w:p>
    <w:p w:rsidR="00000000" w:rsidRPr="00EB43FE" w:rsidP="00EB43FE">
      <w:pPr>
        <w:pStyle w:val="AllowPageBreak"/>
      </w:pPr>
    </w:p>
    <w:p w:rsidR="00000000" w:rsidRPr="00EB43FE" w:rsidP="00EB43FE">
      <w:pPr>
        <w:pStyle w:val="Heading1"/>
      </w:pPr>
      <w:bookmarkStart w:id="12" w:name="O_479497"/>
      <w:bookmarkEnd w:id="12"/>
      <w:r w:rsidRPr="00EB43FE">
        <w:t>Unit Sector(s)</w:t>
      </w:r>
    </w:p>
    <w:p w:rsidR="00000000" w:rsidRPr="00EB43FE" w:rsidP="00EB43FE">
      <w:pPr>
        <w:pStyle w:val="BodyText"/>
      </w:pPr>
      <w:r w:rsidRPr="00EB43FE">
        <w:t>Not applicable.</w:t>
      </w:r>
    </w:p>
    <w:p w:rsidR="00000000" w:rsidRPr="00EB43FE" w:rsidP="00EB43FE"/>
    <w:sectPr w:rsidSect="00EB43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 w:rsidRPr="003772EF" w:rsidP="003772E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EF" w:rsidP="00EB4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72EF" w:rsidP="00EB4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772EF" w:rsidP="00EB4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 w:rsidRPr="003772EF" w:rsidP="003772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EF" w:rsidRPr="002D2AF8" w:rsidP="00EB4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DEFCA002B Operate remote sensors to detect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772EF" w:rsidP="00EB4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A88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67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3FE"/>
  </w:style>
  <w:style w:type="character" w:customStyle="1" w:styleId="Heading1Char">
    <w:name w:val="Heading 1 Char"/>
    <w:basedOn w:val="DefaultParagraphFont"/>
    <w:link w:val="Heading1"/>
    <w:rsid w:val="00EB4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3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3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3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3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3FE"/>
    <w:rPr>
      <w:b/>
      <w:spacing w:val="0"/>
    </w:rPr>
  </w:style>
  <w:style w:type="paragraph" w:customStyle="1" w:styleId="SuperHeading">
    <w:name w:val="SuperHeading"/>
    <w:basedOn w:val="Normal"/>
    <w:rsid w:val="00EB4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EB43FE"/>
    <w:pPr>
      <w:spacing w:before="0" w:after="0"/>
      <w:jc w:val="right"/>
    </w:pPr>
  </w:style>
  <w:style w:type="paragraph" w:customStyle="1" w:styleId="AllowPageBreak">
    <w:name w:val="AllowPageBreak"/>
    <w:rsid w:val="00EB4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B43FE"/>
    <w:pPr>
      <w:spacing w:before="60" w:after="60"/>
    </w:pPr>
  </w:style>
  <w:style w:type="paragraph" w:styleId="List2">
    <w:name w:val="List 2"/>
    <w:basedOn w:val="BodyText"/>
    <w:rsid w:val="00EB43F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B43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4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3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3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3FE"/>
    <w:rPr>
      <w:i/>
    </w:rPr>
  </w:style>
  <w:style w:type="paragraph" w:styleId="Caption">
    <w:name w:val="caption"/>
    <w:basedOn w:val="BodyText"/>
    <w:next w:val="Normal"/>
    <w:qFormat/>
    <w:rsid w:val="00EB4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3FE"/>
  </w:style>
  <w:style w:type="paragraph" w:styleId="TableofFigures">
    <w:name w:val="table of figures"/>
    <w:basedOn w:val="Normal"/>
    <w:next w:val="Normal"/>
    <w:semiHidden/>
    <w:rsid w:val="00EB4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3FE"/>
    <w:pPr>
      <w:numPr>
        <w:numId w:val="10"/>
      </w:numPr>
    </w:pPr>
  </w:style>
  <w:style w:type="character" w:customStyle="1" w:styleId="WingdingSymbols">
    <w:name w:val="Wingding Symbols"/>
    <w:rsid w:val="00EB43FE"/>
    <w:rPr>
      <w:rFonts w:ascii="Wingdings" w:hAnsi="Wingdings"/>
    </w:rPr>
  </w:style>
  <w:style w:type="paragraph" w:customStyle="1" w:styleId="TableHeading">
    <w:name w:val="Table Heading"/>
    <w:basedOn w:val="HeadingBase"/>
    <w:rsid w:val="00EB4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3F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EB4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3FE"/>
    <w:rPr>
      <w:sz w:val="32"/>
    </w:rPr>
  </w:style>
  <w:style w:type="paragraph" w:customStyle="1" w:styleId="HeadingProcedure">
    <w:name w:val="Heading Procedure"/>
    <w:basedOn w:val="HeadingBase"/>
    <w:next w:val="Normal"/>
    <w:rsid w:val="00EB4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B43FE"/>
    <w:pPr>
      <w:ind w:firstLine="0"/>
    </w:pPr>
  </w:style>
  <w:style w:type="paragraph" w:customStyle="1" w:styleId="ListNote">
    <w:name w:val="List Note"/>
    <w:basedOn w:val="List"/>
    <w:rsid w:val="00EB4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3FE"/>
    <w:rPr>
      <w:rFonts w:ascii="Courier New" w:hAnsi="Courier New"/>
    </w:rPr>
  </w:style>
  <w:style w:type="paragraph" w:customStyle="1" w:styleId="NoteBullet">
    <w:name w:val="Note Bullet"/>
    <w:basedOn w:val="Note"/>
    <w:rsid w:val="00EB4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3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3FE"/>
    <w:rPr>
      <w:b/>
      <w:smallCaps/>
    </w:rPr>
  </w:style>
  <w:style w:type="paragraph" w:customStyle="1" w:styleId="TableListNumber">
    <w:name w:val="Table List Number"/>
    <w:basedOn w:val="ListNumber"/>
    <w:rsid w:val="00EB4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3FE"/>
    <w:pPr>
      <w:numPr>
        <w:numId w:val="8"/>
      </w:numPr>
    </w:pPr>
  </w:style>
  <w:style w:type="paragraph" w:customStyle="1" w:styleId="ListAlpha2">
    <w:name w:val="List Alpha 2"/>
    <w:basedOn w:val="List2"/>
    <w:rsid w:val="00EB43FE"/>
    <w:pPr>
      <w:numPr>
        <w:numId w:val="7"/>
      </w:numPr>
    </w:pPr>
  </w:style>
  <w:style w:type="paragraph" w:styleId="List3">
    <w:name w:val="List 3"/>
    <w:basedOn w:val="BodyText"/>
    <w:rsid w:val="00EB4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3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3FE"/>
    <w:pPr>
      <w:numPr>
        <w:numId w:val="2"/>
      </w:numPr>
    </w:pPr>
  </w:style>
  <w:style w:type="paragraph" w:styleId="ListBullet5">
    <w:name w:val="List Bullet 5"/>
    <w:basedOn w:val="List5"/>
    <w:rsid w:val="00EB43FE"/>
    <w:pPr>
      <w:numPr>
        <w:numId w:val="3"/>
      </w:numPr>
    </w:pPr>
  </w:style>
  <w:style w:type="paragraph" w:styleId="ListContinue2">
    <w:name w:val="List Continue 2"/>
    <w:basedOn w:val="List2"/>
    <w:rsid w:val="00EB43FE"/>
    <w:pPr>
      <w:ind w:firstLine="0"/>
    </w:pPr>
  </w:style>
  <w:style w:type="paragraph" w:styleId="ListContinue3">
    <w:name w:val="List Continue 3"/>
    <w:basedOn w:val="List3"/>
    <w:rsid w:val="00EB43FE"/>
    <w:pPr>
      <w:ind w:left="1021" w:firstLine="0"/>
    </w:pPr>
  </w:style>
  <w:style w:type="paragraph" w:styleId="ListContinue4">
    <w:name w:val="List Continue 4"/>
    <w:basedOn w:val="List4"/>
    <w:rsid w:val="00EB43FE"/>
    <w:pPr>
      <w:ind w:firstLine="0"/>
    </w:pPr>
  </w:style>
  <w:style w:type="paragraph" w:styleId="ListContinue5">
    <w:name w:val="List Continue 5"/>
    <w:basedOn w:val="List5"/>
    <w:rsid w:val="00EB43FE"/>
    <w:pPr>
      <w:ind w:firstLine="0"/>
    </w:pPr>
  </w:style>
  <w:style w:type="paragraph" w:styleId="ListNumber3">
    <w:name w:val="List Number 3"/>
    <w:basedOn w:val="List3"/>
    <w:rsid w:val="00EB43FE"/>
    <w:pPr>
      <w:numPr>
        <w:numId w:val="4"/>
      </w:numPr>
    </w:pPr>
  </w:style>
  <w:style w:type="paragraph" w:styleId="ListNumber4">
    <w:name w:val="List Number 4"/>
    <w:basedOn w:val="List4"/>
    <w:rsid w:val="00EB43FE"/>
    <w:pPr>
      <w:numPr>
        <w:numId w:val="5"/>
      </w:numPr>
    </w:pPr>
  </w:style>
  <w:style w:type="paragraph" w:styleId="ListNumber5">
    <w:name w:val="List Number 5"/>
    <w:basedOn w:val="List5"/>
    <w:rsid w:val="00EB43FE"/>
    <w:pPr>
      <w:numPr>
        <w:numId w:val="6"/>
      </w:numPr>
    </w:pPr>
  </w:style>
  <w:style w:type="paragraph" w:styleId="BlockText">
    <w:name w:val="Block Text"/>
    <w:basedOn w:val="Normal"/>
    <w:rsid w:val="00EB4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3FE"/>
    <w:rPr>
      <w:sz w:val="16"/>
      <w:vertAlign w:val="superscript"/>
    </w:rPr>
  </w:style>
  <w:style w:type="character" w:customStyle="1" w:styleId="Symbols">
    <w:name w:val="Symbols"/>
    <w:basedOn w:val="DefaultParagraphFont"/>
    <w:rsid w:val="00EB43FE"/>
    <w:rPr>
      <w:rFonts w:ascii="Symbol" w:hAnsi="Symbol"/>
    </w:rPr>
  </w:style>
  <w:style w:type="character" w:customStyle="1" w:styleId="MenuOptions">
    <w:name w:val="Menu Options"/>
    <w:basedOn w:val="DefaultParagraphFont"/>
    <w:rsid w:val="00EB4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3FE"/>
    <w:rPr>
      <w:b/>
    </w:rPr>
  </w:style>
  <w:style w:type="character" w:customStyle="1" w:styleId="Underlined">
    <w:name w:val="Underlined"/>
    <w:basedOn w:val="DefaultParagraphFont"/>
    <w:rsid w:val="00EB43FE"/>
    <w:rPr>
      <w:u w:val="single"/>
    </w:rPr>
  </w:style>
  <w:style w:type="paragraph" w:customStyle="1" w:styleId="TableBodyTextRight">
    <w:name w:val="Table Body Text Right"/>
    <w:basedOn w:val="TableBodyText"/>
    <w:rsid w:val="00EB4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3FE"/>
    <w:rPr>
      <w:sz w:val="18"/>
    </w:rPr>
  </w:style>
  <w:style w:type="paragraph" w:customStyle="1" w:styleId="BodySmallRight">
    <w:name w:val="Body Small Right"/>
    <w:basedOn w:val="BodyTextRight"/>
    <w:rsid w:val="00EB43FE"/>
    <w:rPr>
      <w:sz w:val="18"/>
      <w:szCs w:val="18"/>
    </w:rPr>
  </w:style>
  <w:style w:type="paragraph" w:customStyle="1" w:styleId="MarginEdition">
    <w:name w:val="Margin Edition"/>
    <w:basedOn w:val="MarginNote"/>
    <w:rsid w:val="00EB4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3FE"/>
    <w:rPr>
      <w:sz w:val="2"/>
      <w:szCs w:val="2"/>
    </w:rPr>
  </w:style>
  <w:style w:type="character" w:customStyle="1" w:styleId="Small">
    <w:name w:val="Small"/>
    <w:basedOn w:val="DefaultParagraphFont"/>
    <w:rsid w:val="00EB43FE"/>
    <w:rPr>
      <w:sz w:val="16"/>
    </w:rPr>
  </w:style>
  <w:style w:type="paragraph" w:customStyle="1" w:styleId="WideTable">
    <w:name w:val="Wide Table"/>
    <w:basedOn w:val="Normal"/>
    <w:rsid w:val="00EB4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3FE"/>
  </w:style>
  <w:style w:type="paragraph" w:styleId="Quote">
    <w:name w:val="Quote"/>
    <w:basedOn w:val="Heading1"/>
    <w:link w:val="QuoteChar"/>
    <w:qFormat/>
    <w:rsid w:val="00EB4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3FE"/>
    <w:pPr>
      <w:pageBreakBefore/>
    </w:pPr>
  </w:style>
  <w:style w:type="paragraph" w:customStyle="1" w:styleId="Border">
    <w:name w:val="Border"/>
    <w:basedOn w:val="Normal"/>
    <w:qFormat/>
    <w:rsid w:val="00EB4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3FE"/>
    <w:rPr>
      <w:u w:val="single"/>
    </w:rPr>
  </w:style>
  <w:style w:type="paragraph" w:styleId="BalloonText">
    <w:name w:val="Balloon Text"/>
    <w:basedOn w:val="Normal"/>
    <w:link w:val="BalloonTextChar"/>
    <w:rsid w:val="00EB4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3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3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707</Words>
  <Characters>4569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DEFCA002B Operate remote sensors to detect targets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2013-01-25T15:00:00Z</dcterms:created>
  <dcterms:modified xsi:type="dcterms:W3CDTF">2013-01-25T15:00:00Z</dcterms:modified>
</cp:coreProperties>
</file>