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B90" w:rsidP="00BF2B90">
      <w:pPr>
        <w:pStyle w:val="Title"/>
      </w:pPr>
      <w:bookmarkStart w:id="0" w:name="_GoBack"/>
      <w:bookmarkEnd w:id="0"/>
      <w:r>
        <w:fldChar w:fldCharType="begin"/>
      </w:r>
      <w:r>
        <w:instrText xml:space="preserve"> TITLE   \* MERGEFORMAT </w:instrText>
      </w:r>
      <w:r>
        <w:fldChar w:fldCharType="separate"/>
      </w:r>
      <w:r>
        <w:t>DEFCA001B Observe and monitor hostile areas to detect targets</w:t>
      </w:r>
      <w:r>
        <w:fldChar w:fldCharType="end"/>
      </w:r>
    </w:p>
    <w:p w:rsidR="00BF2B90" w:rsidP="00BF2B90">
      <w:pPr>
        <w:pStyle w:val="Version"/>
        <w:sectPr w:rsidSect="00156E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6E82" w:rsidP="00156E82">
      <w:pPr>
        <w:pStyle w:val="SuperHeading"/>
      </w:pPr>
      <w:r w:rsidRPr="00156E82">
        <w:t>DEFCA001B Observe and monitor hostile areas to detect targets</w:t>
      </w:r>
    </w:p>
    <w:p w:rsidR="00000000" w:rsidRPr="00156E82" w:rsidP="00156E82">
      <w:pPr>
        <w:pStyle w:val="Heading1"/>
      </w:pPr>
      <w:bookmarkStart w:id="1" w:name="O_479486"/>
      <w:bookmarkEnd w:id="1"/>
      <w:r w:rsidRPr="00156E82">
        <w:t>Modification History</w:t>
      </w:r>
    </w:p>
    <w:tbl>
      <w:tblPr>
        <w:tblW w:w="0" w:type="auto"/>
        <w:tblLayout w:type="fixed"/>
        <w:tblCellMar>
          <w:left w:w="62" w:type="dxa"/>
          <w:right w:w="62" w:type="dxa"/>
        </w:tblCellMar>
        <w:tblLook w:val="0000"/>
      </w:tblPr>
      <w:tblGrid>
        <w:gridCol w:w="1134"/>
        <w:gridCol w:w="1134"/>
        <w:gridCol w:w="4536"/>
      </w:tblGrid>
      <w:tr w:rsidTr="00BF2B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TableBodyText"/>
            </w:pPr>
            <w:r w:rsidRPr="00156E8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TableBodyText"/>
            </w:pPr>
            <w:r w:rsidRPr="00156E8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TableBodyText"/>
              <w:rPr>
                <w:lang w:val="en-NZ"/>
              </w:rPr>
            </w:pPr>
            <w:r w:rsidRPr="00156E82">
              <w:rPr>
                <w:rStyle w:val="SpecialBold"/>
              </w:rPr>
              <w:t>Comments</w:t>
            </w:r>
          </w:p>
        </w:tc>
      </w:tr>
      <w:tr w:rsidTr="00BF2B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TableBodyText"/>
              <w:rPr>
                <w:lang w:val="en-NZ"/>
              </w:rPr>
            </w:pPr>
            <w:r w:rsidRPr="00156E8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TableBodyText"/>
              <w:rPr>
                <w:lang w:val="en-NZ"/>
              </w:rPr>
            </w:pPr>
            <w:r w:rsidRPr="00156E82">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TableBodyText"/>
              <w:rPr>
                <w:lang w:val="en-NZ"/>
              </w:rPr>
            </w:pPr>
            <w:r w:rsidRPr="00156E82">
              <w:t>Minor change to Performance Criteria and Range Statement. Changes to Evidence Guide.</w:t>
            </w:r>
          </w:p>
        </w:tc>
      </w:tr>
      <w:tr w:rsidTr="00BF2B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TableBodyText"/>
              <w:rPr>
                <w:lang w:val="en-NZ"/>
              </w:rPr>
            </w:pPr>
            <w:r w:rsidRPr="00156E8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TableBodyText"/>
              <w:rPr>
                <w:lang w:val="en-NZ"/>
              </w:rPr>
            </w:pPr>
            <w:r w:rsidRPr="00156E82">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TableBodyText"/>
            </w:pPr>
            <w:r w:rsidRPr="00156E82">
              <w:t xml:space="preserve">Primary release. </w:t>
            </w:r>
          </w:p>
        </w:tc>
      </w:tr>
    </w:tbl>
    <w:p w:rsidR="00BF2B90" w:rsidP="00156E82">
      <w:pPr>
        <w:pStyle w:val="TableBodyText"/>
      </w:pPr>
    </w:p>
    <w:p w:rsidR="00BF2B90" w:rsidP="00156E82">
      <w:pPr>
        <w:pStyle w:val="TableBodyText"/>
      </w:pPr>
    </w:p>
    <w:p w:rsidR="00000000" w:rsidRPr="00156E82" w:rsidP="00156E82">
      <w:pPr>
        <w:pStyle w:val="Heading1"/>
      </w:pPr>
      <w:bookmarkStart w:id="2" w:name="O_479487"/>
      <w:bookmarkEnd w:id="2"/>
      <w:r w:rsidRPr="00156E82">
        <w:t>Unit Descriptor</w:t>
      </w:r>
    </w:p>
    <w:p w:rsidR="00000000" w:rsidRPr="00156E82" w:rsidP="00156E82">
      <w:pPr>
        <w:pStyle w:val="BodyText"/>
      </w:pPr>
      <w:r w:rsidRPr="00156E82">
        <w:t>This unit covers the competency required to observe and/or listen for targets remote from the target acquisition assets and to provide information to stakeholders.</w:t>
      </w:r>
    </w:p>
    <w:p w:rsidR="00000000" w:rsidRPr="00156E82" w:rsidP="00156E82">
      <w:pPr>
        <w:pStyle w:val="BodyText"/>
      </w:pPr>
      <w:r w:rsidRPr="00156E82">
        <w:t>This work will be undertaken as part of a team and under supervision, however it will also r</w:t>
      </w:r>
      <w:r w:rsidRPr="00156E82">
        <w:t>equire the authority to act independently.</w:t>
      </w:r>
    </w:p>
    <w:p w:rsidR="00000000" w:rsidRPr="00156E82" w:rsidP="00156E82">
      <w:pPr>
        <w:pStyle w:val="BodyText"/>
      </w:pPr>
      <w:r w:rsidRPr="00156E82">
        <w:t xml:space="preserve">This observation is normally conducted by at least two people; one person will be the observer and one will record the data. This Unit of Competency covers both roles. </w:t>
      </w:r>
    </w:p>
    <w:p w:rsidR="00000000" w:rsidRPr="00156E82" w:rsidP="00156E82">
      <w:pPr>
        <w:pStyle w:val="BodyText"/>
      </w:pPr>
      <w:r w:rsidRPr="00156E82">
        <w:t>No licensing, legislative, regulatory or cer</w:t>
      </w:r>
      <w:r w:rsidRPr="00156E82">
        <w:t>tification requirements apply to this unit at the time of publication. In a Defence context, this means that there is no civilian need to hold this unit in order to meet licensing, legislative, regulatory or certification requirements.</w:t>
      </w:r>
    </w:p>
    <w:p w:rsidR="00000000" w:rsidRPr="00156E82" w:rsidP="00156E82">
      <w:pPr>
        <w:pStyle w:val="AllowPageBreak"/>
      </w:pPr>
    </w:p>
    <w:p w:rsidR="00000000" w:rsidRPr="00156E82" w:rsidP="00156E82">
      <w:pPr>
        <w:pStyle w:val="Heading1"/>
      </w:pPr>
      <w:bookmarkStart w:id="3" w:name="O_479491"/>
      <w:bookmarkEnd w:id="3"/>
      <w:r w:rsidRPr="00156E82">
        <w:t>App</w:t>
      </w:r>
      <w:r w:rsidRPr="00156E82">
        <w:t>lication of the Unit</w:t>
      </w:r>
    </w:p>
    <w:p w:rsidR="00000000" w:rsidRPr="00156E82" w:rsidP="00156E82">
      <w:pPr>
        <w:pStyle w:val="BodyText"/>
      </w:pPr>
      <w:r w:rsidRPr="00156E82">
        <w:t>This competency was developed for combat arms personnel required to observe and/or listen for targets remote from the target acquisition assets and to provide information to stakeholders in a deployed operational environment but is app</w:t>
      </w:r>
      <w:r w:rsidRPr="00156E82">
        <w:t>licable to any individual in this field of work.</w:t>
      </w:r>
    </w:p>
    <w:p w:rsidR="00000000" w:rsidRPr="00156E82" w:rsidP="00156E82">
      <w:pPr>
        <w:pStyle w:val="BodyText"/>
      </w:pPr>
      <w:r w:rsidRPr="00156E82">
        <w:t xml:space="preserve">Typically, operators work pairs under direct and/or indirect supervision, use discretion and judgement, and take responsibility for the quality of their outputs. All activities are carried out in accordance </w:t>
      </w:r>
      <w:r w:rsidRPr="00156E82">
        <w:t>with relevant organisational policies and procedures.</w:t>
      </w:r>
    </w:p>
    <w:p w:rsidR="00000000" w:rsidRPr="00156E82" w:rsidP="00156E82">
      <w:pPr>
        <w:pStyle w:val="AllowPageBreak"/>
      </w:pPr>
    </w:p>
    <w:p w:rsidR="00000000" w:rsidRPr="00156E82" w:rsidP="00156E82">
      <w:pPr>
        <w:pStyle w:val="Heading1"/>
      </w:pPr>
      <w:bookmarkStart w:id="4" w:name="O_479484"/>
      <w:bookmarkEnd w:id="4"/>
      <w:r w:rsidRPr="00156E82">
        <w:t>Licensing/Regulatory Information</w:t>
      </w:r>
    </w:p>
    <w:p w:rsidR="00000000" w:rsidRPr="00156E82" w:rsidP="00156E82">
      <w:pPr>
        <w:pStyle w:val="BodyText"/>
      </w:pPr>
      <w:r w:rsidRPr="00156E82">
        <w:t>Not applicable.</w:t>
      </w:r>
    </w:p>
    <w:p w:rsidR="00000000" w:rsidRPr="00156E82" w:rsidP="00156E82">
      <w:pPr>
        <w:pStyle w:val="AllowPageBreak"/>
      </w:pPr>
    </w:p>
    <w:p w:rsidR="00000000" w:rsidRPr="00156E82" w:rsidP="00156E82">
      <w:pPr>
        <w:pStyle w:val="Heading1"/>
      </w:pPr>
      <w:bookmarkStart w:id="5" w:name="O_479485"/>
      <w:bookmarkEnd w:id="5"/>
      <w:r w:rsidRPr="00156E82">
        <w:t>Pre-Requisites</w:t>
      </w:r>
    </w:p>
    <w:p w:rsidR="00000000" w:rsidRPr="00156E82" w:rsidP="00156E82">
      <w:pPr>
        <w:pStyle w:val="BodyText"/>
      </w:pPr>
      <w:r w:rsidRPr="00156E82">
        <w:t xml:space="preserve">Not applicable. </w:t>
      </w:r>
    </w:p>
    <w:p w:rsidR="00000000" w:rsidRPr="00156E82" w:rsidP="00156E82">
      <w:pPr>
        <w:pStyle w:val="AllowPageBreak"/>
      </w:pPr>
    </w:p>
    <w:p w:rsidR="00000000" w:rsidRPr="00156E82" w:rsidP="00156E82">
      <w:pPr>
        <w:pStyle w:val="Heading1"/>
      </w:pPr>
      <w:bookmarkStart w:id="6" w:name="O_479488"/>
      <w:bookmarkEnd w:id="6"/>
      <w:r w:rsidRPr="00156E82">
        <w:t>Employability Skills Information</w:t>
      </w:r>
    </w:p>
    <w:p w:rsidR="00000000" w:rsidRPr="00156E82" w:rsidP="00156E82">
      <w:pPr>
        <w:pStyle w:val="BodyText"/>
      </w:pPr>
      <w:r w:rsidRPr="00156E82">
        <w:t>This unit contains employability skil</w:t>
      </w:r>
      <w:r w:rsidRPr="00156E82">
        <w:t>ls.</w:t>
      </w:r>
    </w:p>
    <w:p w:rsidR="00000000" w:rsidRPr="00156E82" w:rsidP="00156E82">
      <w:pPr>
        <w:pStyle w:val="AllowPageBreak"/>
      </w:pPr>
    </w:p>
    <w:p w:rsidR="00000000" w:rsidRPr="00156E82" w:rsidP="00156E82">
      <w:pPr>
        <w:pStyle w:val="Heading1"/>
      </w:pPr>
      <w:bookmarkStart w:id="7" w:name="O_512212"/>
      <w:bookmarkEnd w:id="7"/>
      <w:r w:rsidRPr="00156E82">
        <w:t>Elements and Performance Criteria Pre-Content</w:t>
      </w:r>
    </w:p>
    <w:tbl>
      <w:tblPr>
        <w:tblW w:w="0" w:type="auto"/>
        <w:tblLayout w:type="fixed"/>
        <w:tblCellMar>
          <w:left w:w="62" w:type="dxa"/>
          <w:right w:w="62" w:type="dxa"/>
        </w:tblCellMar>
        <w:tblLook w:val="0000"/>
      </w:tblPr>
      <w:tblGrid>
        <w:gridCol w:w="3060"/>
        <w:gridCol w:w="5580"/>
      </w:tblGrid>
      <w:tr w:rsidTr="00156E8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56E82">
            <w:pPr>
              <w:pStyle w:val="BodyText"/>
              <w:rPr>
                <w:lang w:val="en-NZ"/>
              </w:rPr>
            </w:pPr>
            <w:r w:rsidRPr="00156E8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56E82" w:rsidP="00156E82">
            <w:pPr>
              <w:pStyle w:val="BodyText"/>
            </w:pPr>
            <w:r w:rsidRPr="00156E82">
              <w:t xml:space="preserve">Performance Criteria describe the required performance needed to demonstrate achievement of the element. Where </w:t>
            </w:r>
            <w:r w:rsidRPr="00156E82">
              <w:rPr>
                <w:rStyle w:val="BoldandItalics"/>
              </w:rPr>
              <w:t>bold italicised</w:t>
            </w:r>
            <w:r w:rsidRPr="00156E82">
              <w:t xml:space="preserve"> text is used, further information is detailed in the Range Statement. Assessment of performance is to be consistent with the Evidence Guide.</w:t>
            </w:r>
          </w:p>
        </w:tc>
      </w:tr>
    </w:tbl>
    <w:p w:rsidR="00000000" w:rsidRPr="00156E82" w:rsidP="00156E82">
      <w:pPr>
        <w:pStyle w:val="BodyText"/>
      </w:pPr>
    </w:p>
    <w:p w:rsidR="00000000" w:rsidRPr="00156E82" w:rsidP="00156E82">
      <w:pPr>
        <w:pStyle w:val="AllowPageBreak"/>
      </w:pPr>
    </w:p>
    <w:p w:rsidR="00000000" w:rsidRPr="00156E82" w:rsidP="00156E82">
      <w:pPr>
        <w:pStyle w:val="Heading1"/>
      </w:pPr>
      <w:bookmarkStart w:id="8" w:name="O_479489"/>
      <w:bookmarkEnd w:id="8"/>
      <w:r w:rsidRPr="00156E82">
        <w:t>Elements and Performance Criteria</w:t>
      </w:r>
    </w:p>
    <w:tbl>
      <w:tblPr>
        <w:tblW w:w="0" w:type="auto"/>
        <w:tblLayout w:type="fixed"/>
        <w:tblCellMar>
          <w:left w:w="62" w:type="dxa"/>
          <w:right w:w="62" w:type="dxa"/>
        </w:tblCellMar>
        <w:tblLook w:val="0000"/>
      </w:tblPr>
      <w:tblGrid>
        <w:gridCol w:w="3060"/>
        <w:gridCol w:w="5580"/>
      </w:tblGrid>
      <w:tr w:rsidTr="00156E8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BodyText"/>
            </w:pPr>
            <w:r w:rsidRPr="00156E82">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BodyText"/>
              <w:rPr>
                <w:lang w:val="en-NZ"/>
              </w:rPr>
            </w:pPr>
            <w:r w:rsidRPr="00156E82">
              <w:rPr>
                <w:rStyle w:val="SpecialBold"/>
              </w:rPr>
              <w:t>PERFORMANCE CRITERIA</w:t>
            </w:r>
          </w:p>
        </w:tc>
      </w:tr>
      <w:tr w:rsidTr="00156E8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List"/>
              <w:rPr>
                <w:lang w:val="en-NZ"/>
              </w:rPr>
            </w:pPr>
            <w:r w:rsidRPr="00156E82">
              <w:rPr>
                <w:rStyle w:val="SpecialBold"/>
              </w:rPr>
              <w:t>1.</w:t>
            </w:r>
            <w:r w:rsidRPr="00156E82">
              <w:rPr>
                <w:rStyle w:val="SpecialBold"/>
              </w:rPr>
              <w:tab/>
            </w:r>
            <w:r w:rsidRPr="00156E82">
              <w:rPr>
                <w:rStyle w:val="SpecialBold"/>
              </w:rPr>
              <w:t>Occupy and prepare a location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List"/>
            </w:pPr>
            <w:r w:rsidRPr="00156E82">
              <w:t>1.1</w:t>
            </w:r>
            <w:r w:rsidRPr="00156E82">
              <w:tab/>
              <w:t>An appropriate vantage point is occupied and concealment is maintained throughout the operation.</w:t>
            </w:r>
          </w:p>
          <w:p w:rsidR="00000000" w:rsidRPr="00156E82" w:rsidP="00156E82">
            <w:pPr>
              <w:pStyle w:val="List"/>
            </w:pPr>
            <w:r w:rsidRPr="00156E82">
              <w:t>1.2</w:t>
            </w:r>
            <w:r w:rsidRPr="00156E82">
              <w:tab/>
              <w:t>Occupied position is established.</w:t>
            </w:r>
          </w:p>
          <w:p w:rsidR="00000000" w:rsidRPr="00156E82" w:rsidP="00156E82">
            <w:pPr>
              <w:pStyle w:val="List"/>
            </w:pPr>
            <w:r w:rsidRPr="00156E82">
              <w:t>1.3</w:t>
            </w:r>
            <w:r w:rsidRPr="00156E82">
              <w:tab/>
              <w:t>Reference points are established and information is documented.</w:t>
            </w:r>
          </w:p>
          <w:p w:rsidR="00000000" w:rsidP="00156E82">
            <w:pPr>
              <w:pStyle w:val="List"/>
              <w:rPr>
                <w:lang w:val="en-NZ"/>
              </w:rPr>
            </w:pPr>
            <w:r w:rsidRPr="00156E82">
              <w:t>1.4</w:t>
            </w:r>
            <w:r w:rsidRPr="00156E82">
              <w:tab/>
              <w:t>Possible threat</w:t>
            </w:r>
            <w:r w:rsidRPr="00156E82">
              <w:t>s are observed and monitored so an appropriate plan of action can be prepared.</w:t>
            </w:r>
          </w:p>
        </w:tc>
      </w:tr>
      <w:tr w:rsidTr="00156E8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List"/>
              <w:rPr>
                <w:lang w:val="en-NZ"/>
              </w:rPr>
            </w:pPr>
            <w:r w:rsidRPr="00156E82">
              <w:rPr>
                <w:rStyle w:val="SpecialBold"/>
              </w:rPr>
              <w:t>2.</w:t>
            </w:r>
            <w:r w:rsidRPr="00156E82">
              <w:rPr>
                <w:rStyle w:val="SpecialBold"/>
              </w:rPr>
              <w:tab/>
              <w:t>Detect target/s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List"/>
            </w:pPr>
            <w:r w:rsidRPr="00156E82">
              <w:t>2.1</w:t>
            </w:r>
            <w:r w:rsidRPr="00156E82">
              <w:tab/>
              <w:t>Target position is established via aural and visual observation, and bearing and distance are estimated</w:t>
            </w:r>
          </w:p>
          <w:p w:rsidR="00000000" w:rsidRPr="00156E82" w:rsidP="00156E82">
            <w:pPr>
              <w:pStyle w:val="List"/>
            </w:pPr>
            <w:r w:rsidRPr="00156E82">
              <w:t>2.2</w:t>
            </w:r>
            <w:r w:rsidRPr="00156E82">
              <w:tab/>
            </w:r>
            <w:r w:rsidRPr="00156E82">
              <w:rPr>
                <w:rStyle w:val="BoldandItalics"/>
              </w:rPr>
              <w:t>Threat</w:t>
            </w:r>
            <w:r w:rsidRPr="00156E82">
              <w:t xml:space="preserve"> (if present) is identified and classified through visual or aural recognition, or by crater analysis.</w:t>
            </w:r>
          </w:p>
          <w:p w:rsidR="00000000" w:rsidRPr="00156E82" w:rsidP="00156E82">
            <w:pPr>
              <w:pStyle w:val="List"/>
            </w:pPr>
            <w:r w:rsidRPr="00156E82">
              <w:t>2.3</w:t>
            </w:r>
            <w:r w:rsidRPr="00156E82">
              <w:tab/>
              <w:t>Enemy capability is estimated.</w:t>
            </w:r>
          </w:p>
          <w:p w:rsidR="00000000" w:rsidRPr="00156E82" w:rsidP="00156E82">
            <w:pPr>
              <w:pStyle w:val="List"/>
            </w:pPr>
            <w:r w:rsidRPr="00156E82">
              <w:t>2.4</w:t>
            </w:r>
            <w:r w:rsidRPr="00156E82">
              <w:tab/>
              <w:t>Hostile action is monitored from prepared position.</w:t>
            </w:r>
          </w:p>
          <w:p w:rsidR="00000000" w:rsidP="00156E82">
            <w:pPr>
              <w:pStyle w:val="List"/>
              <w:rPr>
                <w:lang w:val="en-NZ"/>
              </w:rPr>
            </w:pPr>
            <w:r w:rsidRPr="00156E82">
              <w:t>2.5</w:t>
            </w:r>
            <w:r w:rsidRPr="00156E82">
              <w:tab/>
              <w:t>Communications with stakeholders is maintained so that rel</w:t>
            </w:r>
            <w:r w:rsidRPr="00156E82">
              <w:t>evant information can be provided.</w:t>
            </w:r>
          </w:p>
        </w:tc>
      </w:tr>
      <w:tr w:rsidTr="00156E8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List"/>
              <w:rPr>
                <w:lang w:val="en-NZ"/>
              </w:rPr>
            </w:pPr>
            <w:r w:rsidRPr="00156E82">
              <w:rPr>
                <w:rStyle w:val="SpecialBold"/>
              </w:rPr>
              <w:t>3.</w:t>
            </w:r>
            <w:r w:rsidRPr="00156E82">
              <w:rPr>
                <w:rStyle w:val="SpecialBold"/>
              </w:rPr>
              <w:tab/>
              <w:t>Provide information on target to stakeholders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List"/>
            </w:pPr>
            <w:r w:rsidRPr="00156E82">
              <w:t>3.1</w:t>
            </w:r>
            <w:r w:rsidRPr="00156E82">
              <w:tab/>
              <w:t>Target is described to stakeholders.</w:t>
            </w:r>
          </w:p>
          <w:p w:rsidR="00000000" w:rsidRPr="00156E82" w:rsidP="00156E82">
            <w:pPr>
              <w:pStyle w:val="List"/>
            </w:pPr>
            <w:r w:rsidRPr="00156E82">
              <w:t>3.2</w:t>
            </w:r>
            <w:r w:rsidRPr="00156E82">
              <w:tab/>
            </w:r>
            <w:r w:rsidRPr="00156E82">
              <w:rPr>
                <w:rStyle w:val="SpecialBold"/>
              </w:rPr>
              <w:t>Records</w:t>
            </w:r>
            <w:r w:rsidRPr="00156E82">
              <w:t xml:space="preserve"> are maintained in accordance with </w:t>
            </w:r>
            <w:r w:rsidRPr="00156E82">
              <w:rPr>
                <w:rStyle w:val="SpecialBold"/>
              </w:rPr>
              <w:t>standard</w:t>
            </w:r>
            <w:r w:rsidRPr="00156E82">
              <w:t xml:space="preserve"> </w:t>
            </w:r>
            <w:r w:rsidRPr="00156E82">
              <w:rPr>
                <w:rStyle w:val="SpecialBold"/>
              </w:rPr>
              <w:t>procedures</w:t>
            </w:r>
            <w:r w:rsidRPr="00156E82">
              <w:rPr>
                <w:rStyle w:val="BoldandItalics"/>
              </w:rPr>
              <w:t>.</w:t>
            </w:r>
          </w:p>
        </w:tc>
      </w:tr>
    </w:tbl>
    <w:p w:rsidR="00BF2B90" w:rsidP="00156E82">
      <w:pPr>
        <w:pStyle w:val="BodyText"/>
      </w:pPr>
    </w:p>
    <w:p w:rsidR="00BF2B90" w:rsidP="00156E82">
      <w:pPr>
        <w:pStyle w:val="BodyText"/>
      </w:pPr>
    </w:p>
    <w:p w:rsidR="00000000" w:rsidRPr="00156E82" w:rsidP="00156E82">
      <w:pPr>
        <w:pStyle w:val="Heading1"/>
      </w:pPr>
      <w:bookmarkStart w:id="9" w:name="O_479481"/>
      <w:bookmarkEnd w:id="9"/>
      <w:r w:rsidRPr="00156E82">
        <w:t>Required Skills and Knowledge</w:t>
      </w:r>
    </w:p>
    <w:tbl>
      <w:tblPr>
        <w:tblW w:w="0" w:type="auto"/>
        <w:tblLayout w:type="fixed"/>
        <w:tblCellMar>
          <w:left w:w="62" w:type="dxa"/>
          <w:right w:w="62" w:type="dxa"/>
        </w:tblCellMar>
        <w:tblLook w:val="0000"/>
      </w:tblPr>
      <w:tblGrid>
        <w:gridCol w:w="8640"/>
      </w:tblGrid>
      <w:tr w:rsidTr="00BF2B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56E82">
            <w:pPr>
              <w:pStyle w:val="BodyText"/>
              <w:rPr>
                <w:lang w:val="en-NZ"/>
              </w:rPr>
            </w:pPr>
            <w:r w:rsidRPr="00156E82">
              <w:t>This describe</w:t>
            </w:r>
            <w:r w:rsidRPr="00156E82">
              <w:t>s the essential skills and knowledge and their level, required for this unit.</w:t>
            </w:r>
          </w:p>
        </w:tc>
      </w:tr>
      <w:tr w:rsidTr="00BF2B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56E82">
            <w:pPr>
              <w:pStyle w:val="BodyText"/>
              <w:rPr>
                <w:lang w:val="en-NZ"/>
              </w:rPr>
            </w:pPr>
            <w:r w:rsidRPr="00156E82">
              <w:rPr>
                <w:rStyle w:val="SpecialBold"/>
              </w:rPr>
              <w:t>Required Skills</w:t>
            </w:r>
          </w:p>
        </w:tc>
      </w:tr>
      <w:tr w:rsidTr="00BF2B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56E82" w:rsidP="00156E82">
            <w:pPr>
              <w:pStyle w:val="ListBullet"/>
            </w:pPr>
            <w:r w:rsidRPr="00156E82">
              <w:t>communicate effectively</w:t>
            </w:r>
          </w:p>
          <w:p w:rsidR="00000000" w:rsidRPr="00156E82" w:rsidP="00156E82">
            <w:pPr>
              <w:pStyle w:val="ListBullet"/>
            </w:pPr>
            <w:r w:rsidRPr="00156E82">
              <w:t>interpret orders</w:t>
            </w:r>
          </w:p>
          <w:p w:rsidR="00000000" w:rsidRPr="00156E82" w:rsidP="00156E82">
            <w:pPr>
              <w:pStyle w:val="ListBullet"/>
            </w:pPr>
            <w:r w:rsidRPr="00156E82">
              <w:t>provide reports and appropriate documentation</w:t>
            </w:r>
          </w:p>
          <w:p w:rsidR="00000000" w:rsidP="00156E82">
            <w:pPr>
              <w:pStyle w:val="ListBullet"/>
              <w:rPr>
                <w:lang w:val="en-NZ"/>
              </w:rPr>
            </w:pPr>
            <w:r w:rsidRPr="00156E82">
              <w:t>situational awareness</w:t>
            </w:r>
          </w:p>
        </w:tc>
      </w:tr>
      <w:tr w:rsidTr="00BF2B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56E82">
            <w:pPr>
              <w:pStyle w:val="BodyText"/>
              <w:rPr>
                <w:lang w:val="en-NZ"/>
              </w:rPr>
            </w:pPr>
            <w:r w:rsidRPr="00156E82">
              <w:rPr>
                <w:rStyle w:val="SpecialBold"/>
              </w:rPr>
              <w:t>Required Knowledge</w:t>
            </w:r>
          </w:p>
        </w:tc>
      </w:tr>
      <w:tr w:rsidTr="00BF2B9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56E82" w:rsidP="00156E82">
            <w:pPr>
              <w:pStyle w:val="ListBullet"/>
            </w:pPr>
            <w:r w:rsidRPr="00156E82">
              <w:t>communication procedures</w:t>
            </w:r>
          </w:p>
          <w:p w:rsidR="00000000" w:rsidRPr="00156E82" w:rsidP="00156E82">
            <w:pPr>
              <w:pStyle w:val="ListBullet"/>
            </w:pPr>
            <w:r w:rsidRPr="00156E82">
              <w:t>safety associated with the operations</w:t>
            </w:r>
          </w:p>
        </w:tc>
      </w:tr>
    </w:tbl>
    <w:p w:rsidR="00000000" w:rsidRPr="00156E82" w:rsidP="00156E82">
      <w:pPr>
        <w:pStyle w:val="BodyText"/>
      </w:pPr>
    </w:p>
    <w:p w:rsidR="00000000" w:rsidRPr="00156E82" w:rsidP="00156E82">
      <w:pPr>
        <w:pStyle w:val="AllowPageBreak"/>
      </w:pPr>
    </w:p>
    <w:p w:rsidR="00000000" w:rsidRPr="00156E82" w:rsidP="00156E82">
      <w:pPr>
        <w:pStyle w:val="Heading1"/>
      </w:pPr>
      <w:bookmarkStart w:id="10" w:name="O_479482"/>
      <w:bookmarkEnd w:id="10"/>
      <w:r w:rsidRPr="00156E82">
        <w:t>Evidence Guide</w:t>
      </w:r>
    </w:p>
    <w:tbl>
      <w:tblPr>
        <w:tblW w:w="0" w:type="auto"/>
        <w:tblLayout w:type="fixed"/>
        <w:tblCellMar>
          <w:left w:w="62" w:type="dxa"/>
          <w:right w:w="62" w:type="dxa"/>
        </w:tblCellMar>
        <w:tblLook w:val="0000"/>
      </w:tblPr>
      <w:tblGrid>
        <w:gridCol w:w="3060"/>
        <w:gridCol w:w="5580"/>
      </w:tblGrid>
      <w:tr w:rsidTr="00156E8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56E82">
            <w:pPr>
              <w:pStyle w:val="BodyText"/>
              <w:rPr>
                <w:lang w:val="en-NZ"/>
              </w:rPr>
            </w:pPr>
            <w:r w:rsidRPr="00156E8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56E82" w:rsidP="00156E82">
            <w:pPr>
              <w:pStyle w:val="BodyText"/>
            </w:pPr>
            <w:r w:rsidRPr="00156E82">
              <w:t>The evidence required to demonstrate competency in this unit must be relevant to and satisfy all of the requirements of the elements and performance criteria of this unit and confirm the ability to correctly:</w:t>
            </w:r>
          </w:p>
          <w:p w:rsidR="00000000" w:rsidRPr="00156E82" w:rsidP="00156E82">
            <w:pPr>
              <w:pStyle w:val="ListBullet"/>
            </w:pPr>
            <w:r w:rsidRPr="00156E82">
              <w:t>occupy and establish a vantage point / observa</w:t>
            </w:r>
            <w:r w:rsidRPr="00156E82">
              <w:t>tion post</w:t>
            </w:r>
          </w:p>
          <w:p w:rsidR="00000000" w:rsidRPr="00156E82" w:rsidP="00156E82">
            <w:pPr>
              <w:pStyle w:val="ListBullet"/>
            </w:pPr>
            <w:r w:rsidRPr="00156E82">
              <w:t>observe and monitor a selected area</w:t>
            </w:r>
          </w:p>
          <w:p w:rsidR="00000000" w:rsidRPr="00156E82" w:rsidP="00156E82">
            <w:pPr>
              <w:pStyle w:val="ListBullet"/>
            </w:pPr>
            <w:r w:rsidRPr="00156E82">
              <w:t>identify a threat through visual or aural means</w:t>
            </w:r>
          </w:p>
          <w:p w:rsidR="00000000" w:rsidRPr="00156E82" w:rsidP="00156E82">
            <w:pPr>
              <w:pStyle w:val="ListBullet"/>
            </w:pPr>
            <w:r w:rsidRPr="00156E82">
              <w:t>communicate information quickly, clearly and accurately</w:t>
            </w:r>
          </w:p>
          <w:p w:rsidR="00000000" w:rsidRPr="00156E82" w:rsidP="00156E82">
            <w:pPr>
              <w:pStyle w:val="BodyText"/>
            </w:pPr>
            <w:r w:rsidRPr="00156E82">
              <w:rPr>
                <w:rStyle w:val="SpecialBold"/>
              </w:rPr>
              <w:t>Consistency in performance</w:t>
            </w:r>
          </w:p>
          <w:p w:rsidR="00000000" w:rsidP="00156E82">
            <w:pPr>
              <w:pStyle w:val="BodyText"/>
              <w:rPr>
                <w:lang w:val="en-NZ"/>
              </w:rPr>
            </w:pPr>
            <w:r w:rsidRPr="00156E82">
              <w:t xml:space="preserve">Competency should be demonstrated over time and across a range of simulated or </w:t>
            </w:r>
            <w:r w:rsidRPr="00156E82">
              <w:t>actual workplace situations in at least two different target locations from at least one observation site.</w:t>
            </w:r>
          </w:p>
        </w:tc>
      </w:tr>
      <w:tr w:rsidTr="00156E8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56E82" w:rsidP="00156E82">
            <w:pPr>
              <w:pStyle w:val="BodyText"/>
            </w:pPr>
            <w:r w:rsidRPr="00156E8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156E82" w:rsidP="00156E82">
            <w:pPr>
              <w:pStyle w:val="BodyText"/>
            </w:pPr>
            <w:r w:rsidRPr="00156E82">
              <w:rPr>
                <w:rStyle w:val="SpecialBold"/>
              </w:rPr>
              <w:t>Context of assessment</w:t>
            </w:r>
          </w:p>
          <w:p w:rsidR="00000000" w:rsidRPr="00156E82" w:rsidP="00156E82">
            <w:pPr>
              <w:pStyle w:val="BodyText"/>
            </w:pPr>
            <w:r w:rsidRPr="00156E82">
              <w:t>Competency should be assessed on operations or in a simulated operational env</w:t>
            </w:r>
            <w:r w:rsidRPr="00156E82">
              <w:t>ironment.</w:t>
            </w:r>
          </w:p>
          <w:p w:rsidR="00000000" w:rsidRPr="00156E82" w:rsidP="00156E82">
            <w:pPr>
              <w:pStyle w:val="BodyText"/>
            </w:pPr>
            <w:r w:rsidRPr="00156E82">
              <w:rPr>
                <w:rStyle w:val="SpecialBold"/>
              </w:rPr>
              <w:t>Specific resources for assessment</w:t>
            </w:r>
          </w:p>
          <w:p w:rsidR="00000000" w:rsidRPr="00156E82" w:rsidP="00156E82">
            <w:pPr>
              <w:pStyle w:val="BodyText"/>
            </w:pPr>
            <w:r w:rsidRPr="00156E82">
              <w:t>Access to an appropriate area and a range of threat equipment listed in the Range Statement.</w:t>
            </w:r>
          </w:p>
        </w:tc>
      </w:tr>
    </w:tbl>
    <w:p w:rsidR="00BF2B90" w:rsidP="00156E82">
      <w:pPr>
        <w:pStyle w:val="BodyText"/>
      </w:pPr>
    </w:p>
    <w:p w:rsidR="00BF2B90" w:rsidP="00156E82">
      <w:pPr>
        <w:pStyle w:val="BodyText"/>
      </w:pPr>
    </w:p>
    <w:p w:rsidR="00000000" w:rsidRPr="00156E82" w:rsidP="00156E82">
      <w:pPr>
        <w:pStyle w:val="Heading1"/>
      </w:pPr>
      <w:bookmarkStart w:id="11" w:name="O_479480"/>
      <w:bookmarkEnd w:id="11"/>
      <w:r w:rsidRPr="00156E82">
        <w:t>Range Statement</w:t>
      </w:r>
    </w:p>
    <w:tbl>
      <w:tblPr>
        <w:tblW w:w="0" w:type="auto"/>
        <w:tblLayout w:type="fixed"/>
        <w:tblCellMar>
          <w:left w:w="62" w:type="dxa"/>
          <w:right w:w="62" w:type="dxa"/>
        </w:tblCellMar>
        <w:tblLook w:val="0000"/>
      </w:tblPr>
      <w:tblGrid>
        <w:gridCol w:w="3060"/>
        <w:gridCol w:w="5580"/>
      </w:tblGrid>
      <w:tr w:rsidTr="00156E8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BodyText"/>
              <w:rPr>
                <w:lang w:val="en-NZ"/>
              </w:rPr>
            </w:pPr>
            <w:r w:rsidRPr="00156E82">
              <w:t xml:space="preserve">The Range Statement relates to the Unit of Competency as a whole. It allows for different work environments and situations that may affect performance. </w:t>
            </w:r>
            <w:r w:rsidRPr="00156E82">
              <w:rPr>
                <w:rStyle w:val="BoldandItalics"/>
              </w:rPr>
              <w:t>Bold italicised</w:t>
            </w:r>
            <w:r w:rsidRPr="00156E82">
              <w:t xml:space="preserve"> wording in the Performance Criteria is detailed below.</w:t>
            </w:r>
          </w:p>
        </w:tc>
      </w:tr>
      <w:tr w:rsidTr="00156E8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BodyTextRight"/>
              <w:rPr>
                <w:lang w:val="en-NZ"/>
              </w:rPr>
            </w:pPr>
            <w:r w:rsidRPr="00156E82">
              <w:rPr>
                <w:rStyle w:val="BoldandItalics"/>
              </w:rPr>
              <w:t xml:space="preserve">Threat </w:t>
            </w:r>
            <w:r w:rsidRPr="00156E8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ListBullet"/>
            </w:pPr>
            <w:r w:rsidRPr="00156E82">
              <w:t>aircraft</w:t>
            </w:r>
          </w:p>
          <w:p w:rsidR="00000000" w:rsidRPr="00156E82" w:rsidP="00156E82">
            <w:pPr>
              <w:pStyle w:val="ListBullet"/>
            </w:pPr>
            <w:r w:rsidRPr="00156E82">
              <w:t>armoured vehicles</w:t>
            </w:r>
          </w:p>
          <w:p w:rsidR="00000000" w:rsidRPr="00156E82" w:rsidP="00156E82">
            <w:pPr>
              <w:pStyle w:val="ListBullet"/>
            </w:pPr>
            <w:r w:rsidRPr="00156E82">
              <w:t>missile launchers</w:t>
            </w:r>
          </w:p>
          <w:p w:rsidR="00000000" w:rsidRPr="00156E82" w:rsidP="00156E82">
            <w:pPr>
              <w:pStyle w:val="ListBullet"/>
            </w:pPr>
            <w:r w:rsidRPr="00156E82">
              <w:t>mortars</w:t>
            </w:r>
          </w:p>
          <w:p w:rsidR="00000000" w:rsidRPr="00156E82" w:rsidP="00156E82">
            <w:pPr>
              <w:pStyle w:val="ListBullet"/>
            </w:pPr>
            <w:r w:rsidRPr="00156E82">
              <w:t>radar</w:t>
            </w:r>
          </w:p>
          <w:p w:rsidR="00000000" w:rsidRPr="00156E82" w:rsidP="00156E82">
            <w:pPr>
              <w:pStyle w:val="ListBullet"/>
            </w:pPr>
            <w:r w:rsidRPr="00156E82">
              <w:t>rocket launchers</w:t>
            </w:r>
          </w:p>
          <w:p w:rsidR="00000000" w:rsidRPr="00156E82" w:rsidP="00156E82">
            <w:pPr>
              <w:pStyle w:val="ListBullet"/>
            </w:pPr>
            <w:r w:rsidRPr="00156E82">
              <w:t>vehicle tracked</w:t>
            </w:r>
          </w:p>
          <w:p w:rsidR="00000000" w:rsidRPr="00156E82" w:rsidP="00156E82">
            <w:pPr>
              <w:pStyle w:val="ListBullet"/>
            </w:pPr>
            <w:r w:rsidRPr="00156E82">
              <w:t>vehicle wheeled</w:t>
            </w:r>
          </w:p>
          <w:p w:rsidR="00000000" w:rsidP="00156E82">
            <w:pPr>
              <w:pStyle w:val="ListBullet"/>
              <w:rPr>
                <w:lang w:val="en-NZ"/>
              </w:rPr>
            </w:pPr>
            <w:r w:rsidRPr="00156E82">
              <w:t>watercraft</w:t>
            </w:r>
          </w:p>
        </w:tc>
      </w:tr>
      <w:tr w:rsidTr="00156E8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BodyTextRight"/>
              <w:rPr>
                <w:lang w:val="en-NZ"/>
              </w:rPr>
            </w:pPr>
            <w:r w:rsidRPr="00156E82">
              <w:rPr>
                <w:rStyle w:val="BoldandItalics"/>
              </w:rPr>
              <w:t>Records</w:t>
            </w:r>
            <w:r w:rsidRPr="00156E82">
              <w:rPr>
                <w:rStyle w:val="SpecialBold"/>
              </w:rPr>
              <w:t xml:space="preserve"> </w:t>
            </w:r>
            <w:r w:rsidRPr="00156E8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ListBullet"/>
            </w:pPr>
            <w:r w:rsidRPr="00156E82">
              <w:t>bomb damage assessment</w:t>
            </w:r>
          </w:p>
          <w:p w:rsidR="00000000" w:rsidRPr="00156E82" w:rsidP="00156E82">
            <w:pPr>
              <w:pStyle w:val="ListBullet"/>
            </w:pPr>
            <w:r w:rsidRPr="00156E82">
              <w:t xml:space="preserve">contact report </w:t>
            </w:r>
          </w:p>
          <w:p w:rsidR="00000000" w:rsidRPr="00156E82" w:rsidP="00156E82">
            <w:pPr>
              <w:pStyle w:val="ListBullet"/>
            </w:pPr>
            <w:r w:rsidRPr="00156E82">
              <w:t>location report</w:t>
            </w:r>
          </w:p>
          <w:p w:rsidR="00000000" w:rsidRPr="00156E82" w:rsidP="00156E82">
            <w:pPr>
              <w:pStyle w:val="ListBullet"/>
            </w:pPr>
            <w:r w:rsidRPr="00156E82">
              <w:t>mortar report</w:t>
            </w:r>
          </w:p>
          <w:p w:rsidR="00000000" w:rsidRPr="00156E82" w:rsidP="00156E82">
            <w:pPr>
              <w:pStyle w:val="ListBullet"/>
            </w:pPr>
            <w:r w:rsidRPr="00156E82">
              <w:t>shell report</w:t>
            </w:r>
          </w:p>
          <w:p w:rsidR="00000000" w:rsidRPr="00156E82" w:rsidP="00156E82">
            <w:pPr>
              <w:pStyle w:val="ListBullet"/>
            </w:pPr>
            <w:r w:rsidRPr="00156E82">
              <w:t>signals log book</w:t>
            </w:r>
          </w:p>
          <w:p w:rsidR="00000000" w:rsidP="00156E82">
            <w:pPr>
              <w:pStyle w:val="ListBullet"/>
              <w:rPr>
                <w:lang w:val="en-NZ"/>
              </w:rPr>
            </w:pPr>
            <w:r w:rsidRPr="00156E82">
              <w:t>situation reports</w:t>
            </w:r>
          </w:p>
        </w:tc>
      </w:tr>
      <w:tr w:rsidTr="00156E8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E82">
            <w:pPr>
              <w:pStyle w:val="BodyTextRight"/>
              <w:rPr>
                <w:lang w:val="en-NZ"/>
              </w:rPr>
            </w:pPr>
            <w:r w:rsidRPr="00156E82">
              <w:rPr>
                <w:rStyle w:val="BoldandItalics"/>
              </w:rPr>
              <w:t>Standard procedures</w:t>
            </w:r>
            <w:r w:rsidRPr="00156E82">
              <w:rPr>
                <w:rStyle w:val="SpecialBold"/>
              </w:rPr>
              <w:t xml:space="preserve"> </w:t>
            </w:r>
            <w:r w:rsidRPr="00156E8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E82" w:rsidP="00156E82">
            <w:pPr>
              <w:pStyle w:val="ListBullet"/>
            </w:pPr>
            <w:r w:rsidRPr="00156E82">
              <w:t>Australian Standards</w:t>
            </w:r>
          </w:p>
          <w:p w:rsidR="00000000" w:rsidRPr="00156E82" w:rsidP="00156E82">
            <w:pPr>
              <w:pStyle w:val="ListBullet"/>
            </w:pPr>
            <w:r w:rsidRPr="00156E82">
              <w:t>Defence Instructions</w:t>
            </w:r>
          </w:p>
          <w:p w:rsidR="00000000" w:rsidRPr="00156E82" w:rsidP="00156E82">
            <w:pPr>
              <w:pStyle w:val="ListBullet"/>
            </w:pPr>
            <w:r w:rsidRPr="00156E82">
              <w:t>doctrine pamphlets</w:t>
            </w:r>
          </w:p>
          <w:p w:rsidR="00000000" w:rsidRPr="00156E82" w:rsidP="00156E82">
            <w:pPr>
              <w:pStyle w:val="ListBullet"/>
            </w:pPr>
            <w:r w:rsidRPr="00156E82">
              <w:t>job guides, other publications</w:t>
            </w:r>
          </w:p>
          <w:p w:rsidR="00000000" w:rsidRPr="00156E82" w:rsidP="00156E82">
            <w:pPr>
              <w:pStyle w:val="ListBullet"/>
            </w:pPr>
            <w:r w:rsidRPr="00156E82">
              <w:t>manufacturers’ handbooks, industry specifications and technical instructions</w:t>
            </w:r>
          </w:p>
          <w:p w:rsidR="00000000" w:rsidRPr="00156E82" w:rsidP="00156E82">
            <w:pPr>
              <w:pStyle w:val="ListBullet"/>
            </w:pPr>
            <w:r w:rsidRPr="00156E82">
              <w:t>work health and safety (WHS) regulations</w:t>
            </w:r>
          </w:p>
          <w:p w:rsidR="00000000" w:rsidRPr="00156E82" w:rsidP="00156E82">
            <w:pPr>
              <w:pStyle w:val="ListBullet"/>
            </w:pPr>
            <w:r w:rsidRPr="00156E82">
              <w:t>organisation</w:t>
            </w:r>
            <w:r w:rsidRPr="00156E82">
              <w:t>al policies and procedures</w:t>
            </w:r>
          </w:p>
          <w:p w:rsidR="00000000" w:rsidRPr="00156E82" w:rsidP="00156E82">
            <w:pPr>
              <w:pStyle w:val="ListBullet"/>
            </w:pPr>
            <w:r w:rsidRPr="00156E82">
              <w:t>procedure manuals</w:t>
            </w:r>
          </w:p>
          <w:p w:rsidR="00000000" w:rsidRPr="00156E82" w:rsidP="00156E82">
            <w:pPr>
              <w:pStyle w:val="ListBullet"/>
            </w:pPr>
            <w:r w:rsidRPr="00156E82">
              <w:t>reengagement procedures</w:t>
            </w:r>
          </w:p>
          <w:p w:rsidR="00000000" w:rsidRPr="00156E82" w:rsidP="00156E82">
            <w:pPr>
              <w:pStyle w:val="ListBullet"/>
            </w:pPr>
            <w:r w:rsidRPr="00156E82">
              <w:t>relevant local government by</w:t>
            </w:r>
            <w:r w:rsidRPr="00156E82">
              <w:noBreakHyphen/>
              <w:t>laws</w:t>
            </w:r>
          </w:p>
          <w:p w:rsidR="00000000" w:rsidRPr="00156E82" w:rsidP="00156E82">
            <w:pPr>
              <w:pStyle w:val="ListBullet"/>
            </w:pPr>
            <w:r w:rsidRPr="00156E82">
              <w:t>relevant state/territory or federal legislation</w:t>
            </w:r>
          </w:p>
          <w:p w:rsidR="00000000" w:rsidRPr="00156E82" w:rsidP="00156E82">
            <w:pPr>
              <w:pStyle w:val="ListBullet"/>
            </w:pPr>
            <w:r w:rsidRPr="00156E82">
              <w:t>Routine Orders</w:t>
            </w:r>
          </w:p>
          <w:p w:rsidR="00000000" w:rsidRPr="00156E82" w:rsidP="00156E82">
            <w:pPr>
              <w:pStyle w:val="ListBullet"/>
            </w:pPr>
            <w:r w:rsidRPr="00156E82">
              <w:t>Standing Operating Procedures</w:t>
            </w:r>
          </w:p>
          <w:p w:rsidR="00000000" w:rsidRPr="00156E82" w:rsidP="00156E82">
            <w:pPr>
              <w:pStyle w:val="ListBullet"/>
            </w:pPr>
            <w:r w:rsidRPr="00156E82">
              <w:t>Standing Orders</w:t>
            </w:r>
          </w:p>
          <w:p w:rsidR="00000000" w:rsidRPr="00156E82" w:rsidP="00156E82">
            <w:pPr>
              <w:pStyle w:val="ListBullet"/>
            </w:pPr>
            <w:r w:rsidRPr="00156E82">
              <w:t>written and verbal orders</w:t>
            </w:r>
          </w:p>
        </w:tc>
      </w:tr>
    </w:tbl>
    <w:p w:rsidR="00000000" w:rsidRPr="00156E82" w:rsidP="00156E82">
      <w:pPr>
        <w:pStyle w:val="BodyText"/>
      </w:pPr>
    </w:p>
    <w:p w:rsidR="00000000" w:rsidRPr="00156E82" w:rsidP="00156E82">
      <w:pPr>
        <w:pStyle w:val="AllowPageBreak"/>
      </w:pPr>
    </w:p>
    <w:p w:rsidR="00000000" w:rsidRPr="00156E82" w:rsidP="00156E82">
      <w:pPr>
        <w:pStyle w:val="Heading1"/>
      </w:pPr>
      <w:bookmarkStart w:id="12" w:name="O_479479"/>
      <w:bookmarkEnd w:id="12"/>
      <w:r w:rsidRPr="00156E82">
        <w:t>Unit Sector(s)</w:t>
      </w:r>
    </w:p>
    <w:p w:rsidR="00000000" w:rsidRPr="00156E82" w:rsidP="00156E82">
      <w:pPr>
        <w:pStyle w:val="BodyText"/>
      </w:pPr>
      <w:r w:rsidRPr="00156E82">
        <w:t>Not applicable.</w:t>
      </w:r>
    </w:p>
    <w:p w:rsidR="00000000" w:rsidRPr="00156E82" w:rsidP="00156E82"/>
    <w:sectPr w:rsidSect="00156E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82" w:rsidRPr="00BF2B90" w:rsidP="00BF2B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B90" w:rsidP="00156E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F2B90" w:rsidP="00156E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F2B90" w:rsidP="00156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82" w:rsidRPr="00BF2B90" w:rsidP="00BF2B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B90" w:rsidRPr="002D2AF8" w:rsidP="00156E82">
    <w:pPr>
      <w:pStyle w:val="Header"/>
      <w:framePr w:wrap="around"/>
    </w:pPr>
    <w:r>
      <w:fldChar w:fldCharType="begin"/>
    </w:r>
    <w:r>
      <w:instrText xml:space="preserve"> TITLE   \* MERGEFORMAT </w:instrText>
    </w:r>
    <w:r>
      <w:fldChar w:fldCharType="separate"/>
    </w:r>
    <w:r>
      <w:t>DEFCA001B Observe and monitor hostile areas to detect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BF2B90" w:rsidP="00156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4AE5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EC58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E82"/>
    <w:pPr>
      <w:spacing w:before="360" w:after="60"/>
      <w:outlineLvl w:val="0"/>
    </w:pPr>
    <w:rPr>
      <w:sz w:val="32"/>
    </w:rPr>
  </w:style>
  <w:style w:type="paragraph" w:styleId="Heading2">
    <w:name w:val="heading 2"/>
    <w:basedOn w:val="HeadingBase"/>
    <w:next w:val="BodyText"/>
    <w:link w:val="Heading2Char"/>
    <w:qFormat/>
    <w:rsid w:val="00156E82"/>
    <w:pPr>
      <w:keepLines/>
      <w:spacing w:before="240" w:after="120"/>
      <w:outlineLvl w:val="1"/>
    </w:pPr>
    <w:rPr>
      <w:sz w:val="28"/>
      <w:szCs w:val="40"/>
    </w:rPr>
  </w:style>
  <w:style w:type="paragraph" w:styleId="Heading3">
    <w:name w:val="heading 3"/>
    <w:basedOn w:val="HeadingBase"/>
    <w:next w:val="BodyText"/>
    <w:link w:val="Heading3Char"/>
    <w:qFormat/>
    <w:rsid w:val="00156E82"/>
    <w:pPr>
      <w:spacing w:before="180" w:after="120"/>
      <w:outlineLvl w:val="2"/>
    </w:pPr>
    <w:rPr>
      <w:spacing w:val="-10"/>
      <w:kern w:val="32"/>
    </w:rPr>
  </w:style>
  <w:style w:type="paragraph" w:styleId="Heading4">
    <w:name w:val="heading 4"/>
    <w:basedOn w:val="HeadingBase"/>
    <w:next w:val="BodyText"/>
    <w:link w:val="Heading4Char"/>
    <w:qFormat/>
    <w:rsid w:val="00156E82"/>
    <w:pPr>
      <w:spacing w:before="160" w:after="120"/>
      <w:outlineLvl w:val="3"/>
    </w:pPr>
    <w:rPr>
      <w:sz w:val="22"/>
    </w:rPr>
  </w:style>
  <w:style w:type="paragraph" w:styleId="Heading5">
    <w:name w:val="heading 5"/>
    <w:basedOn w:val="HeadingBase"/>
    <w:next w:val="Normal"/>
    <w:link w:val="Heading5Char"/>
    <w:qFormat/>
    <w:rsid w:val="00156E82"/>
    <w:pPr>
      <w:spacing w:before="80"/>
      <w:outlineLvl w:val="4"/>
    </w:pPr>
    <w:rPr>
      <w:color w:val="918585"/>
      <w:sz w:val="20"/>
    </w:rPr>
  </w:style>
  <w:style w:type="paragraph" w:styleId="Heading6">
    <w:name w:val="heading 6"/>
    <w:basedOn w:val="HeadingBase"/>
    <w:next w:val="Normal"/>
    <w:link w:val="Heading6Char"/>
    <w:qFormat/>
    <w:rsid w:val="00156E82"/>
    <w:pPr>
      <w:spacing w:before="60"/>
      <w:outlineLvl w:val="5"/>
    </w:pPr>
    <w:rPr>
      <w:color w:val="918585"/>
      <w:sz w:val="20"/>
    </w:rPr>
  </w:style>
  <w:style w:type="paragraph" w:styleId="Heading7">
    <w:name w:val="heading 7"/>
    <w:basedOn w:val="Normal"/>
    <w:next w:val="Normal"/>
    <w:link w:val="Heading7Char"/>
    <w:qFormat/>
    <w:rsid w:val="00156E82"/>
    <w:pPr>
      <w:ind w:left="720"/>
      <w:outlineLvl w:val="6"/>
    </w:pPr>
    <w:rPr>
      <w:i/>
    </w:rPr>
  </w:style>
  <w:style w:type="paragraph" w:styleId="Heading8">
    <w:name w:val="heading 8"/>
    <w:basedOn w:val="Normal"/>
    <w:next w:val="Normal"/>
    <w:link w:val="Heading8Char"/>
    <w:qFormat/>
    <w:rsid w:val="00156E82"/>
    <w:pPr>
      <w:ind w:left="720"/>
      <w:outlineLvl w:val="7"/>
    </w:pPr>
    <w:rPr>
      <w:i/>
    </w:rPr>
  </w:style>
  <w:style w:type="paragraph" w:styleId="Heading9">
    <w:name w:val="heading 9"/>
    <w:basedOn w:val="Normal"/>
    <w:next w:val="Normal"/>
    <w:link w:val="Heading9Char"/>
    <w:qFormat/>
    <w:rsid w:val="00156E82"/>
    <w:pPr>
      <w:ind w:left="720"/>
      <w:outlineLvl w:val="8"/>
    </w:pPr>
    <w:rPr>
      <w:i/>
    </w:rPr>
  </w:style>
  <w:style w:type="character" w:default="1" w:styleId="DefaultParagraphFont">
    <w:name w:val="Default Paragraph Font"/>
    <w:uiPriority w:val="1"/>
    <w:unhideWhenUsed/>
    <w:rsid w:val="00156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E82"/>
  </w:style>
  <w:style w:type="character" w:customStyle="1" w:styleId="Heading1Char">
    <w:name w:val="Heading 1 Char"/>
    <w:basedOn w:val="DefaultParagraphFont"/>
    <w:link w:val="Heading1"/>
    <w:rsid w:val="00156E82"/>
    <w:rPr>
      <w:rFonts w:ascii="Times New Roman" w:eastAsia="Times New Roman" w:hAnsi="Times New Roman" w:cs="Times New Roman"/>
      <w:b/>
      <w:sz w:val="32"/>
      <w:szCs w:val="20"/>
      <w:lang w:eastAsia="en-US"/>
    </w:rPr>
  </w:style>
  <w:style w:type="paragraph" w:styleId="BodyText">
    <w:name w:val="Body Text"/>
    <w:basedOn w:val="Normal"/>
    <w:link w:val="BodyTextChar"/>
    <w:rsid w:val="00156E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E82"/>
    <w:rPr>
      <w:rFonts w:ascii="Times New Roman" w:eastAsia="Times New Roman" w:hAnsi="Times New Roman" w:cs="Times New Roman"/>
      <w:sz w:val="24"/>
      <w:lang w:eastAsia="en-US"/>
    </w:rPr>
  </w:style>
  <w:style w:type="paragraph" w:styleId="List">
    <w:name w:val="List"/>
    <w:basedOn w:val="BodyText"/>
    <w:next w:val="BodyText"/>
    <w:rsid w:val="00156E82"/>
    <w:pPr>
      <w:tabs>
        <w:tab w:val="left" w:pos="340"/>
      </w:tabs>
      <w:spacing w:before="60" w:after="60"/>
      <w:ind w:left="340" w:hanging="340"/>
    </w:pPr>
  </w:style>
  <w:style w:type="paragraph" w:styleId="ListBullet">
    <w:name w:val="List Bullet"/>
    <w:basedOn w:val="List"/>
    <w:rsid w:val="00156E82"/>
    <w:pPr>
      <w:numPr>
        <w:numId w:val="12"/>
      </w:numPr>
      <w:tabs>
        <w:tab w:val="clear" w:pos="340"/>
      </w:tabs>
      <w:spacing w:before="40" w:after="40"/>
    </w:pPr>
  </w:style>
  <w:style w:type="character" w:customStyle="1" w:styleId="SpecialBold">
    <w:name w:val="Special Bold"/>
    <w:basedOn w:val="DefaultParagraphFont"/>
    <w:rsid w:val="00156E82"/>
    <w:rPr>
      <w:b/>
      <w:spacing w:val="0"/>
    </w:rPr>
  </w:style>
  <w:style w:type="paragraph" w:customStyle="1" w:styleId="SuperHeading">
    <w:name w:val="SuperHeading"/>
    <w:basedOn w:val="Normal"/>
    <w:rsid w:val="00156E82"/>
    <w:pPr>
      <w:spacing w:before="240" w:after="120"/>
      <w:outlineLvl w:val="0"/>
    </w:pPr>
    <w:rPr>
      <w:rFonts w:ascii="Times New Roman" w:hAnsi="Times New Roman"/>
      <w:b/>
      <w:sz w:val="32"/>
    </w:rPr>
  </w:style>
  <w:style w:type="paragraph" w:customStyle="1" w:styleId="BodyTextRight">
    <w:name w:val="Body Text Right"/>
    <w:basedOn w:val="BodyText"/>
    <w:rsid w:val="00156E82"/>
    <w:pPr>
      <w:spacing w:before="0" w:after="0"/>
      <w:jc w:val="right"/>
    </w:pPr>
  </w:style>
  <w:style w:type="paragraph" w:customStyle="1" w:styleId="AllowPageBreak">
    <w:name w:val="AllowPageBreak"/>
    <w:rsid w:val="00156E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56E82"/>
    <w:pPr>
      <w:spacing w:before="60" w:after="60"/>
    </w:pPr>
  </w:style>
  <w:style w:type="character" w:customStyle="1" w:styleId="BoldandItalics">
    <w:name w:val="Bold and Italics"/>
    <w:qFormat/>
    <w:rsid w:val="00156E82"/>
    <w:rPr>
      <w:b/>
      <w:i/>
      <w:u w:val="none"/>
    </w:rPr>
  </w:style>
  <w:style w:type="character" w:customStyle="1" w:styleId="Heading2Char">
    <w:name w:val="Heading 2 Char"/>
    <w:basedOn w:val="DefaultParagraphFont"/>
    <w:link w:val="Heading2"/>
    <w:rsid w:val="00156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E82"/>
    <w:rPr>
      <w:rFonts w:ascii="Courier New" w:eastAsia="Times New Roman" w:hAnsi="Courier New" w:cs="Times New Roman"/>
      <w:i/>
      <w:szCs w:val="20"/>
      <w:lang w:eastAsia="en-US"/>
    </w:rPr>
  </w:style>
  <w:style w:type="paragraph" w:customStyle="1" w:styleId="HeadingBase">
    <w:name w:val="Heading Base"/>
    <w:rsid w:val="00156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E82"/>
    <w:pPr>
      <w:tabs>
        <w:tab w:val="right" w:leader="dot" w:pos="9072"/>
      </w:tabs>
      <w:ind w:left="567"/>
    </w:pPr>
    <w:rPr>
      <w:szCs w:val="22"/>
    </w:rPr>
  </w:style>
  <w:style w:type="paragraph" w:customStyle="1" w:styleId="TOCBase">
    <w:name w:val="TOC Base"/>
    <w:rsid w:val="00156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E82"/>
    <w:pPr>
      <w:tabs>
        <w:tab w:val="right" w:leader="dot" w:pos="9072"/>
      </w:tabs>
      <w:spacing w:before="40" w:after="40"/>
      <w:ind w:left="284"/>
    </w:pPr>
    <w:rPr>
      <w:rFonts w:ascii="Times New Roman" w:hAnsi="Times New Roman"/>
    </w:rPr>
  </w:style>
  <w:style w:type="paragraph" w:styleId="TOC1">
    <w:name w:val="toc 1"/>
    <w:basedOn w:val="TOCBase"/>
    <w:next w:val="Normal"/>
    <w:rsid w:val="00156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E82"/>
    <w:rPr>
      <w:rFonts w:ascii="Times New Roman" w:eastAsia="Times New Roman" w:hAnsi="Times New Roman" w:cs="Times New Roman"/>
      <w:sz w:val="16"/>
      <w:lang w:eastAsia="en-US"/>
    </w:rPr>
  </w:style>
  <w:style w:type="paragraph" w:styleId="Title">
    <w:name w:val="Title"/>
    <w:basedOn w:val="HeadingBase"/>
    <w:link w:val="TitleChar"/>
    <w:qFormat/>
    <w:rsid w:val="00156E82"/>
    <w:pPr>
      <w:spacing w:before="5040"/>
      <w:jc w:val="center"/>
    </w:pPr>
    <w:rPr>
      <w:sz w:val="48"/>
      <w:szCs w:val="72"/>
      <w:lang w:val="en-US"/>
    </w:rPr>
  </w:style>
  <w:style w:type="character" w:customStyle="1" w:styleId="TitleChar">
    <w:name w:val="Title Char"/>
    <w:basedOn w:val="DefaultParagraphFont"/>
    <w:link w:val="Title"/>
    <w:rsid w:val="00156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E82"/>
    <w:pPr>
      <w:tabs>
        <w:tab w:val="left" w:pos="3600"/>
        <w:tab w:val="left" w:pos="3958"/>
      </w:tabs>
    </w:pPr>
  </w:style>
  <w:style w:type="paragraph" w:customStyle="1" w:styleId="Note">
    <w:name w:val="Note"/>
    <w:basedOn w:val="BodyText"/>
    <w:rsid w:val="00156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E82"/>
    <w:pPr>
      <w:framePr w:wrap="auto" w:hAnchor="text" w:y="6049"/>
    </w:pPr>
    <w:rPr>
      <w:color w:val="000000"/>
      <w:sz w:val="40"/>
    </w:rPr>
  </w:style>
  <w:style w:type="paragraph" w:customStyle="1" w:styleId="TOCTitle">
    <w:name w:val="TOCTitle"/>
    <w:basedOn w:val="Heading1"/>
    <w:rsid w:val="00156E82"/>
    <w:pPr>
      <w:spacing w:after="240"/>
      <w:jc w:val="center"/>
      <w:outlineLvl w:val="9"/>
    </w:pPr>
    <w:rPr>
      <w:caps/>
    </w:rPr>
  </w:style>
  <w:style w:type="paragraph" w:customStyle="1" w:styleId="Version">
    <w:name w:val="Version"/>
    <w:rsid w:val="00156E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E82"/>
    <w:pPr>
      <w:numPr>
        <w:numId w:val="13"/>
      </w:numPr>
      <w:tabs>
        <w:tab w:val="clear" w:pos="680"/>
      </w:tabs>
    </w:pPr>
  </w:style>
  <w:style w:type="paragraph" w:styleId="Index1">
    <w:name w:val="index 1"/>
    <w:basedOn w:val="Normal"/>
    <w:next w:val="Normal"/>
    <w:semiHidden/>
    <w:rsid w:val="00156E82"/>
    <w:pPr>
      <w:keepNext w:val="0"/>
      <w:tabs>
        <w:tab w:val="right" w:pos="4176"/>
      </w:tabs>
      <w:ind w:left="198" w:hanging="198"/>
    </w:pPr>
    <w:rPr>
      <w:rFonts w:ascii="Garamond" w:hAnsi="Garamond"/>
    </w:rPr>
  </w:style>
  <w:style w:type="paragraph" w:styleId="IndexHeading">
    <w:name w:val="index heading"/>
    <w:basedOn w:val="Normal"/>
    <w:next w:val="Index1"/>
    <w:semiHidden/>
    <w:rsid w:val="00156E82"/>
    <w:pPr>
      <w:spacing w:before="120" w:after="120"/>
    </w:pPr>
    <w:rPr>
      <w:rFonts w:ascii="Arial" w:hAnsi="Arial"/>
      <w:b/>
      <w:color w:val="918585"/>
      <w:sz w:val="24"/>
    </w:rPr>
  </w:style>
  <w:style w:type="paragraph" w:styleId="Header">
    <w:name w:val="header"/>
    <w:basedOn w:val="Normal"/>
    <w:link w:val="HeaderChar"/>
    <w:rsid w:val="00156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E82"/>
    <w:rPr>
      <w:rFonts w:ascii="Times New Roman" w:eastAsia="Times New Roman" w:hAnsi="Times New Roman" w:cs="Times New Roman"/>
      <w:sz w:val="16"/>
      <w:szCs w:val="20"/>
      <w:lang w:val="en-GB" w:eastAsia="en-US"/>
    </w:rPr>
  </w:style>
  <w:style w:type="paragraph" w:customStyle="1" w:styleId="Chapter">
    <w:name w:val="Chapter"/>
    <w:basedOn w:val="Normal"/>
    <w:rsid w:val="00156E82"/>
    <w:pPr>
      <w:spacing w:before="240"/>
    </w:pPr>
    <w:rPr>
      <w:rFonts w:ascii="Times New Roman" w:hAnsi="Times New Roman"/>
      <w:smallCaps/>
      <w:spacing w:val="80"/>
      <w:sz w:val="28"/>
    </w:rPr>
  </w:style>
  <w:style w:type="paragraph" w:customStyle="1" w:styleId="InChapter">
    <w:name w:val="InChapter"/>
    <w:basedOn w:val="Heading3"/>
    <w:rsid w:val="00156E82"/>
    <w:pPr>
      <w:spacing w:after="240"/>
      <w:outlineLvl w:val="9"/>
    </w:pPr>
    <w:rPr>
      <w:noProof/>
    </w:rPr>
  </w:style>
  <w:style w:type="paragraph" w:styleId="Index2">
    <w:name w:val="index 2"/>
    <w:basedOn w:val="Normal"/>
    <w:next w:val="Normal"/>
    <w:semiHidden/>
    <w:rsid w:val="00156E82"/>
    <w:pPr>
      <w:tabs>
        <w:tab w:val="right" w:pos="4176"/>
      </w:tabs>
      <w:ind w:left="568" w:hanging="284"/>
    </w:pPr>
    <w:rPr>
      <w:rFonts w:ascii="Garamond" w:hAnsi="Garamond"/>
    </w:rPr>
  </w:style>
  <w:style w:type="paragraph" w:customStyle="1" w:styleId="Byline">
    <w:name w:val="Byline"/>
    <w:rsid w:val="00156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E82"/>
    <w:pPr>
      <w:tabs>
        <w:tab w:val="clear" w:pos="3600"/>
        <w:tab w:val="clear" w:pos="3958"/>
      </w:tabs>
      <w:jc w:val="right"/>
    </w:pPr>
  </w:style>
  <w:style w:type="character" w:styleId="Emphasis">
    <w:name w:val="Emphasis"/>
    <w:basedOn w:val="DefaultParagraphFont"/>
    <w:qFormat/>
    <w:rsid w:val="00156E82"/>
    <w:rPr>
      <w:i/>
    </w:rPr>
  </w:style>
  <w:style w:type="paragraph" w:styleId="Caption">
    <w:name w:val="caption"/>
    <w:basedOn w:val="BodyText"/>
    <w:next w:val="Normal"/>
    <w:qFormat/>
    <w:rsid w:val="00156E82"/>
    <w:pPr>
      <w:framePr w:w="2268" w:hSpace="181" w:vSpace="181" w:wrap="around" w:vAnchor="text" w:hAnchor="page" w:x="1135" w:y="285" w:anchorLock="1"/>
    </w:pPr>
    <w:rPr>
      <w:i/>
    </w:rPr>
  </w:style>
  <w:style w:type="paragraph" w:customStyle="1" w:styleId="MiniTOCTitle">
    <w:name w:val="MiniTOCTitle"/>
    <w:basedOn w:val="Heading4"/>
    <w:rsid w:val="00156E82"/>
    <w:pPr>
      <w:spacing w:before="240"/>
      <w:outlineLvl w:val="9"/>
    </w:pPr>
    <w:rPr>
      <w:noProof/>
      <w:sz w:val="24"/>
    </w:rPr>
  </w:style>
  <w:style w:type="paragraph" w:customStyle="1" w:styleId="MiniTOCItem">
    <w:name w:val="MiniTOCItem"/>
    <w:basedOn w:val="ListBullet"/>
    <w:rsid w:val="00156E82"/>
    <w:pPr>
      <w:numPr>
        <w:numId w:val="0"/>
      </w:numPr>
      <w:tabs>
        <w:tab w:val="right" w:leader="dot" w:pos="6521"/>
      </w:tabs>
      <w:spacing w:before="0" w:after="0"/>
    </w:pPr>
  </w:style>
  <w:style w:type="paragraph" w:customStyle="1" w:styleId="TOFTitle">
    <w:name w:val="TOFTitle"/>
    <w:basedOn w:val="TOCTitle"/>
    <w:rsid w:val="00156E82"/>
  </w:style>
  <w:style w:type="paragraph" w:styleId="TableofFigures">
    <w:name w:val="table of figures"/>
    <w:basedOn w:val="Normal"/>
    <w:next w:val="Normal"/>
    <w:semiHidden/>
    <w:rsid w:val="00156E82"/>
    <w:pPr>
      <w:tabs>
        <w:tab w:val="right" w:leader="dot" w:pos="9072"/>
      </w:tabs>
      <w:ind w:left="970" w:hanging="403"/>
    </w:pPr>
    <w:rPr>
      <w:rFonts w:ascii="Times New Roman" w:hAnsi="Times New Roman"/>
      <w:b/>
    </w:rPr>
  </w:style>
  <w:style w:type="paragraph" w:styleId="ListNumber">
    <w:name w:val="List Number"/>
    <w:basedOn w:val="List"/>
    <w:rsid w:val="00156E82"/>
    <w:pPr>
      <w:numPr>
        <w:numId w:val="10"/>
      </w:numPr>
    </w:pPr>
  </w:style>
  <w:style w:type="character" w:customStyle="1" w:styleId="WingdingSymbols">
    <w:name w:val="Wingding Symbols"/>
    <w:rsid w:val="00156E82"/>
    <w:rPr>
      <w:rFonts w:ascii="Wingdings" w:hAnsi="Wingdings"/>
    </w:rPr>
  </w:style>
  <w:style w:type="paragraph" w:customStyle="1" w:styleId="TableHeading">
    <w:name w:val="Table Heading"/>
    <w:basedOn w:val="HeadingBase"/>
    <w:rsid w:val="00156E82"/>
    <w:pPr>
      <w:keepLines/>
      <w:pBdr>
        <w:bottom w:val="single" w:sz="6" w:space="1" w:color="918585"/>
      </w:pBdr>
      <w:spacing w:before="240"/>
    </w:pPr>
  </w:style>
  <w:style w:type="character" w:customStyle="1" w:styleId="HotSpot">
    <w:name w:val="HotSpot"/>
    <w:rsid w:val="00156E82"/>
    <w:rPr>
      <w:color w:val="0033CC"/>
      <w:u w:val="none"/>
    </w:rPr>
  </w:style>
  <w:style w:type="paragraph" w:styleId="Index3">
    <w:name w:val="index 3"/>
    <w:basedOn w:val="ListNumber2"/>
    <w:next w:val="Normal"/>
    <w:semiHidden/>
    <w:rsid w:val="00156E82"/>
    <w:pPr>
      <w:numPr>
        <w:numId w:val="0"/>
      </w:numPr>
      <w:tabs>
        <w:tab w:val="right" w:leader="dot" w:pos="4176"/>
      </w:tabs>
    </w:pPr>
  </w:style>
  <w:style w:type="paragraph" w:styleId="ListNumber2">
    <w:name w:val="List Number 2"/>
    <w:basedOn w:val="List2"/>
    <w:rsid w:val="00156E82"/>
    <w:pPr>
      <w:numPr>
        <w:numId w:val="9"/>
      </w:numPr>
      <w:tabs>
        <w:tab w:val="clear" w:pos="1060"/>
      </w:tabs>
    </w:pPr>
  </w:style>
  <w:style w:type="paragraph" w:customStyle="1" w:styleId="MarginNote">
    <w:name w:val="Margin Note"/>
    <w:basedOn w:val="BodyText"/>
    <w:rsid w:val="00156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E82"/>
    <w:rPr>
      <w:sz w:val="32"/>
    </w:rPr>
  </w:style>
  <w:style w:type="paragraph" w:customStyle="1" w:styleId="HeadingProcedure">
    <w:name w:val="Heading Procedure"/>
    <w:basedOn w:val="HeadingBase"/>
    <w:next w:val="Normal"/>
    <w:rsid w:val="00156E82"/>
    <w:pPr>
      <w:tabs>
        <w:tab w:val="left" w:pos="0"/>
      </w:tabs>
      <w:spacing w:before="120" w:after="60"/>
    </w:pPr>
    <w:rPr>
      <w:i/>
      <w:color w:val="918585"/>
      <w:sz w:val="22"/>
    </w:rPr>
  </w:style>
  <w:style w:type="paragraph" w:styleId="ListContinue">
    <w:name w:val="List Continue"/>
    <w:basedOn w:val="List"/>
    <w:rsid w:val="00156E82"/>
    <w:pPr>
      <w:ind w:firstLine="0"/>
    </w:pPr>
  </w:style>
  <w:style w:type="paragraph" w:customStyle="1" w:styleId="ListNote">
    <w:name w:val="List Note"/>
    <w:basedOn w:val="List"/>
    <w:rsid w:val="00156E82"/>
    <w:pPr>
      <w:pBdr>
        <w:top w:val="single" w:sz="6" w:space="2" w:color="918585"/>
        <w:bottom w:val="single" w:sz="6" w:space="2" w:color="918585"/>
      </w:pBdr>
      <w:tabs>
        <w:tab w:val="left" w:pos="1021"/>
      </w:tabs>
      <w:ind w:firstLine="0"/>
    </w:pPr>
  </w:style>
  <w:style w:type="paragraph" w:customStyle="1" w:styleId="Warning">
    <w:name w:val="Warning"/>
    <w:basedOn w:val="BodyText"/>
    <w:rsid w:val="00156E82"/>
    <w:pPr>
      <w:shd w:val="clear" w:color="auto" w:fill="D9D9D9"/>
      <w:tabs>
        <w:tab w:val="left" w:pos="992"/>
      </w:tabs>
      <w:ind w:left="119" w:right="119"/>
    </w:pPr>
    <w:rPr>
      <w:sz w:val="20"/>
    </w:rPr>
  </w:style>
  <w:style w:type="paragraph" w:customStyle="1" w:styleId="MarginIcons">
    <w:name w:val="Margin Icons"/>
    <w:basedOn w:val="BodyText"/>
    <w:rsid w:val="00156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E82"/>
    <w:rPr>
      <w:rFonts w:ascii="Courier New" w:hAnsi="Courier New"/>
    </w:rPr>
  </w:style>
  <w:style w:type="paragraph" w:customStyle="1" w:styleId="NoteBullet">
    <w:name w:val="Note Bullet"/>
    <w:basedOn w:val="Note"/>
    <w:rsid w:val="00156E82"/>
    <w:pPr>
      <w:tabs>
        <w:tab w:val="clear" w:pos="680"/>
      </w:tabs>
      <w:spacing w:before="60" w:after="60"/>
    </w:pPr>
  </w:style>
  <w:style w:type="paragraph" w:customStyle="1" w:styleId="SubHeading2">
    <w:name w:val="SubHeading2"/>
    <w:basedOn w:val="HeadingBase"/>
    <w:rsid w:val="00156E82"/>
    <w:pPr>
      <w:spacing w:before="240" w:after="60"/>
    </w:pPr>
    <w:rPr>
      <w:sz w:val="20"/>
    </w:rPr>
  </w:style>
  <w:style w:type="paragraph" w:customStyle="1" w:styleId="SubHeading1">
    <w:name w:val="SubHeading1"/>
    <w:basedOn w:val="HeadingBase"/>
    <w:rsid w:val="00156E82"/>
    <w:pPr>
      <w:spacing w:before="240" w:after="60"/>
    </w:pPr>
    <w:rPr>
      <w:color w:val="918585"/>
      <w:sz w:val="22"/>
    </w:rPr>
  </w:style>
  <w:style w:type="paragraph" w:customStyle="1" w:styleId="SideHeading">
    <w:name w:val="Side Heading"/>
    <w:basedOn w:val="HeadingBase"/>
    <w:rsid w:val="00156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E82"/>
    <w:pPr>
      <w:tabs>
        <w:tab w:val="num" w:pos="360"/>
      </w:tabs>
    </w:pPr>
  </w:style>
  <w:style w:type="paragraph" w:styleId="PlainText">
    <w:name w:val="Plain Text"/>
    <w:basedOn w:val="Normal"/>
    <w:link w:val="PlainTextChar"/>
    <w:rsid w:val="00156E82"/>
    <w:rPr>
      <w:sz w:val="20"/>
    </w:rPr>
  </w:style>
  <w:style w:type="character" w:customStyle="1" w:styleId="PlainTextChar">
    <w:name w:val="Plain Text Char"/>
    <w:basedOn w:val="DefaultParagraphFont"/>
    <w:link w:val="PlainText"/>
    <w:rsid w:val="00156E82"/>
    <w:rPr>
      <w:rFonts w:ascii="Courier New" w:eastAsia="Times New Roman" w:hAnsi="Courier New" w:cs="Times New Roman"/>
      <w:sz w:val="20"/>
      <w:szCs w:val="20"/>
      <w:lang w:eastAsia="en-US"/>
    </w:rPr>
  </w:style>
  <w:style w:type="character" w:customStyle="1" w:styleId="MenuOption">
    <w:name w:val="Menu Option"/>
    <w:basedOn w:val="DefaultParagraphFont"/>
    <w:rsid w:val="00156E82"/>
    <w:rPr>
      <w:b/>
      <w:smallCaps/>
    </w:rPr>
  </w:style>
  <w:style w:type="paragraph" w:customStyle="1" w:styleId="TableListNumber">
    <w:name w:val="Table List Number"/>
    <w:basedOn w:val="ListNumber"/>
    <w:rsid w:val="00156E82"/>
    <w:pPr>
      <w:numPr>
        <w:numId w:val="0"/>
      </w:numPr>
    </w:pPr>
  </w:style>
  <w:style w:type="paragraph" w:styleId="TOC4">
    <w:name w:val="toc 4"/>
    <w:basedOn w:val="TOCBase"/>
    <w:next w:val="Normal"/>
    <w:semiHidden/>
    <w:rsid w:val="00156E82"/>
    <w:pPr>
      <w:tabs>
        <w:tab w:val="right" w:leader="dot" w:pos="9071"/>
      </w:tabs>
      <w:ind w:left="1701"/>
    </w:pPr>
  </w:style>
  <w:style w:type="paragraph" w:customStyle="1" w:styleId="ListAlpha">
    <w:name w:val="List Alpha"/>
    <w:basedOn w:val="List"/>
    <w:rsid w:val="00156E82"/>
    <w:pPr>
      <w:numPr>
        <w:numId w:val="8"/>
      </w:numPr>
    </w:pPr>
  </w:style>
  <w:style w:type="paragraph" w:customStyle="1" w:styleId="ListAlpha2">
    <w:name w:val="List Alpha 2"/>
    <w:basedOn w:val="List2"/>
    <w:rsid w:val="00156E82"/>
    <w:pPr>
      <w:numPr>
        <w:numId w:val="7"/>
      </w:numPr>
    </w:pPr>
  </w:style>
  <w:style w:type="paragraph" w:styleId="List2">
    <w:name w:val="List 2"/>
    <w:basedOn w:val="BodyText"/>
    <w:rsid w:val="00156E82"/>
    <w:pPr>
      <w:tabs>
        <w:tab w:val="left" w:pos="680"/>
      </w:tabs>
      <w:spacing w:before="60" w:after="60"/>
      <w:ind w:left="680" w:hanging="340"/>
    </w:pPr>
  </w:style>
  <w:style w:type="paragraph" w:styleId="List3">
    <w:name w:val="List 3"/>
    <w:basedOn w:val="BodyText"/>
    <w:rsid w:val="00156E82"/>
    <w:pPr>
      <w:tabs>
        <w:tab w:val="left" w:pos="1021"/>
      </w:tabs>
      <w:spacing w:before="60" w:after="60"/>
      <w:ind w:left="1020" w:hanging="340"/>
    </w:pPr>
  </w:style>
  <w:style w:type="paragraph" w:styleId="List4">
    <w:name w:val="List 4"/>
    <w:basedOn w:val="BodyText"/>
    <w:rsid w:val="00156E82"/>
    <w:pPr>
      <w:tabs>
        <w:tab w:val="left" w:pos="1361"/>
      </w:tabs>
      <w:spacing w:before="60" w:after="60"/>
      <w:ind w:left="1361" w:hanging="340"/>
    </w:pPr>
  </w:style>
  <w:style w:type="paragraph" w:styleId="List5">
    <w:name w:val="List 5"/>
    <w:basedOn w:val="BodyText"/>
    <w:rsid w:val="00156E82"/>
    <w:pPr>
      <w:tabs>
        <w:tab w:val="left" w:pos="1701"/>
      </w:tabs>
      <w:spacing w:before="60" w:after="60"/>
      <w:ind w:left="1701" w:hanging="340"/>
    </w:pPr>
  </w:style>
  <w:style w:type="paragraph" w:styleId="ListBullet3">
    <w:name w:val="List Bullet 3"/>
    <w:basedOn w:val="List3"/>
    <w:rsid w:val="00156E82"/>
    <w:pPr>
      <w:numPr>
        <w:numId w:val="14"/>
      </w:numPr>
      <w:tabs>
        <w:tab w:val="clear" w:pos="1021"/>
      </w:tabs>
      <w:ind w:left="1037" w:hanging="357"/>
    </w:pPr>
  </w:style>
  <w:style w:type="paragraph" w:styleId="ListBullet4">
    <w:name w:val="List Bullet 4"/>
    <w:basedOn w:val="List4"/>
    <w:rsid w:val="00156E82"/>
    <w:pPr>
      <w:numPr>
        <w:numId w:val="2"/>
      </w:numPr>
    </w:pPr>
  </w:style>
  <w:style w:type="paragraph" w:styleId="ListBullet5">
    <w:name w:val="List Bullet 5"/>
    <w:basedOn w:val="List5"/>
    <w:rsid w:val="00156E82"/>
    <w:pPr>
      <w:numPr>
        <w:numId w:val="3"/>
      </w:numPr>
    </w:pPr>
  </w:style>
  <w:style w:type="paragraph" w:styleId="ListContinue2">
    <w:name w:val="List Continue 2"/>
    <w:basedOn w:val="List2"/>
    <w:rsid w:val="00156E82"/>
    <w:pPr>
      <w:ind w:firstLine="0"/>
    </w:pPr>
  </w:style>
  <w:style w:type="paragraph" w:styleId="ListContinue3">
    <w:name w:val="List Continue 3"/>
    <w:basedOn w:val="List3"/>
    <w:rsid w:val="00156E82"/>
    <w:pPr>
      <w:ind w:left="1021" w:firstLine="0"/>
    </w:pPr>
  </w:style>
  <w:style w:type="paragraph" w:styleId="ListContinue4">
    <w:name w:val="List Continue 4"/>
    <w:basedOn w:val="List4"/>
    <w:rsid w:val="00156E82"/>
    <w:pPr>
      <w:ind w:firstLine="0"/>
    </w:pPr>
  </w:style>
  <w:style w:type="paragraph" w:styleId="ListContinue5">
    <w:name w:val="List Continue 5"/>
    <w:basedOn w:val="List5"/>
    <w:rsid w:val="00156E82"/>
    <w:pPr>
      <w:ind w:firstLine="0"/>
    </w:pPr>
  </w:style>
  <w:style w:type="paragraph" w:styleId="ListNumber3">
    <w:name w:val="List Number 3"/>
    <w:basedOn w:val="List3"/>
    <w:rsid w:val="00156E82"/>
    <w:pPr>
      <w:numPr>
        <w:numId w:val="4"/>
      </w:numPr>
    </w:pPr>
  </w:style>
  <w:style w:type="paragraph" w:styleId="ListNumber4">
    <w:name w:val="List Number 4"/>
    <w:basedOn w:val="List4"/>
    <w:rsid w:val="00156E82"/>
    <w:pPr>
      <w:numPr>
        <w:numId w:val="5"/>
      </w:numPr>
    </w:pPr>
  </w:style>
  <w:style w:type="paragraph" w:styleId="ListNumber5">
    <w:name w:val="List Number 5"/>
    <w:basedOn w:val="List5"/>
    <w:rsid w:val="00156E82"/>
    <w:pPr>
      <w:numPr>
        <w:numId w:val="6"/>
      </w:numPr>
    </w:pPr>
  </w:style>
  <w:style w:type="paragraph" w:styleId="BlockText">
    <w:name w:val="Block Text"/>
    <w:basedOn w:val="Normal"/>
    <w:rsid w:val="00156E82"/>
    <w:pPr>
      <w:spacing w:after="120"/>
      <w:ind w:left="1440" w:right="1440"/>
    </w:pPr>
  </w:style>
  <w:style w:type="character" w:customStyle="1" w:styleId="Subscript">
    <w:name w:val="Subscript"/>
    <w:basedOn w:val="DefaultParagraphFont"/>
    <w:rsid w:val="00156E82"/>
    <w:rPr>
      <w:sz w:val="16"/>
      <w:vertAlign w:val="subscript"/>
    </w:rPr>
  </w:style>
  <w:style w:type="character" w:customStyle="1" w:styleId="Superscript">
    <w:name w:val="Superscript"/>
    <w:basedOn w:val="DefaultParagraphFont"/>
    <w:rsid w:val="00156E82"/>
    <w:rPr>
      <w:sz w:val="16"/>
      <w:vertAlign w:val="superscript"/>
    </w:rPr>
  </w:style>
  <w:style w:type="character" w:customStyle="1" w:styleId="Symbols">
    <w:name w:val="Symbols"/>
    <w:basedOn w:val="DefaultParagraphFont"/>
    <w:rsid w:val="00156E82"/>
    <w:rPr>
      <w:rFonts w:ascii="Symbol" w:hAnsi="Symbol"/>
    </w:rPr>
  </w:style>
  <w:style w:type="character" w:customStyle="1" w:styleId="MenuOptions">
    <w:name w:val="Menu Options"/>
    <w:basedOn w:val="DefaultParagraphFont"/>
    <w:rsid w:val="00156E82"/>
    <w:rPr>
      <w:rFonts w:ascii="Arial Narrow" w:hAnsi="Arial Narrow"/>
      <w:smallCaps/>
    </w:rPr>
  </w:style>
  <w:style w:type="character" w:customStyle="1" w:styleId="Buttons">
    <w:name w:val="Buttons"/>
    <w:basedOn w:val="DefaultParagraphFont"/>
    <w:rsid w:val="00156E82"/>
    <w:rPr>
      <w:b/>
    </w:rPr>
  </w:style>
  <w:style w:type="character" w:customStyle="1" w:styleId="Underlined">
    <w:name w:val="Underlined"/>
    <w:basedOn w:val="DefaultParagraphFont"/>
    <w:rsid w:val="00156E82"/>
    <w:rPr>
      <w:u w:val="single"/>
    </w:rPr>
  </w:style>
  <w:style w:type="paragraph" w:customStyle="1" w:styleId="TableBodyTextRight">
    <w:name w:val="Table Body Text Right"/>
    <w:basedOn w:val="TableBodyText"/>
    <w:rsid w:val="00156E82"/>
    <w:pPr>
      <w:widowControl w:val="0"/>
      <w:autoSpaceDE w:val="0"/>
      <w:autoSpaceDN w:val="0"/>
      <w:adjustRightInd w:val="0"/>
      <w:jc w:val="right"/>
    </w:pPr>
    <w:rPr>
      <w:rFonts w:cs="Arial"/>
      <w:szCs w:val="18"/>
    </w:rPr>
  </w:style>
  <w:style w:type="paragraph" w:customStyle="1" w:styleId="CopyrightText">
    <w:name w:val="Copyright Text"/>
    <w:basedOn w:val="BodyText"/>
    <w:rsid w:val="00156E82"/>
    <w:rPr>
      <w:sz w:val="18"/>
    </w:rPr>
  </w:style>
  <w:style w:type="paragraph" w:customStyle="1" w:styleId="BodySmallRight">
    <w:name w:val="Body Small Right"/>
    <w:basedOn w:val="BodyTextRight"/>
    <w:rsid w:val="00156E82"/>
    <w:rPr>
      <w:sz w:val="18"/>
      <w:szCs w:val="18"/>
    </w:rPr>
  </w:style>
  <w:style w:type="paragraph" w:customStyle="1" w:styleId="MarginEdition">
    <w:name w:val="Margin Edition"/>
    <w:basedOn w:val="MarginNote"/>
    <w:rsid w:val="00156E82"/>
    <w:pPr>
      <w:spacing w:before="0" w:after="0"/>
    </w:pPr>
    <w:rPr>
      <w:rFonts w:ascii="Times New Roman" w:hAnsi="Times New Roman"/>
      <w:color w:val="999999"/>
    </w:rPr>
  </w:style>
  <w:style w:type="paragraph" w:customStyle="1" w:styleId="Spacer">
    <w:name w:val="Spacer"/>
    <w:basedOn w:val="Normal"/>
    <w:rsid w:val="00156E82"/>
    <w:rPr>
      <w:sz w:val="2"/>
      <w:szCs w:val="2"/>
    </w:rPr>
  </w:style>
  <w:style w:type="character" w:customStyle="1" w:styleId="Small">
    <w:name w:val="Small"/>
    <w:basedOn w:val="DefaultParagraphFont"/>
    <w:rsid w:val="00156E82"/>
    <w:rPr>
      <w:sz w:val="16"/>
    </w:rPr>
  </w:style>
  <w:style w:type="paragraph" w:customStyle="1" w:styleId="WideTable">
    <w:name w:val="Wide Table"/>
    <w:basedOn w:val="Normal"/>
    <w:rsid w:val="00156E82"/>
    <w:pPr>
      <w:ind w:left="-1418"/>
    </w:pPr>
    <w:rPr>
      <w:sz w:val="2"/>
      <w:szCs w:val="2"/>
    </w:rPr>
  </w:style>
  <w:style w:type="character" w:styleId="PageNumber">
    <w:name w:val="page number"/>
    <w:basedOn w:val="DefaultParagraphFont"/>
    <w:rsid w:val="00156E82"/>
  </w:style>
  <w:style w:type="paragraph" w:styleId="Quote">
    <w:name w:val="Quote"/>
    <w:basedOn w:val="Heading1"/>
    <w:link w:val="QuoteChar"/>
    <w:qFormat/>
    <w:rsid w:val="00156E82"/>
    <w:rPr>
      <w:b w:val="0"/>
      <w:sz w:val="72"/>
      <w:szCs w:val="72"/>
      <w:lang w:val="en-NZ"/>
    </w:rPr>
  </w:style>
  <w:style w:type="character" w:customStyle="1" w:styleId="QuoteChar">
    <w:name w:val="Quote Char"/>
    <w:basedOn w:val="DefaultParagraphFont"/>
    <w:link w:val="Quote"/>
    <w:rsid w:val="00156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E82"/>
    <w:pPr>
      <w:pageBreakBefore/>
    </w:pPr>
  </w:style>
  <w:style w:type="paragraph" w:customStyle="1" w:styleId="Border">
    <w:name w:val="Border"/>
    <w:basedOn w:val="Normal"/>
    <w:qFormat/>
    <w:rsid w:val="00156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E82"/>
    <w:rPr>
      <w:b/>
      <w:bCs/>
      <w:i/>
      <w:iCs/>
      <w:color w:val="auto"/>
    </w:rPr>
  </w:style>
  <w:style w:type="paragraph" w:styleId="IntenseQuote">
    <w:name w:val="Intense Quote"/>
    <w:basedOn w:val="Normal"/>
    <w:next w:val="Normal"/>
    <w:link w:val="IntenseQuoteChar"/>
    <w:uiPriority w:val="30"/>
    <w:qFormat/>
    <w:rsid w:val="00156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E82"/>
    <w:rPr>
      <w:smallCaps/>
      <w:color w:val="auto"/>
      <w:u w:val="single"/>
    </w:rPr>
  </w:style>
  <w:style w:type="character" w:styleId="IntenseReference">
    <w:name w:val="Intense Reference"/>
    <w:basedOn w:val="DefaultParagraphFont"/>
    <w:uiPriority w:val="32"/>
    <w:qFormat/>
    <w:rsid w:val="00156E82"/>
    <w:rPr>
      <w:b/>
      <w:bCs/>
      <w:smallCaps/>
      <w:color w:val="auto"/>
      <w:spacing w:val="5"/>
      <w:u w:val="single"/>
    </w:rPr>
  </w:style>
  <w:style w:type="paragraph" w:customStyle="1" w:styleId="2ColumnHeading">
    <w:name w:val="2Column Heading"/>
    <w:basedOn w:val="BodyText"/>
    <w:qFormat/>
    <w:rsid w:val="00156E82"/>
    <w:pPr>
      <w:spacing w:after="60"/>
      <w:ind w:left="-2268"/>
    </w:pPr>
    <w:rPr>
      <w:b/>
    </w:rPr>
  </w:style>
  <w:style w:type="paragraph" w:customStyle="1" w:styleId="Heading1TOC">
    <w:name w:val="Heading1 TOC"/>
    <w:basedOn w:val="Normal"/>
    <w:qFormat/>
    <w:rsid w:val="00156E82"/>
    <w:pPr>
      <w:spacing w:before="240" w:after="120"/>
    </w:pPr>
    <w:rPr>
      <w:rFonts w:ascii="Times New Roman" w:hAnsi="Times New Roman"/>
      <w:b/>
      <w:sz w:val="32"/>
    </w:rPr>
  </w:style>
  <w:style w:type="paragraph" w:customStyle="1" w:styleId="Heading2TOC">
    <w:name w:val="Heading2 TOC"/>
    <w:basedOn w:val="Normal"/>
    <w:qFormat/>
    <w:rsid w:val="00156E82"/>
    <w:pPr>
      <w:spacing w:before="240" w:after="60"/>
    </w:pPr>
    <w:rPr>
      <w:rFonts w:ascii="Times New Roman" w:hAnsi="Times New Roman"/>
      <w:b/>
      <w:sz w:val="28"/>
    </w:rPr>
  </w:style>
  <w:style w:type="character" w:customStyle="1" w:styleId="Underline">
    <w:name w:val="Underline"/>
    <w:basedOn w:val="DefaultParagraphFont"/>
    <w:qFormat/>
    <w:rsid w:val="00156E82"/>
    <w:rPr>
      <w:u w:val="single"/>
    </w:rPr>
  </w:style>
  <w:style w:type="paragraph" w:styleId="BalloonText">
    <w:name w:val="Balloon Text"/>
    <w:basedOn w:val="Normal"/>
    <w:link w:val="BalloonTextChar"/>
    <w:rsid w:val="00156E82"/>
    <w:rPr>
      <w:rFonts w:ascii="Tahoma" w:hAnsi="Tahoma" w:cs="Tahoma"/>
      <w:sz w:val="16"/>
      <w:szCs w:val="16"/>
    </w:rPr>
  </w:style>
  <w:style w:type="character" w:customStyle="1" w:styleId="BalloonTextChar">
    <w:name w:val="Balloon Text Char"/>
    <w:basedOn w:val="DefaultParagraphFont"/>
    <w:link w:val="BalloonText"/>
    <w:rsid w:val="00156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E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E82"/>
    <w:rPr>
      <w:b/>
      <w:color w:val="660033"/>
      <w:spacing w:val="0"/>
    </w:rPr>
  </w:style>
  <w:style w:type="paragraph" w:customStyle="1" w:styleId="Nameditemlist">
    <w:name w:val="Named item list"/>
    <w:basedOn w:val="BodyText"/>
    <w:qFormat/>
    <w:rsid w:val="00156E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4799</Characters>
  <Application>Microsoft Office Word</Application>
  <DocSecurity>0</DocSecurity>
  <Lines>177</Lines>
  <Paragraphs>109</Paragraphs>
  <ScaleCrop>false</ScaleCrop>
  <Company>Author-it Software Corporation Ltd.</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DEFCA001B Observe and monitor hostile areas to detect targets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2013-01-25T18:03:00Z</dcterms:created>
  <dcterms:modified xsi:type="dcterms:W3CDTF">2013-01-25T18:03:00Z</dcterms:modified>
</cp:coreProperties>
</file>