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793" w:rsidP="0031379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DEF51312 Diploma of Explosive Ordnance Manufacture</w:t>
      </w:r>
      <w:r>
        <w:fldChar w:fldCharType="end"/>
      </w:r>
    </w:p>
    <w:p w:rsidR="00313793" w:rsidP="00313793">
      <w:pPr>
        <w:pStyle w:val="Version"/>
        <w:sectPr w:rsidSect="005F3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30F8" w:rsidP="005F30F8">
      <w:pPr>
        <w:pStyle w:val="SuperHeading"/>
      </w:pPr>
      <w:r w:rsidRPr="005F30F8">
        <w:t>DEF51312 Diploma of Explosive Ordnance Manufacture</w:t>
      </w:r>
    </w:p>
    <w:p w:rsidR="00000000" w:rsidRPr="005F30F8" w:rsidP="005F30F8">
      <w:pPr>
        <w:pStyle w:val="Heading1"/>
      </w:pPr>
      <w:bookmarkStart w:id="1" w:name="O_524544"/>
      <w:bookmarkEnd w:id="1"/>
      <w:r w:rsidRPr="005F3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313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 xml:space="preserve"> Comments</w:t>
            </w:r>
          </w:p>
        </w:tc>
      </w:tr>
      <w:tr w:rsidTr="00313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 xml:space="preserve">Layout adjusted. No changes to content. </w:t>
            </w:r>
          </w:p>
        </w:tc>
      </w:tr>
      <w:tr w:rsidTr="00313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First release.</w:t>
            </w:r>
          </w:p>
        </w:tc>
      </w:tr>
    </w:tbl>
    <w:p w:rsidR="00313793" w:rsidP="005F30F8">
      <w:pPr>
        <w:pStyle w:val="BodyText"/>
      </w:pPr>
    </w:p>
    <w:p w:rsidR="00313793" w:rsidP="005F30F8">
      <w:pPr>
        <w:pStyle w:val="BodyText"/>
      </w:pPr>
    </w:p>
    <w:p w:rsidR="00000000" w:rsidRPr="005F30F8" w:rsidP="005F30F8">
      <w:pPr>
        <w:pStyle w:val="Heading1"/>
      </w:pPr>
      <w:bookmarkStart w:id="2" w:name="O_524543"/>
      <w:bookmarkEnd w:id="2"/>
      <w:r w:rsidRPr="005F30F8">
        <w:t>Description</w:t>
      </w:r>
    </w:p>
    <w:p w:rsidR="00000000" w:rsidRPr="005F30F8" w:rsidP="005F30F8">
      <w:pPr>
        <w:pStyle w:val="BodyText"/>
      </w:pPr>
      <w:r w:rsidRPr="005F30F8">
        <w:t>Not applicable.</w:t>
      </w:r>
    </w:p>
    <w:p w:rsidR="00000000" w:rsidRPr="005F30F8" w:rsidP="005F30F8">
      <w:pPr>
        <w:pStyle w:val="AllowPageBreak"/>
      </w:pPr>
    </w:p>
    <w:p w:rsidR="00000000" w:rsidRPr="005F30F8" w:rsidP="005F30F8">
      <w:pPr>
        <w:pStyle w:val="Heading1"/>
      </w:pPr>
      <w:bookmarkStart w:id="3" w:name="O_524542"/>
      <w:bookmarkEnd w:id="3"/>
      <w:r w:rsidRPr="005F30F8">
        <w:t>Pathways Information</w:t>
      </w:r>
    </w:p>
    <w:p w:rsidR="00000000" w:rsidRPr="005F30F8" w:rsidP="005F30F8">
      <w:pPr>
        <w:pStyle w:val="BodyText"/>
      </w:pPr>
      <w:r w:rsidRPr="005F30F8">
        <w:t>Not applicable.</w:t>
      </w:r>
    </w:p>
    <w:p w:rsidR="00000000" w:rsidRPr="005F30F8" w:rsidP="005F30F8">
      <w:pPr>
        <w:pStyle w:val="AllowPageBreak"/>
      </w:pPr>
    </w:p>
    <w:p w:rsidR="00000000" w:rsidRPr="005F30F8" w:rsidP="005F30F8">
      <w:pPr>
        <w:pStyle w:val="Heading1"/>
      </w:pPr>
      <w:bookmarkStart w:id="4" w:name="O_524541"/>
      <w:bookmarkEnd w:id="4"/>
      <w:r w:rsidRPr="005F30F8">
        <w:t>Licensing/Regulatory Information</w:t>
      </w:r>
    </w:p>
    <w:p w:rsidR="00000000" w:rsidRPr="005F30F8" w:rsidP="005F30F8">
      <w:pPr>
        <w:pStyle w:val="BodyText"/>
      </w:pPr>
      <w:r w:rsidRPr="005F30F8">
        <w:t>Not applicable.</w:t>
      </w:r>
    </w:p>
    <w:p w:rsidR="00000000" w:rsidRPr="005F30F8" w:rsidP="005F30F8">
      <w:pPr>
        <w:pStyle w:val="AllowPageBreak"/>
      </w:pPr>
    </w:p>
    <w:p w:rsidR="00000000" w:rsidRPr="005F30F8" w:rsidP="005F30F8">
      <w:pPr>
        <w:pStyle w:val="Heading1"/>
      </w:pPr>
      <w:bookmarkStart w:id="5" w:name="O_524540"/>
      <w:bookmarkEnd w:id="5"/>
      <w:r w:rsidRPr="005F30F8">
        <w:t>Entry Requirements</w:t>
      </w:r>
    </w:p>
    <w:p w:rsidR="00000000" w:rsidRPr="005F30F8" w:rsidP="005F30F8">
      <w:pPr>
        <w:pStyle w:val="BodyText"/>
      </w:pPr>
      <w:r w:rsidRPr="005F30F8">
        <w:t>Not applicable.</w:t>
      </w:r>
    </w:p>
    <w:p w:rsidR="00000000" w:rsidRPr="005F30F8" w:rsidP="005F30F8">
      <w:pPr>
        <w:pStyle w:val="AllowPageBreak"/>
      </w:pPr>
    </w:p>
    <w:p w:rsidR="00000000" w:rsidRPr="005F30F8" w:rsidP="005F30F8">
      <w:pPr>
        <w:pStyle w:val="Heading1"/>
      </w:pPr>
      <w:bookmarkStart w:id="6" w:name="O_524539"/>
      <w:bookmarkEnd w:id="6"/>
      <w:r w:rsidRPr="005F30F8">
        <w:t>Employability Skills Summary</w:t>
      </w:r>
    </w:p>
    <w:p w:rsidR="00000000" w:rsidRPr="005F30F8" w:rsidP="005F30F8">
      <w:pPr>
        <w:pStyle w:val="BodyText"/>
      </w:pPr>
      <w:r w:rsidRPr="005F30F8">
        <w:t xml:space="preserve">Employability Skills are part of a unit of competency. </w:t>
      </w:r>
    </w:p>
    <w:p w:rsidR="00000000" w:rsidRPr="005F30F8" w:rsidP="005F30F8">
      <w:pPr>
        <w:pStyle w:val="BodyText"/>
      </w:pPr>
      <w:r w:rsidRPr="005F30F8">
        <w:t>Employability Skills statements from a select</w:t>
      </w:r>
      <w:r w:rsidRPr="005F30F8">
        <w:t>ion of units of competency from the DEF51312 Diploma of Explosive Ordnance Manufacture have been reproduced in the table below.</w:t>
      </w:r>
    </w:p>
    <w:p w:rsidR="00000000" w:rsidRPr="005F30F8" w:rsidP="005F30F8">
      <w:pPr>
        <w:pStyle w:val="BodyText"/>
      </w:pPr>
      <w:r w:rsidRPr="005F30F8">
        <w:t>This table provides an example of Employability Skills for the qualification because Employability Skills within a qualification</w:t>
      </w:r>
      <w:r w:rsidRPr="005F30F8">
        <w:t xml:space="preserve"> will vary depending on the qualification packaging options.</w:t>
      </w:r>
    </w:p>
    <w:p w:rsidR="00000000" w:rsidRPr="005F30F8" w:rsidP="005F30F8">
      <w:pPr>
        <w:pStyle w:val="BodyText"/>
      </w:pPr>
      <w:r w:rsidRPr="005F30F8">
        <w:t xml:space="preserve">Defence qualifications have core units (which must be achieved) and elective units (where there is a choice of units which must be achieved) so </w:t>
      </w:r>
      <w:r w:rsidRPr="005F30F8">
        <w:t>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Employability Skills Statement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 xml:space="preserve">adjust and document recommendations if </w:t>
            </w:r>
            <w:r w:rsidRPr="005F30F8">
              <w:t xml:space="preserve">required </w:t>
            </w:r>
          </w:p>
          <w:p w:rsidR="00000000" w:rsidRPr="005F30F8" w:rsidP="005F30F8">
            <w:pPr>
              <w:pStyle w:val="ListBullet"/>
            </w:pPr>
            <w:r w:rsidRPr="005F30F8">
              <w:t>communicate with others</w:t>
            </w:r>
          </w:p>
          <w:p w:rsidR="00000000" w:rsidRPr="005F30F8" w:rsidP="005F30F8">
            <w:pPr>
              <w:pStyle w:val="ListBullet"/>
            </w:pPr>
            <w:r w:rsidRPr="005F30F8">
              <w:t>conduct interviews</w:t>
            </w:r>
          </w:p>
          <w:p w:rsidR="00000000" w:rsidRPr="005F30F8" w:rsidP="005F30F8">
            <w:pPr>
              <w:pStyle w:val="ListBullet"/>
            </w:pPr>
            <w:r w:rsidRPr="005F30F8">
              <w:t>liaise with client/customer</w:t>
            </w:r>
          </w:p>
          <w:p w:rsidR="00000000" w:rsidRPr="005F30F8" w:rsidP="005F30F8">
            <w:pPr>
              <w:pStyle w:val="ListBullet"/>
            </w:pPr>
            <w:r w:rsidRPr="005F30F8">
              <w:t>prepare and present investigation reports</w:t>
            </w:r>
          </w:p>
          <w:p w:rsidR="00000000" w:rsidRPr="005F30F8" w:rsidP="005F30F8">
            <w:pPr>
              <w:pStyle w:val="ListBullet"/>
            </w:pPr>
            <w:r w:rsidRPr="005F30F8">
              <w:t>prepare letters and reports to a level required</w:t>
            </w:r>
          </w:p>
          <w:p w:rsidR="00000000" w:rsidRPr="005F30F8" w:rsidP="005F30F8">
            <w:pPr>
              <w:pStyle w:val="ListBullet"/>
            </w:pPr>
            <w:r w:rsidRPr="005F30F8">
              <w:t>present reports in a format that ensures the client can readily understand the determ</w:t>
            </w:r>
            <w:r w:rsidRPr="005F30F8">
              <w:t>ined options and solutions</w:t>
            </w:r>
          </w:p>
          <w:p w:rsidR="00000000" w:rsidRPr="005F30F8" w:rsidP="005F30F8">
            <w:pPr>
              <w:pStyle w:val="ListBullet"/>
            </w:pPr>
            <w:r w:rsidRPr="005F30F8">
              <w:t>provide evidence to inquiries/courts as required</w:t>
            </w:r>
          </w:p>
          <w:p w:rsidR="00000000" w:rsidP="005F30F8">
            <w:pPr>
              <w:pStyle w:val="ListBullet"/>
              <w:rPr>
                <w:lang w:val="en-NZ"/>
              </w:rPr>
            </w:pPr>
            <w:r w:rsidRPr="005F30F8">
              <w:t>record outcomes of the analysis and provide recommendations relevant to safety, legislative and statutory requirements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>apply principles of teamwork, and team aims and objectives</w:t>
            </w:r>
          </w:p>
          <w:p w:rsidR="00000000" w:rsidRPr="005F30F8" w:rsidP="005F30F8">
            <w:pPr>
              <w:pStyle w:val="ListBullet"/>
            </w:pPr>
            <w:r w:rsidRPr="005F30F8">
              <w:t>apply techniques for supporting others/team members</w:t>
            </w:r>
          </w:p>
          <w:p w:rsidR="00000000" w:rsidRPr="005F30F8" w:rsidP="005F30F8">
            <w:pPr>
              <w:pStyle w:val="ListBullet"/>
            </w:pPr>
            <w:r w:rsidRPr="005F30F8">
              <w:t>encourage other team members</w:t>
            </w:r>
          </w:p>
          <w:p w:rsidR="00000000" w:rsidRPr="005F30F8" w:rsidP="005F30F8">
            <w:pPr>
              <w:pStyle w:val="ListBullet"/>
            </w:pPr>
            <w:r w:rsidRPr="005F30F8">
              <w:t>facilitate a team</w:t>
            </w:r>
          </w:p>
          <w:p w:rsidR="00000000" w:rsidRPr="005F30F8" w:rsidP="005F30F8">
            <w:pPr>
              <w:pStyle w:val="ListBullet"/>
            </w:pPr>
            <w:r w:rsidRPr="005F30F8">
              <w:t>participate in a team</w:t>
            </w:r>
          </w:p>
          <w:p w:rsidR="00000000" w:rsidP="005F30F8">
            <w:pPr>
              <w:pStyle w:val="ListBullet"/>
              <w:rPr>
                <w:lang w:val="en-NZ"/>
              </w:rPr>
            </w:pPr>
            <w:r w:rsidRPr="005F30F8">
              <w:t>understand composition of teams, and roles and responsibility of team member</w:t>
            </w:r>
            <w:r w:rsidRPr="005F30F8">
              <w:t>s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>apply analytical and evaluation processes</w:t>
            </w:r>
          </w:p>
          <w:p w:rsidR="00000000" w:rsidRPr="005F30F8" w:rsidP="005F30F8">
            <w:pPr>
              <w:pStyle w:val="ListBullet"/>
            </w:pPr>
            <w:r w:rsidRPr="005F30F8">
              <w:t>apply formulae to determine the net explosive quantity and compatibility for the facility</w:t>
            </w:r>
          </w:p>
          <w:p w:rsidR="00000000" w:rsidRPr="005F30F8" w:rsidP="005F30F8">
            <w:pPr>
              <w:pStyle w:val="ListBullet"/>
            </w:pPr>
            <w:r w:rsidRPr="005F30F8">
              <w:t>assess fire situation and determine appropriate course of action</w:t>
            </w:r>
          </w:p>
          <w:p w:rsidR="00000000" w:rsidRPr="005F30F8" w:rsidP="005F30F8">
            <w:pPr>
              <w:pStyle w:val="ListBullet"/>
            </w:pPr>
            <w:r w:rsidRPr="005F30F8">
              <w:t>demonstrate application of knowledge of</w:t>
            </w:r>
            <w:r w:rsidRPr="005F30F8">
              <w:t xml:space="preserve"> explosive ordnance to assist in work and to guide problem solving </w:t>
            </w:r>
          </w:p>
          <w:p w:rsidR="00000000" w:rsidRPr="005F30F8" w:rsidP="005F30F8">
            <w:pPr>
              <w:pStyle w:val="ListBullet"/>
            </w:pPr>
            <w:r w:rsidRPr="005F30F8">
              <w:t>prepare options and solutions in matters concerning the performance of explosive ordnance</w:t>
            </w:r>
          </w:p>
          <w:p w:rsidR="00000000" w:rsidRPr="005F30F8" w:rsidP="005F30F8">
            <w:pPr>
              <w:pStyle w:val="ListBullet"/>
            </w:pPr>
            <w:r w:rsidRPr="005F30F8">
              <w:t>provide and evaluate options</w:t>
            </w:r>
          </w:p>
          <w:p w:rsidR="00000000" w:rsidP="005F30F8">
            <w:pPr>
              <w:pStyle w:val="ListBullet"/>
              <w:rPr>
                <w:lang w:val="en-NZ"/>
              </w:rPr>
            </w:pPr>
            <w:r w:rsidRPr="005F30F8">
              <w:t>select appropriate solutions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 xml:space="preserve">observe and respond to changing circumstances and unusual situations </w:t>
            </w:r>
          </w:p>
          <w:p w:rsidR="00000000" w:rsidP="005F30F8">
            <w:pPr>
              <w:pStyle w:val="ListBullet"/>
              <w:rPr>
                <w:lang w:val="en-NZ"/>
              </w:rPr>
            </w:pPr>
            <w:r w:rsidRPr="005F30F8">
              <w:t xml:space="preserve">support others/team members 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>access and analyse relevant explosive ordnance information</w:t>
            </w:r>
          </w:p>
          <w:p w:rsidR="00000000" w:rsidRPr="005F30F8" w:rsidP="005F30F8">
            <w:pPr>
              <w:pStyle w:val="ListBullet"/>
            </w:pPr>
            <w:r w:rsidRPr="005F30F8">
              <w:t xml:space="preserve">apply occupational health and safety requirements relevant to explosive </w:t>
            </w:r>
            <w:r w:rsidRPr="005F30F8">
              <w:t>ordnance in accordance with the organisation requirements</w:t>
            </w:r>
          </w:p>
          <w:p w:rsidR="00000000" w:rsidRPr="005F30F8" w:rsidP="005F30F8">
            <w:pPr>
              <w:pStyle w:val="ListBullet"/>
            </w:pPr>
            <w:r w:rsidRPr="005F30F8">
              <w:t>assess, review and record effectiveness of the recommendations</w:t>
            </w:r>
          </w:p>
          <w:p w:rsidR="00000000" w:rsidRPr="005F30F8" w:rsidP="005F30F8">
            <w:pPr>
              <w:pStyle w:val="ListBullet"/>
            </w:pPr>
            <w:r w:rsidRPr="005F30F8">
              <w:t xml:space="preserve">collect and preserve evidence </w:t>
            </w:r>
          </w:p>
          <w:p w:rsidR="00000000" w:rsidRPr="005F30F8" w:rsidP="005F30F8">
            <w:pPr>
              <w:pStyle w:val="ListBullet"/>
            </w:pPr>
            <w:r w:rsidRPr="005F30F8">
              <w:t>conduct research</w:t>
            </w:r>
          </w:p>
          <w:p w:rsidR="00000000" w:rsidRPr="005F30F8" w:rsidP="005F30F8">
            <w:pPr>
              <w:pStyle w:val="ListBullet"/>
            </w:pPr>
            <w:r w:rsidRPr="005F30F8">
              <w:t xml:space="preserve">determine report requirements </w:t>
            </w:r>
          </w:p>
          <w:p w:rsidR="00000000" w:rsidRPr="005F30F8" w:rsidP="005F30F8">
            <w:pPr>
              <w:pStyle w:val="ListBullet"/>
            </w:pPr>
            <w:r w:rsidRPr="005F30F8">
              <w:t xml:space="preserve">establish investigation objectives </w:t>
            </w:r>
          </w:p>
          <w:p w:rsidR="00000000" w:rsidRPr="005F30F8" w:rsidP="005F30F8">
            <w:pPr>
              <w:pStyle w:val="ListBullet"/>
            </w:pPr>
            <w:r w:rsidRPr="005F30F8">
              <w:t>examine evidence using research methodology that meets relevant standards and procedures</w:t>
            </w:r>
          </w:p>
          <w:p w:rsidR="00000000" w:rsidRPr="005F30F8" w:rsidP="005F30F8">
            <w:pPr>
              <w:pStyle w:val="ListBullet"/>
            </w:pPr>
            <w:r w:rsidRPr="005F30F8">
              <w:t xml:space="preserve">gain agreement on methodology, coordination requirements and necessary authorisation to progress the investigation </w:t>
            </w:r>
          </w:p>
          <w:p w:rsidR="00000000" w:rsidRPr="005F30F8" w:rsidP="005F30F8">
            <w:pPr>
              <w:pStyle w:val="ListBullet"/>
            </w:pPr>
            <w:r w:rsidRPr="005F30F8">
              <w:t>identify emergency alarms and match with response r</w:t>
            </w:r>
            <w:r w:rsidRPr="005F30F8">
              <w:t>equirement</w:t>
            </w:r>
          </w:p>
          <w:p w:rsidR="00000000" w:rsidRPr="005F30F8" w:rsidP="005F30F8">
            <w:pPr>
              <w:pStyle w:val="ListBullet"/>
            </w:pPr>
            <w:r w:rsidRPr="005F30F8">
              <w:t>plan and prepare for licensing</w:t>
            </w:r>
          </w:p>
          <w:p w:rsidR="00000000" w:rsidRPr="005F30F8" w:rsidP="005F30F8">
            <w:pPr>
              <w:pStyle w:val="ListBullet"/>
            </w:pPr>
            <w:r w:rsidRPr="005F30F8">
              <w:t>select procedures that incorporate methods which are appropriate and feasible</w:t>
            </w:r>
          </w:p>
          <w:p w:rsidR="00000000" w:rsidP="005F30F8">
            <w:pPr>
              <w:pStyle w:val="ListBullet"/>
              <w:rPr>
                <w:lang w:val="en-NZ"/>
              </w:rPr>
            </w:pPr>
            <w:r w:rsidRPr="005F30F8">
              <w:t>set objectives within budget and time constraints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Self</w:t>
            </w:r>
            <w:r w:rsidRPr="005F30F8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>adhere to relevant occupational health and safety requirements and o</w:t>
            </w:r>
            <w:r w:rsidRPr="005F30F8">
              <w:t>perational safety</w:t>
            </w:r>
          </w:p>
          <w:p w:rsidR="00000000" w:rsidRPr="005F30F8" w:rsidP="005F30F8">
            <w:pPr>
              <w:pStyle w:val="ListBullet"/>
            </w:pPr>
            <w:r w:rsidRPr="005F30F8">
              <w:t>calculate licensing requirements</w:t>
            </w:r>
          </w:p>
          <w:p w:rsidR="00000000" w:rsidRPr="005F30F8" w:rsidP="005F30F8">
            <w:pPr>
              <w:pStyle w:val="ListBullet"/>
            </w:pPr>
            <w:r w:rsidRPr="005F30F8">
              <w:t>conduct inspections</w:t>
            </w:r>
          </w:p>
          <w:p w:rsidR="00000000" w:rsidRPr="005F30F8" w:rsidP="005F30F8">
            <w:pPr>
              <w:pStyle w:val="ListBullet"/>
            </w:pPr>
            <w:r w:rsidRPr="005F30F8">
              <w:t>maintain documentation</w:t>
            </w:r>
          </w:p>
          <w:p w:rsidR="00000000" w:rsidRPr="005F30F8" w:rsidP="005F30F8">
            <w:pPr>
              <w:pStyle w:val="ListBullet"/>
            </w:pPr>
            <w:r w:rsidRPr="005F30F8">
              <w:t xml:space="preserve">read and understand relevant workplace documentation </w:t>
            </w:r>
          </w:p>
          <w:p w:rsidR="00000000" w:rsidP="005F30F8">
            <w:pPr>
              <w:pStyle w:val="ListBullet"/>
              <w:rPr>
                <w:lang w:val="en-NZ"/>
              </w:rPr>
            </w:pPr>
            <w:r w:rsidRPr="005F30F8">
              <w:t>recognise individual responsibilities regarding hazardous materials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 xml:space="preserve">access, interpret and rehearse procedures related to a fire emergency </w:t>
            </w:r>
          </w:p>
          <w:p w:rsidR="00000000" w:rsidRPr="005F30F8" w:rsidP="005F30F8">
            <w:pPr>
              <w:pStyle w:val="ListBullet"/>
            </w:pPr>
            <w:r w:rsidRPr="005F30F8">
              <w:t>learn about guidelines and codes of practice that cover technical specifications</w:t>
            </w:r>
          </w:p>
          <w:p w:rsidR="00000000" w:rsidRPr="005F30F8" w:rsidP="005F30F8">
            <w:pPr>
              <w:pStyle w:val="ListBullet"/>
            </w:pPr>
            <w:r w:rsidRPr="005F30F8">
              <w:t>learn about legislative requirements considered in the examination of evidence</w:t>
            </w:r>
          </w:p>
          <w:p w:rsidR="00000000" w:rsidRPr="005F30F8" w:rsidP="005F30F8">
            <w:pPr>
              <w:pStyle w:val="ListBullet"/>
            </w:pPr>
            <w:r w:rsidRPr="005F30F8">
              <w:t>learn about relevant Aust</w:t>
            </w:r>
            <w:r w:rsidRPr="005F30F8">
              <w:t>ralian and international standards</w:t>
            </w:r>
          </w:p>
          <w:p w:rsidR="00000000" w:rsidRPr="005F30F8" w:rsidP="005F30F8">
            <w:pPr>
              <w:pStyle w:val="ListBullet"/>
            </w:pPr>
            <w:r w:rsidRPr="005F30F8">
              <w:t>learn about safe handling of hazardous materials and quality assurance procedures</w:t>
            </w:r>
          </w:p>
          <w:p w:rsidR="00000000" w:rsidRPr="005F30F8" w:rsidP="005F30F8">
            <w:pPr>
              <w:pStyle w:val="ListBullet"/>
            </w:pPr>
            <w:r w:rsidRPr="005F30F8">
              <w:t>learn about types, operations and application of firefighting equipment including extinguishers, hose-reels and, where appropriate, monitor</w:t>
            </w:r>
            <w:r w:rsidRPr="005F30F8">
              <w:t>s</w:t>
            </w:r>
          </w:p>
          <w:p w:rsidR="00000000" w:rsidP="005F30F8">
            <w:pPr>
              <w:pStyle w:val="ListBullet"/>
              <w:rPr>
                <w:lang w:val="en-NZ"/>
              </w:rPr>
            </w:pPr>
            <w:r w:rsidRPr="005F30F8">
              <w:t>submit a portfolio of licensing documentation conducted over a range of facilities</w:t>
            </w:r>
          </w:p>
        </w:tc>
      </w:tr>
      <w:tr w:rsidTr="005F3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ListBullet"/>
            </w:pPr>
            <w:r w:rsidRPr="005F30F8">
              <w:t>achieve a safe work environment when working with explosive ordnance</w:t>
            </w:r>
          </w:p>
          <w:p w:rsidR="00000000" w:rsidRPr="005F30F8" w:rsidP="005F30F8">
            <w:pPr>
              <w:pStyle w:val="ListBullet"/>
            </w:pPr>
            <w:r w:rsidRPr="005F30F8">
              <w:t>apply knowledge of characteristics, technical capabilities, effects, employment and limit</w:t>
            </w:r>
            <w:r w:rsidRPr="005F30F8">
              <w:t>ations of explosive ordnance</w:t>
            </w:r>
          </w:p>
          <w:p w:rsidR="00000000" w:rsidRPr="005F30F8" w:rsidP="005F30F8">
            <w:pPr>
              <w:pStyle w:val="ListBullet"/>
            </w:pPr>
            <w:r w:rsidRPr="005F30F8">
              <w:t>apply knowledge of weapon system and platform integration</w:t>
            </w:r>
          </w:p>
          <w:p w:rsidR="00000000" w:rsidRPr="005F30F8" w:rsidP="005F30F8">
            <w:pPr>
              <w:pStyle w:val="ListBullet"/>
            </w:pPr>
            <w:r w:rsidRPr="005F30F8">
              <w:t>apply spatial measurement including length, width, perimeter and area</w:t>
            </w:r>
          </w:p>
          <w:p w:rsidR="00000000" w:rsidRPr="005F30F8" w:rsidP="005F30F8">
            <w:pPr>
              <w:pStyle w:val="ListBullet"/>
            </w:pPr>
            <w:r w:rsidRPr="005F30F8">
              <w:t>examine electronic and manual records</w:t>
            </w:r>
          </w:p>
          <w:p w:rsidR="00000000" w:rsidRPr="005F30F8" w:rsidP="005F30F8">
            <w:pPr>
              <w:pStyle w:val="ListBullet"/>
            </w:pPr>
            <w:r w:rsidRPr="005F30F8">
              <w:t xml:space="preserve">identify location of firefighting equipment and check the equipment </w:t>
            </w:r>
          </w:p>
          <w:p w:rsidR="00000000" w:rsidRPr="005F30F8" w:rsidP="005F30F8">
            <w:pPr>
              <w:pStyle w:val="ListBullet"/>
            </w:pPr>
            <w:r w:rsidRPr="005F30F8">
              <w:t>use appropriate information technology and software</w:t>
            </w:r>
          </w:p>
          <w:p w:rsidR="00000000" w:rsidRPr="005F30F8" w:rsidP="005F30F8">
            <w:pPr>
              <w:pStyle w:val="ListBullet"/>
            </w:pPr>
            <w:r w:rsidRPr="005F30F8">
              <w:t>use equipment such as computers, digital cameras, laser range finders, global positioning systems</w:t>
            </w:r>
          </w:p>
        </w:tc>
      </w:tr>
    </w:tbl>
    <w:p w:rsidR="00000000" w:rsidRPr="005F30F8" w:rsidP="005F30F8">
      <w:pPr>
        <w:pStyle w:val="BodyText"/>
      </w:pPr>
    </w:p>
    <w:p w:rsidR="00000000" w:rsidRPr="005F30F8" w:rsidP="005F30F8">
      <w:pPr>
        <w:pStyle w:val="AllowPageBreak"/>
      </w:pPr>
    </w:p>
    <w:p w:rsidR="00000000" w:rsidRPr="005F30F8" w:rsidP="005F30F8">
      <w:pPr>
        <w:pStyle w:val="Heading1"/>
      </w:pPr>
      <w:bookmarkStart w:id="7" w:name="O_524538"/>
      <w:bookmarkEnd w:id="7"/>
      <w:r w:rsidRPr="005F30F8">
        <w:t>Packaging Rules</w:t>
      </w:r>
    </w:p>
    <w:p w:rsidR="00000000" w:rsidRPr="005F30F8" w:rsidP="005F30F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951"/>
      </w:tblGrid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1</w:t>
            </w:r>
            <w:r w:rsidRPr="005F30F8">
              <w:t>6 units of competency are required for this qualification including:</w:t>
            </w:r>
          </w:p>
          <w:p w:rsidR="00000000" w:rsidRPr="005F30F8" w:rsidP="005F30F8">
            <w:pPr>
              <w:pStyle w:val="ListBullet"/>
            </w:pPr>
            <w:r w:rsidRPr="005F30F8">
              <w:t>4 core units</w:t>
            </w:r>
          </w:p>
          <w:p w:rsidR="00000000" w:rsidRPr="005F30F8" w:rsidP="005F30F8">
            <w:pPr>
              <w:pStyle w:val="ListBullet"/>
            </w:pPr>
            <w:r w:rsidRPr="005F30F8">
              <w:t>12 elective units</w:t>
            </w:r>
          </w:p>
          <w:p w:rsidR="00000000" w:rsidRPr="005F30F8" w:rsidP="005F30F8">
            <w:pPr>
              <w:pStyle w:val="BodyText"/>
            </w:pPr>
            <w:r w:rsidRPr="005F30F8">
              <w:t>Choose a minimum of 10 elective units from the Group A (Specialisation) and Group B (General) lists below, of which 5 must be from the Group A list.</w:t>
            </w:r>
          </w:p>
          <w:p w:rsidR="00000000" w:rsidRPr="005F30F8" w:rsidP="005F30F8">
            <w:pPr>
              <w:pStyle w:val="BodyText"/>
            </w:pPr>
            <w:r w:rsidRPr="005F30F8">
              <w:t>Choose</w:t>
            </w:r>
            <w:r w:rsidRPr="005F30F8">
              <w:t xml:space="preserve"> the remaining 2 elective units from elective lists below, </w:t>
            </w:r>
            <w:r w:rsidRPr="005F30F8">
              <w:rPr>
                <w:rStyle w:val="SpecialBold"/>
              </w:rPr>
              <w:t>or</w:t>
            </w:r>
            <w:r w:rsidRPr="005F30F8">
              <w:t xml:space="preserve"> elsewhere within this training package, </w:t>
            </w:r>
            <w:r w:rsidRPr="005F30F8">
              <w:rPr>
                <w:rStyle w:val="SpecialBold"/>
              </w:rPr>
              <w:t>or</w:t>
            </w:r>
            <w:r w:rsidRPr="005F30F8">
              <w:t xml:space="preserve"> another endorsed training package, </w:t>
            </w:r>
            <w:r w:rsidRPr="005F30F8">
              <w:rPr>
                <w:rStyle w:val="SpecialBold"/>
              </w:rPr>
              <w:t>or</w:t>
            </w:r>
            <w:r w:rsidRPr="005F30F8">
              <w:t xml:space="preserve"> accredited course. </w:t>
            </w:r>
          </w:p>
          <w:p w:rsidR="00000000" w:rsidRPr="005F30F8" w:rsidP="005F30F8">
            <w:pPr>
              <w:pStyle w:val="BodyText"/>
            </w:pPr>
            <w:r w:rsidRPr="005F30F8">
              <w:t xml:space="preserve">Where a pre-requisite unit is attached to an elective unit it is identified by this symbol </w:t>
            </w:r>
            <w:r w:rsidRPr="005F30F8">
              <w:t>∟</w:t>
            </w:r>
            <w:r w:rsidRPr="005F30F8">
              <w:t>.</w:t>
            </w:r>
          </w:p>
          <w:p w:rsidR="00000000" w:rsidRPr="005F30F8" w:rsidP="005F30F8">
            <w:pPr>
              <w:pStyle w:val="BodyText"/>
            </w:pPr>
            <w:r w:rsidRPr="005F30F8">
              <w:t>The pre-requisite units attached to any of the elective units must be undertaken and are additional to the number of elective units required for the qualification.</w:t>
            </w:r>
          </w:p>
          <w:p w:rsidR="00000000" w:rsidRPr="005F30F8" w:rsidP="005F30F8">
            <w:pPr>
              <w:pStyle w:val="BodyText"/>
            </w:pPr>
            <w:r w:rsidRPr="005F30F8">
              <w:t>The elective units should be selected from the units that most closely align to an individual’s occupational outcomes.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Core Units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DEFEO101D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Wor</w:t>
            </w:r>
            <w:r w:rsidRPr="005F30F8">
              <w:t>k safely with explosive ordnance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BSBOHS509A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Ensure a safe workplace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MSAPMOHS210B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Undertake first response to non-fire incidents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TLID1001A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Shift materials safely using manual handling methods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Group A Elective Units (Specialisation)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DEFEO205C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Conduct technical explosive ordnance investigations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DEFEO210C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Manage explosive ordnance engineering and logistics processes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DEFEO211D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Apply a knowledge of explosive ordnance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DEFEO212C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License explosive ordnance facilities and potential explosive sites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DEFEO602C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Plan explosive ordnance trials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DEFEO603C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Conduct explosive ordnance trials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DEFEO604C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Perform explosive tests, measurements and analyses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DEFEO605D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Conduct explosive ordnance firings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DEFEO606D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unique explosives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DEFEO607C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Determine the properties of explosive ordnance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DEFEO709D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Apply explosive ordnance design principles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MSAPMOPS401A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Trial new process or product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PMASUP540B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Analyse equipment performance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PUAEMR022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Establish context for emergency risk assessment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PUAEMR023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Assess emergency risk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 xml:space="preserve"> PUAEMR022 Establish context for emergency risk assessment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PUAEMR024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treatment options for emergency risk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PUAEMR025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Manage risk treatment implementation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 xml:space="preserve"> PUAEMR024 Develop treatment options for emergency risk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PUAEMR026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Treat operational risk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 xml:space="preserve"> PUAEMR027 Assess operational risk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PUAEMR027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Assess operational risk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PUAEMR030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Manage and evaluate emergency management exercises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 xml:space="preserve">PUAEMR031 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Design emergency management exercises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rPr>
                <w:rStyle w:val="SpecialBold"/>
              </w:rPr>
              <w:t>Group B Elective Units (General)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DEFEO201C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Respond to fire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DEFEO206C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Apply a knowledge of the service environment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BSBMGT502B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Manage people performance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BSBMGT515A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Manage operational plan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BSBMGT516C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Facilitate continuous improvement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BSBSUS301A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Implement and monitor environmentally sustainable work practices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BSBWOR501B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Manage personal work priorities and professional development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BSBWOR502B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Ensure team effectiveness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MSACMS601A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Analyse and map a value chain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ab/>
              <w:t xml:space="preserve">MSACMT631A Undertake value analysis </w:t>
            </w:r>
            <w:r w:rsidRPr="005F30F8">
              <w:t>of product costs in terms of customer requirements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MSACMS602A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Manage a value chain</w:t>
            </w:r>
          </w:p>
          <w:p w:rsidR="00000000" w:rsidRPr="005F30F8" w:rsidP="005F30F8">
            <w:pPr>
              <w:pStyle w:val="BodyText"/>
            </w:pPr>
            <w:r w:rsidRPr="005F30F8">
              <w:t>∟</w:t>
            </w:r>
            <w:r w:rsidRPr="005F30F8">
              <w:tab/>
              <w:t xml:space="preserve">MSACMS601A Analyse and map a value chain 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ab/>
              <w:t>MSACMT631A Undertake value analysis of product costs in terms of customer requirements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MSACMT621A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Develop a Just in Time (JIT) system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ab/>
              <w:t>MSACMC410A Lead change in a manufacturing environment 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MSACMT630A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Optimise cost of product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ab/>
              <w:t xml:space="preserve">MSACMT631A Undertake value analysis of product costs in </w:t>
            </w:r>
            <w:r w:rsidRPr="005F30F8">
              <w:t>terms of customer requirements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MSACMT631A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 xml:space="preserve">Undertake value analysis </w:t>
            </w:r>
            <w:r w:rsidRPr="005F30F8">
              <w:t>of product costs in terms of customer requirements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ab/>
              <w:t>MSACMT230A Apply cost factors to work practices 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MSS015002A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strategies for more sustainable use of resources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MSS404052A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Apply statistics to processes in manufacturing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competitive systems and practices for an organisation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MSS405004A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business plans in an organisation implementing competitive systems and practices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MSS405020A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quick changeover procedures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MSS405040A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Manage 5S system in an organisati</w:t>
            </w:r>
            <w:r w:rsidRPr="005F30F8">
              <w:t>on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MSS405050A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Determine and improve process capability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 xml:space="preserve"> MSS404052A Apply statistics to processes in manufacturing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MSS405060A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the application of enterprise control systems in an organisation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MSS405061A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Determine and establish information collect</w:t>
            </w:r>
            <w:r w:rsidRPr="005F30F8">
              <w:t>ion requirements and processes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MSS405070A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and manage sustainable energy practices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MSS405075A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Facilitate the development of a new product</w:t>
            </w:r>
          </w:p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∟</w:t>
            </w:r>
            <w:r w:rsidRPr="005F30F8">
              <w:t xml:space="preserve"> MSS404052A Apply statistics to processes in manufacturing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MSS405081A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Develop a proactive maintenance strategy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PUACOM002B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Provide services to clients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PUACOM007B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Liaise with other organisations</w:t>
            </w:r>
          </w:p>
        </w:tc>
      </w:tr>
      <w:tr w:rsidTr="005F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0F8">
            <w:pPr>
              <w:pStyle w:val="BodyText"/>
              <w:rPr>
                <w:lang w:val="en-NZ"/>
              </w:rPr>
            </w:pPr>
            <w:r w:rsidRPr="005F30F8">
              <w:t>PUATEA003B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0F8" w:rsidP="005F30F8">
            <w:pPr>
              <w:pStyle w:val="BodyText"/>
            </w:pPr>
            <w:r w:rsidRPr="005F30F8">
              <w:t>Lead, manage and develop teams</w:t>
            </w:r>
          </w:p>
        </w:tc>
      </w:tr>
    </w:tbl>
    <w:p w:rsidR="00313793" w:rsidP="005F30F8">
      <w:pPr>
        <w:pStyle w:val="BodyText"/>
      </w:pPr>
    </w:p>
    <w:p w:rsidR="00313793" w:rsidP="005F30F8">
      <w:pPr>
        <w:pStyle w:val="BodyText"/>
      </w:pPr>
    </w:p>
    <w:p w:rsidR="00000000" w:rsidRPr="005F30F8" w:rsidP="005F30F8"/>
    <w:sectPr w:rsidSect="005F30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F8" w:rsidRPr="00313793" w:rsidP="0031379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93" w:rsidP="005F3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3793" w:rsidP="005F3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3793" w:rsidP="005F3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F8" w:rsidRPr="00313793" w:rsidP="003137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93" w:rsidRPr="002D2AF8" w:rsidP="005F3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DEF51312 Diploma of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13793" w:rsidP="005F3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960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EB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0F8"/>
  </w:style>
  <w:style w:type="character" w:customStyle="1" w:styleId="Heading1Char">
    <w:name w:val="Heading 1 Char"/>
    <w:basedOn w:val="DefaultParagraphFont"/>
    <w:link w:val="Heading1"/>
    <w:rsid w:val="005F3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0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0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0F8"/>
    <w:rPr>
      <w:b/>
      <w:spacing w:val="0"/>
    </w:rPr>
  </w:style>
  <w:style w:type="paragraph" w:customStyle="1" w:styleId="SuperHeading">
    <w:name w:val="SuperHeading"/>
    <w:basedOn w:val="Normal"/>
    <w:rsid w:val="005F3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0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0F8"/>
    <w:rPr>
      <w:i/>
    </w:rPr>
  </w:style>
  <w:style w:type="paragraph" w:styleId="Caption">
    <w:name w:val="caption"/>
    <w:basedOn w:val="BodyText"/>
    <w:next w:val="Normal"/>
    <w:qFormat/>
    <w:rsid w:val="005F3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0F8"/>
  </w:style>
  <w:style w:type="paragraph" w:styleId="TableofFigures">
    <w:name w:val="table of figures"/>
    <w:basedOn w:val="Normal"/>
    <w:next w:val="Normal"/>
    <w:semiHidden/>
    <w:rsid w:val="005F3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0F8"/>
    <w:pPr>
      <w:numPr>
        <w:numId w:val="10"/>
      </w:numPr>
    </w:pPr>
  </w:style>
  <w:style w:type="character" w:customStyle="1" w:styleId="WingdingSymbols">
    <w:name w:val="Wingding Symbols"/>
    <w:rsid w:val="005F30F8"/>
    <w:rPr>
      <w:rFonts w:ascii="Wingdings" w:hAnsi="Wingdings"/>
    </w:rPr>
  </w:style>
  <w:style w:type="paragraph" w:customStyle="1" w:styleId="TableHeading">
    <w:name w:val="Table Heading"/>
    <w:basedOn w:val="HeadingBase"/>
    <w:rsid w:val="005F3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0F8"/>
    <w:rPr>
      <w:color w:val="0033CC"/>
      <w:u w:val="none"/>
    </w:rPr>
  </w:style>
  <w:style w:type="paragraph" w:customStyle="1" w:styleId="BodyTextRight">
    <w:name w:val="Body Text Right"/>
    <w:basedOn w:val="BodyText"/>
    <w:rsid w:val="005F3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0F8"/>
    <w:rPr>
      <w:sz w:val="32"/>
    </w:rPr>
  </w:style>
  <w:style w:type="paragraph" w:customStyle="1" w:styleId="HeadingProcedure">
    <w:name w:val="Heading Procedure"/>
    <w:basedOn w:val="HeadingBase"/>
    <w:next w:val="Normal"/>
    <w:rsid w:val="005F3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0F8"/>
    <w:pPr>
      <w:spacing w:before="60" w:after="60"/>
    </w:pPr>
  </w:style>
  <w:style w:type="paragraph" w:styleId="ListContinue">
    <w:name w:val="List Continue"/>
    <w:basedOn w:val="List"/>
    <w:rsid w:val="005F30F8"/>
    <w:pPr>
      <w:ind w:firstLine="0"/>
    </w:pPr>
  </w:style>
  <w:style w:type="paragraph" w:customStyle="1" w:styleId="ListNote">
    <w:name w:val="List Note"/>
    <w:basedOn w:val="List"/>
    <w:rsid w:val="005F3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0F8"/>
    <w:rPr>
      <w:rFonts w:ascii="Courier New" w:hAnsi="Courier New"/>
    </w:rPr>
  </w:style>
  <w:style w:type="paragraph" w:customStyle="1" w:styleId="NoteBullet">
    <w:name w:val="Note Bullet"/>
    <w:basedOn w:val="Note"/>
    <w:rsid w:val="005F3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0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0F8"/>
    <w:rPr>
      <w:b/>
      <w:smallCaps/>
    </w:rPr>
  </w:style>
  <w:style w:type="paragraph" w:customStyle="1" w:styleId="TableListNumber">
    <w:name w:val="Table List Number"/>
    <w:basedOn w:val="ListNumber"/>
    <w:rsid w:val="005F3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0F8"/>
    <w:pPr>
      <w:numPr>
        <w:numId w:val="8"/>
      </w:numPr>
    </w:pPr>
  </w:style>
  <w:style w:type="paragraph" w:customStyle="1" w:styleId="ListAlpha2">
    <w:name w:val="List Alpha 2"/>
    <w:basedOn w:val="List2"/>
    <w:rsid w:val="005F30F8"/>
    <w:pPr>
      <w:numPr>
        <w:numId w:val="7"/>
      </w:numPr>
    </w:pPr>
  </w:style>
  <w:style w:type="paragraph" w:styleId="List2">
    <w:name w:val="List 2"/>
    <w:basedOn w:val="BodyText"/>
    <w:rsid w:val="005F3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0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0F8"/>
    <w:pPr>
      <w:numPr>
        <w:numId w:val="2"/>
      </w:numPr>
    </w:pPr>
  </w:style>
  <w:style w:type="paragraph" w:styleId="ListBullet5">
    <w:name w:val="List Bullet 5"/>
    <w:basedOn w:val="List5"/>
    <w:rsid w:val="005F30F8"/>
    <w:pPr>
      <w:numPr>
        <w:numId w:val="3"/>
      </w:numPr>
    </w:pPr>
  </w:style>
  <w:style w:type="paragraph" w:styleId="ListContinue2">
    <w:name w:val="List Continue 2"/>
    <w:basedOn w:val="List2"/>
    <w:rsid w:val="005F30F8"/>
    <w:pPr>
      <w:ind w:firstLine="0"/>
    </w:pPr>
  </w:style>
  <w:style w:type="paragraph" w:styleId="ListContinue3">
    <w:name w:val="List Continue 3"/>
    <w:basedOn w:val="List3"/>
    <w:rsid w:val="005F30F8"/>
    <w:pPr>
      <w:ind w:left="1021" w:firstLine="0"/>
    </w:pPr>
  </w:style>
  <w:style w:type="paragraph" w:styleId="ListContinue4">
    <w:name w:val="List Continue 4"/>
    <w:basedOn w:val="List4"/>
    <w:rsid w:val="005F30F8"/>
    <w:pPr>
      <w:ind w:firstLine="0"/>
    </w:pPr>
  </w:style>
  <w:style w:type="paragraph" w:styleId="ListContinue5">
    <w:name w:val="List Continue 5"/>
    <w:basedOn w:val="List5"/>
    <w:rsid w:val="005F30F8"/>
    <w:pPr>
      <w:ind w:firstLine="0"/>
    </w:pPr>
  </w:style>
  <w:style w:type="paragraph" w:styleId="ListNumber3">
    <w:name w:val="List Number 3"/>
    <w:basedOn w:val="List3"/>
    <w:rsid w:val="005F30F8"/>
    <w:pPr>
      <w:numPr>
        <w:numId w:val="4"/>
      </w:numPr>
    </w:pPr>
  </w:style>
  <w:style w:type="paragraph" w:styleId="ListNumber4">
    <w:name w:val="List Number 4"/>
    <w:basedOn w:val="List4"/>
    <w:rsid w:val="005F30F8"/>
    <w:pPr>
      <w:numPr>
        <w:numId w:val="5"/>
      </w:numPr>
    </w:pPr>
  </w:style>
  <w:style w:type="paragraph" w:styleId="ListNumber5">
    <w:name w:val="List Number 5"/>
    <w:basedOn w:val="List5"/>
    <w:rsid w:val="005F30F8"/>
    <w:pPr>
      <w:numPr>
        <w:numId w:val="6"/>
      </w:numPr>
    </w:pPr>
  </w:style>
  <w:style w:type="paragraph" w:styleId="BlockText">
    <w:name w:val="Block Text"/>
    <w:basedOn w:val="Normal"/>
    <w:rsid w:val="005F3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0F8"/>
    <w:rPr>
      <w:sz w:val="16"/>
      <w:vertAlign w:val="superscript"/>
    </w:rPr>
  </w:style>
  <w:style w:type="character" w:customStyle="1" w:styleId="Symbols">
    <w:name w:val="Symbols"/>
    <w:basedOn w:val="DefaultParagraphFont"/>
    <w:rsid w:val="005F30F8"/>
    <w:rPr>
      <w:rFonts w:ascii="Symbol" w:hAnsi="Symbol"/>
    </w:rPr>
  </w:style>
  <w:style w:type="character" w:customStyle="1" w:styleId="MenuOptions">
    <w:name w:val="Menu Options"/>
    <w:basedOn w:val="DefaultParagraphFont"/>
    <w:rsid w:val="005F3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0F8"/>
    <w:rPr>
      <w:b/>
    </w:rPr>
  </w:style>
  <w:style w:type="character" w:customStyle="1" w:styleId="Underlined">
    <w:name w:val="Underlined"/>
    <w:basedOn w:val="DefaultParagraphFont"/>
    <w:rsid w:val="005F30F8"/>
    <w:rPr>
      <w:u w:val="single"/>
    </w:rPr>
  </w:style>
  <w:style w:type="paragraph" w:customStyle="1" w:styleId="TableBodyTextRight">
    <w:name w:val="Table Body Text Right"/>
    <w:basedOn w:val="TableBodyText"/>
    <w:rsid w:val="005F3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0F8"/>
    <w:rPr>
      <w:sz w:val="18"/>
    </w:rPr>
  </w:style>
  <w:style w:type="paragraph" w:customStyle="1" w:styleId="BodySmallRight">
    <w:name w:val="Body Small Right"/>
    <w:basedOn w:val="BodyTextRight"/>
    <w:rsid w:val="005F30F8"/>
    <w:rPr>
      <w:sz w:val="18"/>
      <w:szCs w:val="18"/>
    </w:rPr>
  </w:style>
  <w:style w:type="paragraph" w:customStyle="1" w:styleId="MarginEdition">
    <w:name w:val="Margin Edition"/>
    <w:basedOn w:val="MarginNote"/>
    <w:rsid w:val="005F3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0F8"/>
    <w:rPr>
      <w:sz w:val="2"/>
      <w:szCs w:val="2"/>
    </w:rPr>
  </w:style>
  <w:style w:type="character" w:customStyle="1" w:styleId="Small">
    <w:name w:val="Small"/>
    <w:basedOn w:val="DefaultParagraphFont"/>
    <w:rsid w:val="005F30F8"/>
    <w:rPr>
      <w:sz w:val="16"/>
    </w:rPr>
  </w:style>
  <w:style w:type="paragraph" w:customStyle="1" w:styleId="WideTable">
    <w:name w:val="Wide Table"/>
    <w:basedOn w:val="Normal"/>
    <w:rsid w:val="005F3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0F8"/>
  </w:style>
  <w:style w:type="paragraph" w:styleId="Quote">
    <w:name w:val="Quote"/>
    <w:basedOn w:val="Heading1"/>
    <w:link w:val="QuoteChar"/>
    <w:qFormat/>
    <w:rsid w:val="005F3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0F8"/>
    <w:pPr>
      <w:pageBreakBefore/>
    </w:pPr>
  </w:style>
  <w:style w:type="paragraph" w:customStyle="1" w:styleId="Border">
    <w:name w:val="Border"/>
    <w:basedOn w:val="Normal"/>
    <w:qFormat/>
    <w:rsid w:val="005F3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0F8"/>
    <w:rPr>
      <w:u w:val="single"/>
    </w:rPr>
  </w:style>
  <w:style w:type="character" w:customStyle="1" w:styleId="BoldandItalics">
    <w:name w:val="Bold and Italics"/>
    <w:qFormat/>
    <w:rsid w:val="005F30F8"/>
    <w:rPr>
      <w:b/>
      <w:i/>
      <w:u w:val="none"/>
    </w:rPr>
  </w:style>
  <w:style w:type="paragraph" w:styleId="BalloonText">
    <w:name w:val="Balloon Text"/>
    <w:basedOn w:val="Normal"/>
    <w:link w:val="BalloonTextChar"/>
    <w:rsid w:val="005F3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0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0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1229</Words>
  <Characters>8157</Characters>
  <Application>Microsoft Office Word</Application>
  <DocSecurity>0</DocSecurity>
  <Lines>284</Lines>
  <Paragraphs>227</Paragraphs>
  <ScaleCrop>false</ScaleCrop>
  <Company>Author-it Software Corporation Ltd.</Company>
  <LinksUpToDate>false</LinksUpToDate>
  <CharactersWithSpaces>9237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DEF51312 Diploma of Explosive Ordnance Manufacture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2013-01-25T17:18:00Z</dcterms:created>
  <dcterms:modified xsi:type="dcterms:W3CDTF">2013-01-25T17:18:00Z</dcterms:modified>
</cp:coreProperties>
</file>