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71D" w:rsidP="00CE071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DEF41912 Certificate IV in Explosive Ordnance Manufacture</w:t>
      </w:r>
      <w:r>
        <w:fldChar w:fldCharType="end"/>
      </w:r>
    </w:p>
    <w:p w:rsidR="00CE071D" w:rsidP="00CE071D">
      <w:pPr>
        <w:pStyle w:val="Version"/>
        <w:sectPr w:rsidSect="00264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4213" w:rsidP="00264213">
      <w:pPr>
        <w:pStyle w:val="SuperHeading"/>
      </w:pPr>
      <w:r w:rsidRPr="00264213">
        <w:t>DEF41912 Certificate IV in Explosive Ordnance Manufacture</w:t>
      </w:r>
    </w:p>
    <w:p w:rsidR="00000000" w:rsidRPr="00264213" w:rsidP="00264213">
      <w:pPr>
        <w:pStyle w:val="Heading1"/>
      </w:pPr>
      <w:bookmarkStart w:id="1" w:name="O_524210"/>
      <w:bookmarkEnd w:id="1"/>
      <w:r w:rsidRPr="002642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CE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 xml:space="preserve"> Comments</w:t>
            </w:r>
          </w:p>
        </w:tc>
      </w:tr>
      <w:tr w:rsidTr="00CE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 xml:space="preserve">Layout adjusted. No changes to content. </w:t>
            </w:r>
          </w:p>
        </w:tc>
      </w:tr>
      <w:tr w:rsidTr="00CE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First release.</w:t>
            </w:r>
          </w:p>
        </w:tc>
      </w:tr>
    </w:tbl>
    <w:p w:rsidR="00CE071D" w:rsidP="00264213">
      <w:pPr>
        <w:pStyle w:val="BodyText"/>
      </w:pPr>
    </w:p>
    <w:p w:rsidR="00CE071D" w:rsidP="00264213">
      <w:pPr>
        <w:pStyle w:val="BodyText"/>
      </w:pPr>
    </w:p>
    <w:p w:rsidR="00000000" w:rsidRPr="00264213" w:rsidP="00264213">
      <w:pPr>
        <w:pStyle w:val="Heading1"/>
      </w:pPr>
      <w:bookmarkStart w:id="2" w:name="O_524209"/>
      <w:bookmarkEnd w:id="2"/>
      <w:r w:rsidRPr="00264213">
        <w:t>Description</w:t>
      </w:r>
    </w:p>
    <w:p w:rsidR="00000000" w:rsidRPr="00264213" w:rsidP="00264213">
      <w:pPr>
        <w:pStyle w:val="BodyText"/>
      </w:pPr>
      <w:r w:rsidRPr="00264213">
        <w:t>Not applicable.</w:t>
      </w:r>
    </w:p>
    <w:p w:rsidR="00000000" w:rsidRPr="00264213" w:rsidP="00264213">
      <w:pPr>
        <w:pStyle w:val="AllowPageBreak"/>
      </w:pPr>
    </w:p>
    <w:p w:rsidR="00000000" w:rsidRPr="00264213" w:rsidP="00264213">
      <w:pPr>
        <w:pStyle w:val="Heading1"/>
      </w:pPr>
      <w:bookmarkStart w:id="3" w:name="O_524208"/>
      <w:bookmarkEnd w:id="3"/>
      <w:r w:rsidRPr="00264213">
        <w:t>Pathways Information</w:t>
      </w:r>
    </w:p>
    <w:p w:rsidR="00000000" w:rsidRPr="00264213" w:rsidP="00264213">
      <w:pPr>
        <w:pStyle w:val="BodyText"/>
      </w:pPr>
      <w:r w:rsidRPr="00264213">
        <w:t>Not applicable.</w:t>
      </w:r>
    </w:p>
    <w:p w:rsidR="00000000" w:rsidRPr="00264213" w:rsidP="00264213">
      <w:pPr>
        <w:pStyle w:val="AllowPageBreak"/>
      </w:pPr>
    </w:p>
    <w:p w:rsidR="00000000" w:rsidRPr="00264213" w:rsidP="00264213">
      <w:pPr>
        <w:pStyle w:val="Heading1"/>
      </w:pPr>
      <w:bookmarkStart w:id="4" w:name="O_524207"/>
      <w:bookmarkEnd w:id="4"/>
      <w:r w:rsidRPr="00264213">
        <w:t>Licensing/Regulatory Information</w:t>
      </w:r>
    </w:p>
    <w:p w:rsidR="00000000" w:rsidRPr="00264213" w:rsidP="00264213">
      <w:pPr>
        <w:pStyle w:val="BodyText"/>
      </w:pPr>
      <w:r w:rsidRPr="00264213">
        <w:t>Not applicable.</w:t>
      </w:r>
    </w:p>
    <w:p w:rsidR="00000000" w:rsidRPr="00264213" w:rsidP="00264213">
      <w:pPr>
        <w:pStyle w:val="AllowPageBreak"/>
      </w:pPr>
    </w:p>
    <w:p w:rsidR="00000000" w:rsidRPr="00264213" w:rsidP="00264213">
      <w:pPr>
        <w:pStyle w:val="Heading1"/>
      </w:pPr>
      <w:bookmarkStart w:id="5" w:name="O_524206"/>
      <w:bookmarkEnd w:id="5"/>
      <w:r w:rsidRPr="00264213">
        <w:t>Entry Requirements</w:t>
      </w:r>
    </w:p>
    <w:p w:rsidR="00000000" w:rsidRPr="00264213" w:rsidP="00264213">
      <w:pPr>
        <w:pStyle w:val="BodyText"/>
      </w:pPr>
      <w:r w:rsidRPr="00264213">
        <w:t>Not applicable.</w:t>
      </w:r>
    </w:p>
    <w:p w:rsidR="00000000" w:rsidRPr="00264213" w:rsidP="00264213">
      <w:pPr>
        <w:pStyle w:val="AllowPageBreak"/>
      </w:pPr>
    </w:p>
    <w:p w:rsidR="00000000" w:rsidRPr="00264213" w:rsidP="00264213">
      <w:pPr>
        <w:pStyle w:val="Heading1"/>
      </w:pPr>
      <w:bookmarkStart w:id="6" w:name="O_524205"/>
      <w:bookmarkEnd w:id="6"/>
      <w:r w:rsidRPr="00264213">
        <w:t>Employability Skills Summary</w:t>
      </w:r>
    </w:p>
    <w:p w:rsidR="00000000" w:rsidRPr="00264213" w:rsidP="00264213">
      <w:pPr>
        <w:pStyle w:val="BodyText"/>
      </w:pPr>
      <w:r w:rsidRPr="00264213">
        <w:t xml:space="preserve">Employability Skills are part of a unit of competency. </w:t>
      </w:r>
    </w:p>
    <w:p w:rsidR="00000000" w:rsidRPr="00264213" w:rsidP="00264213">
      <w:pPr>
        <w:pStyle w:val="BodyText"/>
      </w:pPr>
      <w:r w:rsidRPr="00264213">
        <w:t xml:space="preserve">Employability Skills statements from </w:t>
      </w:r>
      <w:r w:rsidRPr="00264213">
        <w:t>a selection of units of competency from the DEF41912 Certificate IV in Explosive Ordnance Manufacture have been reproduced in the table below.</w:t>
      </w:r>
    </w:p>
    <w:p w:rsidR="00000000" w:rsidRPr="00264213" w:rsidP="00264213">
      <w:pPr>
        <w:pStyle w:val="BodyText"/>
      </w:pPr>
      <w:r w:rsidRPr="00264213">
        <w:t xml:space="preserve">This table provides an example of Employability Skills for the qualification because Employability Skills within </w:t>
      </w:r>
      <w:r w:rsidRPr="00264213">
        <w:t>a qualification will vary depending on the qualification packaging options.</w:t>
      </w:r>
    </w:p>
    <w:p w:rsidR="00000000" w:rsidRPr="00264213" w:rsidP="00264213">
      <w:pPr>
        <w:pStyle w:val="BodyText"/>
      </w:pPr>
      <w:r w:rsidRPr="00264213">
        <w:t>Defence qualifications have core units (which must be achieved) and elective units (where there is a choice of units which must be achieved) so different Employability Skills Summa</w:t>
      </w:r>
      <w:r w:rsidRPr="00264213">
        <w:t>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Employability Skills Statement</w:t>
            </w:r>
          </w:p>
        </w:tc>
      </w:tr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ListBullet"/>
            </w:pPr>
            <w:r w:rsidRPr="00264213">
              <w:t xml:space="preserve">access and clarify safety procedures and instructions </w:t>
            </w:r>
          </w:p>
          <w:p w:rsidR="00000000" w:rsidRPr="00264213" w:rsidP="00264213">
            <w:pPr>
              <w:pStyle w:val="ListBullet"/>
            </w:pPr>
            <w:r w:rsidRPr="00264213">
              <w:t>access, read, interpret and apply information on safety</w:t>
            </w:r>
          </w:p>
          <w:p w:rsidR="00000000" w:rsidRPr="00264213" w:rsidP="00264213">
            <w:pPr>
              <w:pStyle w:val="ListBullet"/>
            </w:pPr>
            <w:r w:rsidRPr="00264213">
              <w:t>conduct liaison with supervisors, suppliers, clients and superiors as required</w:t>
            </w:r>
          </w:p>
          <w:p w:rsidR="00000000" w:rsidRPr="00264213" w:rsidP="00264213">
            <w:pPr>
              <w:pStyle w:val="ListBullet"/>
            </w:pPr>
            <w:r w:rsidRPr="00264213">
              <w:t>follow instructions/directives and report information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identify and note organisation incident and injury statistics </w:t>
            </w:r>
          </w:p>
          <w:p w:rsidR="00000000" w:rsidRPr="00264213" w:rsidP="00264213">
            <w:pPr>
              <w:pStyle w:val="ListBullet"/>
            </w:pPr>
            <w:r w:rsidRPr="00264213">
              <w:t>iden</w:t>
            </w:r>
            <w:r w:rsidRPr="00264213">
              <w:t xml:space="preserve">tify and/or acquire documentation and licensing limitations </w:t>
            </w:r>
          </w:p>
          <w:p w:rsidR="00000000" w:rsidRPr="00264213" w:rsidP="00264213">
            <w:pPr>
              <w:pStyle w:val="ListBullet"/>
            </w:pPr>
            <w:r w:rsidRPr="00264213">
              <w:t>identify and recognise hazardous materials labels and characteristics, and apply relevant action/criteria</w:t>
            </w:r>
          </w:p>
          <w:p w:rsidR="00000000" w:rsidRPr="00264213" w:rsidP="00264213">
            <w:pPr>
              <w:pStyle w:val="ListBullet"/>
            </w:pPr>
            <w:r w:rsidRPr="00264213">
              <w:t>identify breaches in site safety and act on or report</w:t>
            </w:r>
          </w:p>
          <w:p w:rsidR="00000000" w:rsidRPr="00264213" w:rsidP="00264213">
            <w:pPr>
              <w:pStyle w:val="ListBullet"/>
            </w:pPr>
            <w:r w:rsidRPr="00264213">
              <w:t>obtain relevant authorisation befor</w:t>
            </w:r>
            <w:r w:rsidRPr="00264213">
              <w:t>e specialised and hazardous work is carried out</w:t>
            </w:r>
          </w:p>
          <w:p w:rsidR="00000000" w:rsidRPr="00264213" w:rsidP="00264213">
            <w:pPr>
              <w:pStyle w:val="ListBullet"/>
            </w:pPr>
            <w:r w:rsidRPr="00264213">
              <w:t>read to a level required to interpret job instructions, workplace forms and reports</w:t>
            </w:r>
          </w:p>
          <w:p w:rsidR="00000000" w:rsidRPr="00264213" w:rsidP="00264213">
            <w:pPr>
              <w:pStyle w:val="ListBullet"/>
            </w:pPr>
            <w:r w:rsidRPr="00264213">
              <w:t>use a variety of verbal and non-verbal communication techniques</w:t>
            </w:r>
          </w:p>
          <w:p w:rsidR="00000000" w:rsidP="00264213">
            <w:pPr>
              <w:pStyle w:val="ListBullet"/>
              <w:rPr>
                <w:lang w:val="en-NZ"/>
              </w:rPr>
            </w:pPr>
            <w:r w:rsidRPr="00264213">
              <w:t>write at the level required to complete workplace documentat</w:t>
            </w:r>
            <w:r w:rsidRPr="00264213">
              <w:t>ion and reports</w:t>
            </w:r>
          </w:p>
        </w:tc>
      </w:tr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ListBullet"/>
            </w:pPr>
            <w:r w:rsidRPr="00264213">
              <w:t>apply knowledge and principles of teamwork, and team aims and objectives</w:t>
            </w:r>
          </w:p>
          <w:p w:rsidR="00000000" w:rsidRPr="00264213" w:rsidP="00264213">
            <w:pPr>
              <w:pStyle w:val="ListBullet"/>
            </w:pPr>
            <w:r w:rsidRPr="00264213">
              <w:t>encourage other team members</w:t>
            </w:r>
          </w:p>
          <w:p w:rsidR="00000000" w:rsidRPr="00264213" w:rsidP="00264213">
            <w:pPr>
              <w:pStyle w:val="ListBullet"/>
            </w:pPr>
            <w:r w:rsidRPr="00264213">
              <w:t>participate in a team</w:t>
            </w:r>
          </w:p>
          <w:p w:rsidR="00000000" w:rsidRPr="00264213" w:rsidP="00264213">
            <w:pPr>
              <w:pStyle w:val="ListBullet"/>
            </w:pPr>
            <w:r w:rsidRPr="00264213">
              <w:t>understand the composition of teams, and roles and responsibility of team members</w:t>
            </w:r>
          </w:p>
          <w:p w:rsidR="00000000" w:rsidP="00264213">
            <w:pPr>
              <w:pStyle w:val="ListBullet"/>
              <w:rPr>
                <w:lang w:val="en-NZ"/>
              </w:rPr>
            </w:pPr>
            <w:r w:rsidRPr="00264213">
              <w:t>use techniques for supporting others/team members</w:t>
            </w:r>
          </w:p>
        </w:tc>
      </w:tr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ListBullet"/>
            </w:pPr>
            <w:r w:rsidRPr="00264213">
              <w:t>apply formulae to determine the net explosive quantity and compatibility for the facility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assess and apply compatibility 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assess fire situation </w:t>
            </w:r>
          </w:p>
          <w:p w:rsidR="00000000" w:rsidRPr="00264213" w:rsidP="00264213">
            <w:pPr>
              <w:pStyle w:val="ListBullet"/>
            </w:pPr>
            <w:r w:rsidRPr="00264213">
              <w:t>demonstrate knowledge of explosive ordnance</w:t>
            </w:r>
            <w:r w:rsidRPr="00264213">
              <w:t xml:space="preserve"> to assist in work and to guide problem solving</w:t>
            </w:r>
          </w:p>
          <w:p w:rsidR="00000000" w:rsidRPr="00264213" w:rsidP="00264213">
            <w:pPr>
              <w:pStyle w:val="ListBullet"/>
            </w:pPr>
            <w:r w:rsidRPr="00264213">
              <w:t>determine appropriate course of action under supervision</w:t>
            </w:r>
          </w:p>
          <w:p w:rsidR="00000000" w:rsidRPr="00264213" w:rsidP="00264213">
            <w:pPr>
              <w:pStyle w:val="ListBullet"/>
            </w:pPr>
            <w:r w:rsidRPr="00264213">
              <w:t>extinguish fires</w:t>
            </w:r>
          </w:p>
          <w:p w:rsidR="00000000" w:rsidP="00264213">
            <w:pPr>
              <w:pStyle w:val="ListBullet"/>
              <w:rPr>
                <w:lang w:val="en-NZ"/>
              </w:rPr>
            </w:pPr>
            <w:r w:rsidRPr="00264213">
              <w:t xml:space="preserve">take remedial action </w:t>
            </w:r>
          </w:p>
        </w:tc>
      </w:tr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ListBullet"/>
            </w:pPr>
            <w:r w:rsidRPr="00264213">
              <w:t xml:space="preserve">initiate any remedial action required </w:t>
            </w:r>
          </w:p>
          <w:p w:rsidR="00000000" w:rsidRPr="00264213" w:rsidP="00264213">
            <w:pPr>
              <w:pStyle w:val="ListBullet"/>
            </w:pPr>
            <w:r w:rsidRPr="00264213">
              <w:t>observe and respond to changing circumstances and unusual situations</w:t>
            </w:r>
          </w:p>
          <w:p w:rsidR="00000000" w:rsidP="00264213">
            <w:pPr>
              <w:pStyle w:val="ListBullet"/>
              <w:rPr>
                <w:lang w:val="en-NZ"/>
              </w:rPr>
            </w:pPr>
            <w:r w:rsidRPr="00264213">
              <w:t xml:space="preserve">support others/team members </w:t>
            </w:r>
          </w:p>
        </w:tc>
      </w:tr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ListBullet"/>
            </w:pPr>
            <w:r w:rsidRPr="00264213">
              <w:t>apply occupational health and safety requirements relevant to explosive ordnance in accordance with the organisation requirements</w:t>
            </w:r>
          </w:p>
          <w:p w:rsidR="00000000" w:rsidRPr="00264213" w:rsidP="00264213">
            <w:pPr>
              <w:pStyle w:val="ListBullet"/>
            </w:pPr>
            <w:r w:rsidRPr="00264213">
              <w:t>de</w:t>
            </w:r>
            <w:r w:rsidRPr="00264213">
              <w:t xml:space="preserve">termine processes to be performed, the resources required for their performance, the constraints imposed and any special requirements for their conduct </w:t>
            </w:r>
          </w:p>
          <w:p w:rsidR="00000000" w:rsidRPr="00264213" w:rsidP="00264213">
            <w:pPr>
              <w:pStyle w:val="ListBullet"/>
            </w:pPr>
            <w:r w:rsidRPr="00264213">
              <w:t>direct and brief coordinating and monitoring personnel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handle and move hazardous materials </w:t>
            </w:r>
          </w:p>
          <w:p w:rsidR="00000000" w:rsidRPr="00264213" w:rsidP="00264213">
            <w:pPr>
              <w:pStyle w:val="ListBullet"/>
            </w:pPr>
            <w:r w:rsidRPr="00264213">
              <w:t>identify an</w:t>
            </w:r>
            <w:r w:rsidRPr="00264213">
              <w:t>d source materials required, and program delivery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identify resource shortfall and initiate measures for their sourcing </w:t>
            </w:r>
          </w:p>
          <w:p w:rsidR="00000000" w:rsidP="00264213">
            <w:pPr>
              <w:pStyle w:val="ListBullet"/>
              <w:rPr>
                <w:lang w:val="en-NZ"/>
              </w:rPr>
            </w:pPr>
            <w:r w:rsidRPr="00264213">
              <w:t>plan and prepare for licensing</w:t>
            </w:r>
          </w:p>
        </w:tc>
      </w:tr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Self</w:t>
            </w:r>
            <w:r w:rsidRPr="00264213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ListBullet"/>
            </w:pPr>
            <w:r w:rsidRPr="00264213">
              <w:t>apply independent decision making</w:t>
            </w:r>
          </w:p>
          <w:p w:rsidR="00000000" w:rsidRPr="00264213" w:rsidP="00264213">
            <w:pPr>
              <w:pStyle w:val="ListBullet"/>
            </w:pPr>
            <w:r w:rsidRPr="00264213">
              <w:t>apply personal safety measures</w:t>
            </w:r>
          </w:p>
          <w:p w:rsidR="00000000" w:rsidRPr="00264213" w:rsidP="00264213">
            <w:pPr>
              <w:pStyle w:val="ListBullet"/>
            </w:pPr>
            <w:r w:rsidRPr="00264213">
              <w:t>give and receive feedback in a constructive manner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meet work priorities </w:t>
            </w:r>
          </w:p>
          <w:p w:rsidR="00000000" w:rsidP="00264213">
            <w:pPr>
              <w:pStyle w:val="ListBullet"/>
              <w:rPr>
                <w:lang w:val="en-NZ"/>
              </w:rPr>
            </w:pPr>
            <w:r w:rsidRPr="00264213">
              <w:t>recognise and apply individual responsibilities regarding hazardous materials</w:t>
            </w:r>
          </w:p>
        </w:tc>
      </w:tr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ListBullet"/>
            </w:pPr>
            <w:r w:rsidRPr="00264213">
              <w:t xml:space="preserve">access, interpret and rehearse procedures related to a fire emergency </w:t>
            </w:r>
          </w:p>
          <w:p w:rsidR="00000000" w:rsidRPr="00264213" w:rsidP="00264213">
            <w:pPr>
              <w:pStyle w:val="ListBullet"/>
            </w:pPr>
            <w:r w:rsidRPr="00264213">
              <w:t>learn about competencie</w:t>
            </w:r>
            <w:r w:rsidRPr="00264213">
              <w:t>s required by the personnel involved in the performance of the process</w:t>
            </w:r>
          </w:p>
          <w:p w:rsidR="00000000" w:rsidRPr="00264213" w:rsidP="00264213">
            <w:pPr>
              <w:pStyle w:val="ListBullet"/>
            </w:pPr>
            <w:r w:rsidRPr="00264213">
              <w:t>learn about explosive ordnance processes to be performed and the activities within those explosive ordnance processes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learn about occupational health and safety requirements </w:t>
            </w:r>
          </w:p>
          <w:p w:rsidR="00000000" w:rsidP="00264213">
            <w:pPr>
              <w:pStyle w:val="ListBullet"/>
              <w:rPr>
                <w:lang w:val="en-NZ"/>
              </w:rPr>
            </w:pPr>
            <w:r w:rsidRPr="00264213">
              <w:t>learn abou</w:t>
            </w:r>
            <w:r w:rsidRPr="00264213">
              <w:t>t reporting requirements and procedures of the organisation</w:t>
            </w:r>
          </w:p>
        </w:tc>
      </w:tr>
      <w:tr w:rsidTr="002642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ListBullet"/>
            </w:pPr>
            <w:r w:rsidRPr="00264213">
              <w:t>achieve a safe work environment when working with explosive ordnance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check equipment </w:t>
            </w:r>
          </w:p>
          <w:p w:rsidR="00000000" w:rsidRPr="00264213" w:rsidP="00264213">
            <w:pPr>
              <w:pStyle w:val="ListBullet"/>
            </w:pPr>
            <w:r w:rsidRPr="00264213">
              <w:t xml:space="preserve">identify location of firefighting equipment </w:t>
            </w:r>
          </w:p>
          <w:p w:rsidR="00000000" w:rsidRPr="00264213" w:rsidP="00264213">
            <w:pPr>
              <w:pStyle w:val="ListBullet"/>
            </w:pPr>
            <w:r w:rsidRPr="00264213">
              <w:t>use appropriate information technology and software</w:t>
            </w:r>
          </w:p>
          <w:p w:rsidR="00000000" w:rsidRPr="00264213" w:rsidP="00264213">
            <w:pPr>
              <w:pStyle w:val="ListBullet"/>
            </w:pPr>
            <w:r w:rsidRPr="00264213">
              <w:t>use equipment such as computers, digital cameras, laser range finders, global positioning systems</w:t>
            </w:r>
          </w:p>
        </w:tc>
      </w:tr>
    </w:tbl>
    <w:p w:rsidR="00000000" w:rsidRPr="00264213" w:rsidP="00264213">
      <w:pPr>
        <w:pStyle w:val="BodyText"/>
      </w:pPr>
    </w:p>
    <w:p w:rsidR="00000000" w:rsidRPr="00264213" w:rsidP="00264213">
      <w:pPr>
        <w:pStyle w:val="AllowPageBreak"/>
      </w:pPr>
    </w:p>
    <w:p w:rsidR="00000000" w:rsidRPr="00264213" w:rsidP="00264213">
      <w:pPr>
        <w:pStyle w:val="Heading1"/>
      </w:pPr>
      <w:bookmarkStart w:id="7" w:name="O_524204"/>
      <w:bookmarkEnd w:id="7"/>
      <w:r w:rsidRPr="00264213">
        <w:t>Packaging Rules</w:t>
      </w:r>
    </w:p>
    <w:p w:rsidR="00000000" w:rsidRPr="00264213" w:rsidP="0026421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930"/>
      </w:tblGrid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18 units of competency are required for this qualification including:</w:t>
            </w:r>
          </w:p>
          <w:p w:rsidR="00000000" w:rsidRPr="00264213" w:rsidP="00264213">
            <w:pPr>
              <w:pStyle w:val="ListBullet"/>
            </w:pPr>
            <w:r w:rsidRPr="00264213">
              <w:t>4 core units</w:t>
            </w:r>
          </w:p>
          <w:p w:rsidR="00000000" w:rsidRPr="00264213" w:rsidP="00264213">
            <w:pPr>
              <w:pStyle w:val="ListBullet"/>
            </w:pPr>
            <w:r w:rsidRPr="00264213">
              <w:t>14 elective units</w:t>
            </w:r>
          </w:p>
          <w:p w:rsidR="00000000" w:rsidRPr="00264213" w:rsidP="00264213">
            <w:pPr>
              <w:pStyle w:val="BodyText"/>
            </w:pPr>
            <w:r w:rsidRPr="00264213">
              <w:t xml:space="preserve">Choose a minimum of </w:t>
            </w:r>
            <w:r w:rsidRPr="00264213">
              <w:t>12 elective units from the Group A (Specialisation) and Group B (General) lists below, of which 7 units must be from Group A.</w:t>
            </w:r>
          </w:p>
          <w:p w:rsidR="00000000" w:rsidRPr="00264213" w:rsidP="00264213">
            <w:pPr>
              <w:pStyle w:val="BodyText"/>
            </w:pPr>
            <w:r w:rsidRPr="00264213">
              <w:t xml:space="preserve">Choose the remaining 2 elective units from either the elective lists below, </w:t>
            </w:r>
            <w:r w:rsidRPr="00264213">
              <w:rPr>
                <w:rStyle w:val="SpecialBold"/>
              </w:rPr>
              <w:t>or</w:t>
            </w:r>
            <w:r w:rsidRPr="00264213">
              <w:t xml:space="preserve"> elsewhere within this training package, </w:t>
            </w:r>
            <w:r w:rsidRPr="00264213">
              <w:rPr>
                <w:rStyle w:val="SpecialBold"/>
              </w:rPr>
              <w:t>or</w:t>
            </w:r>
            <w:r w:rsidRPr="00264213">
              <w:t xml:space="preserve"> another </w:t>
            </w:r>
            <w:r w:rsidRPr="00264213">
              <w:t xml:space="preserve">endorsed training package, </w:t>
            </w:r>
            <w:r w:rsidRPr="00264213">
              <w:rPr>
                <w:rStyle w:val="SpecialBold"/>
              </w:rPr>
              <w:t>or</w:t>
            </w:r>
            <w:r w:rsidRPr="00264213">
              <w:t xml:space="preserve"> accredited course. </w:t>
            </w:r>
          </w:p>
          <w:p w:rsidR="00000000" w:rsidRPr="00264213" w:rsidP="00264213">
            <w:pPr>
              <w:pStyle w:val="BodyText"/>
            </w:pPr>
            <w:r w:rsidRPr="00264213">
              <w:t xml:space="preserve">Where a pre-requisite unit is attached to an elective unit it is identified by this symbol </w:t>
            </w:r>
            <w:r w:rsidRPr="00264213">
              <w:t>∟</w:t>
            </w:r>
            <w:r w:rsidRPr="00264213">
              <w:t>.</w:t>
            </w:r>
          </w:p>
          <w:p w:rsidR="00000000" w:rsidRPr="00264213" w:rsidP="00264213">
            <w:pPr>
              <w:pStyle w:val="BodyText"/>
            </w:pPr>
            <w:r w:rsidRPr="00264213">
              <w:t>The pre-requisite units attached to any of the elective units must be undertaken and are additional to the number of elective units required for the qualification.</w:t>
            </w:r>
          </w:p>
          <w:p w:rsidR="00000000" w:rsidRPr="00264213" w:rsidP="00264213">
            <w:pPr>
              <w:pStyle w:val="BodyText"/>
            </w:pPr>
            <w:r w:rsidRPr="00264213">
              <w:t>The elective units should be selected from the units that most closely align to an individua</w:t>
            </w:r>
            <w:r w:rsidRPr="00264213">
              <w:t>l’s occupational outcomes. Electives selected must not duplicate outcomes of other units.</w:t>
            </w:r>
          </w:p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rPr>
                <w:rStyle w:val="SpecialBold"/>
              </w:rPr>
              <w:t>Code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Core Units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DEFEO101D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Work safely with explosive ordna</w:t>
            </w:r>
            <w:r w:rsidRPr="00264213">
              <w:t>nce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 xml:space="preserve">BSBOHS407A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Monitor a safe workplace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MSAPMOHS210B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Undertake first response to non-fire incidents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TLID1001A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Shift materials safely using manual handling methods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rPr>
                <w:rStyle w:val="SpecialBold"/>
              </w:rPr>
              <w:t>Code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Group A Elective Units (Specialisation)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DEFEO209C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Control explosive ordnance engineering and logistics processes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DEFEO211D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Apply a knowledge of explosive ordnance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DEFEO212C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License explosive ordnance facilities and potential explosive sites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DEFEO505D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Breakdown explosive ordnance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DEFEO511D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grenades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DEFEO512D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mortar ammunition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DEFEO513D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actuating devices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DEFEO514D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pyrotechnics and countermeasures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DEFEO515D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guided weapons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DEFEO516D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free flight rockets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DEFEO517D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gun ammunition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DEFEO518D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aerial delivered ordnance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DEFEO519D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mines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DEFEO520D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Maintain demolition stores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DEFEO601D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Assess explosive ordnance firings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DEFEO602C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Plan explosive ordnance trials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DEFEO603C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Conduct explosive ordnance trials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DEFEO604C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Perform explosive tests, measurements and analyses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DEFEO605D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Conduct explosive ordnance firings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BSBWOR404B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Develop work priorities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MSAPMOPS400A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Optimise process/plant area</w:t>
            </w:r>
          </w:p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∟</w:t>
            </w:r>
            <w:r w:rsidRPr="00264213">
              <w:t xml:space="preserve"> MSAPMSUP390A Use structured problem solving tools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MSAPMOPS401A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Trial new proce</w:t>
            </w:r>
            <w:r w:rsidRPr="00264213">
              <w:t>ss or product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PMAOPS410B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Monitor remote production facilities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PMAOPS411B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Manage plant shutdown and restart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PMASUP440B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Commission/recommission plant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TLIF4007A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Implement and coordinate accident-emergency procedures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rPr>
                <w:rStyle w:val="SpecialBold"/>
              </w:rPr>
              <w:t>Code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rPr>
                <w:rStyle w:val="SpecialBold"/>
              </w:rPr>
              <w:t>Group B Elective Units (General)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DEFEO201C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Respond to fire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DEFEO202D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Establish and maintain the safety and security of explosive ordnance warehouses and workshops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DEFEO203C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Dispose of non-explosive dangerous goods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DEFEO206C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Apply a knowledge of the service environment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DEFEO207C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Inspe</w:t>
            </w:r>
            <w:r w:rsidRPr="00264213">
              <w:t>ct explosive ordnance facilities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DEFEO208C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Supervise explosive ordnance engineering and logistics processes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DEFEO506D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Fuze and defuze explosive ordnance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DEFEO507D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Assemble and disassemble explosive components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DEFEO509D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Perform purging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DEFRI001B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Treat risk within Defence at an operational level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DEFRI002B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Conduct risk assessment in a Defence environment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BSBSUS301A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Implement and monitor environmentally sustainable work practices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BSBWOR402A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Promote team effectiveness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MSACMC411A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Lead a competitive manufacturing team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MSACMT460A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Facilitate the use of planning software systems in manufacturing</w:t>
            </w:r>
          </w:p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∟</w:t>
            </w:r>
            <w:r w:rsidRPr="00264213">
              <w:tab/>
              <w:t>MSACMT260A Use planning software systems in manufacturing 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MSACMT461A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Facilitate SCADA systems in manufacturing team or work area</w:t>
            </w:r>
          </w:p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∟</w:t>
            </w:r>
            <w:r w:rsidRPr="00264213">
              <w:tab/>
              <w:t>MSACMT</w:t>
            </w:r>
            <w:r w:rsidRPr="00264213">
              <w:t>261A Use SCADA systems in manufacturing 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MSS402060A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Use planning software systems in manufacturing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MSS403001A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Implement competitive systems and practices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MSACMS401A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Ensure process improvements are sustained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MSS403005A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Facilitate use of a Balanced Score</w:t>
            </w:r>
            <w:r w:rsidRPr="00264213">
              <w:t>card for performance improvement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MSS403010A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Facilitate change in an organisation implementing competitive systems and practices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MSS403051A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Mistake proof a production process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MSS404050A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Undertake process capability improvements</w:t>
            </w:r>
          </w:p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∟</w:t>
            </w:r>
            <w:r w:rsidRPr="00264213">
              <w:t xml:space="preserve"> MSS404052A Apply statistics to processes in manufacturing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MSS404052A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Apply statistics to processes in manufacturing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MSS404081A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Undertake proactive maintenance analyses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MSS404082A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Assist in implementing a proactive maintenance strategy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PUAEMR022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Establ</w:t>
            </w:r>
            <w:r w:rsidRPr="00264213">
              <w:t>ish context for emergency risk assessment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PUAEMR023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Assess emergency risk</w:t>
            </w:r>
          </w:p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∟</w:t>
            </w:r>
            <w:r w:rsidRPr="00264213">
              <w:t xml:space="preserve"> PUAEMR022 Establish context for emergency risk assessment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PUAEMR024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Develop treatment options for emergency risk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PUAEMR025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Manage risk treatment implementation</w:t>
            </w:r>
          </w:p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∟</w:t>
            </w:r>
            <w:r w:rsidRPr="00264213">
              <w:t xml:space="preserve"> PUAEMR024 Develop treatment options for emergency risk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PUAEMR026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Treat operational risk</w:t>
            </w:r>
          </w:p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∟</w:t>
            </w:r>
            <w:r w:rsidRPr="00264213">
              <w:t xml:space="preserve"> PUAEMR027 Assess operational risk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PUAEMR027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Assess operational risk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TLIB3006A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Carry out inspection of vehicles designed to carry special loads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TLIC3063A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 xml:space="preserve">Operate </w:t>
            </w:r>
            <w:r w:rsidRPr="00264213">
              <w:t>vehicle carry special loads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TLID2016A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Load and unload explosives and dangerous goods</w:t>
            </w:r>
          </w:p>
        </w:tc>
      </w:tr>
      <w:tr w:rsidTr="0026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13">
            <w:pPr>
              <w:pStyle w:val="BodyText"/>
              <w:rPr>
                <w:lang w:val="en-NZ"/>
              </w:rPr>
            </w:pPr>
            <w:r w:rsidRPr="00264213">
              <w:t>TLID3015A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13" w:rsidP="00264213">
            <w:pPr>
              <w:pStyle w:val="BodyText"/>
            </w:pPr>
            <w:r w:rsidRPr="00264213">
              <w:t>Identify and label explosives and dangerous goods</w:t>
            </w:r>
          </w:p>
        </w:tc>
      </w:tr>
    </w:tbl>
    <w:p w:rsidR="00000000" w:rsidRPr="00264213" w:rsidP="00264213">
      <w:pPr>
        <w:pStyle w:val="BodyText"/>
      </w:pPr>
    </w:p>
    <w:p w:rsidR="00000000" w:rsidRPr="00264213" w:rsidP="00264213"/>
    <w:sectPr w:rsidSect="002642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13" w:rsidRPr="00CE071D" w:rsidP="00CE071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1D" w:rsidP="00264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E071D" w:rsidP="00264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071D" w:rsidP="00264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13" w:rsidRPr="00CE071D" w:rsidP="00CE07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1D" w:rsidRPr="002D2AF8" w:rsidP="00264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DEF41912 Certificate IV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E071D" w:rsidP="00264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FEA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603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213"/>
  </w:style>
  <w:style w:type="character" w:customStyle="1" w:styleId="Heading1Char">
    <w:name w:val="Heading 1 Char"/>
    <w:basedOn w:val="DefaultParagraphFont"/>
    <w:link w:val="Heading1"/>
    <w:rsid w:val="00264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2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2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2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213"/>
    <w:rPr>
      <w:b/>
      <w:spacing w:val="0"/>
    </w:rPr>
  </w:style>
  <w:style w:type="paragraph" w:customStyle="1" w:styleId="SuperHeading">
    <w:name w:val="SuperHeading"/>
    <w:basedOn w:val="Normal"/>
    <w:rsid w:val="00264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2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2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2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2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213"/>
    <w:rPr>
      <w:i/>
    </w:rPr>
  </w:style>
  <w:style w:type="paragraph" w:styleId="Caption">
    <w:name w:val="caption"/>
    <w:basedOn w:val="BodyText"/>
    <w:next w:val="Normal"/>
    <w:qFormat/>
    <w:rsid w:val="00264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213"/>
  </w:style>
  <w:style w:type="paragraph" w:styleId="TableofFigures">
    <w:name w:val="table of figures"/>
    <w:basedOn w:val="Normal"/>
    <w:next w:val="Normal"/>
    <w:semiHidden/>
    <w:rsid w:val="00264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213"/>
    <w:pPr>
      <w:numPr>
        <w:numId w:val="10"/>
      </w:numPr>
    </w:pPr>
  </w:style>
  <w:style w:type="character" w:customStyle="1" w:styleId="WingdingSymbols">
    <w:name w:val="Wingding Symbols"/>
    <w:rsid w:val="00264213"/>
    <w:rPr>
      <w:rFonts w:ascii="Wingdings" w:hAnsi="Wingdings"/>
    </w:rPr>
  </w:style>
  <w:style w:type="paragraph" w:customStyle="1" w:styleId="TableHeading">
    <w:name w:val="Table Heading"/>
    <w:basedOn w:val="HeadingBase"/>
    <w:rsid w:val="00264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213"/>
    <w:rPr>
      <w:color w:val="0033CC"/>
      <w:u w:val="none"/>
    </w:rPr>
  </w:style>
  <w:style w:type="paragraph" w:customStyle="1" w:styleId="BodyTextRight">
    <w:name w:val="Body Text Right"/>
    <w:basedOn w:val="BodyText"/>
    <w:rsid w:val="00264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2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213"/>
    <w:rPr>
      <w:sz w:val="32"/>
    </w:rPr>
  </w:style>
  <w:style w:type="paragraph" w:customStyle="1" w:styleId="HeadingProcedure">
    <w:name w:val="Heading Procedure"/>
    <w:basedOn w:val="HeadingBase"/>
    <w:next w:val="Normal"/>
    <w:rsid w:val="00264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213"/>
    <w:pPr>
      <w:spacing w:before="60" w:after="60"/>
    </w:pPr>
  </w:style>
  <w:style w:type="paragraph" w:styleId="ListContinue">
    <w:name w:val="List Continue"/>
    <w:basedOn w:val="List"/>
    <w:rsid w:val="00264213"/>
    <w:pPr>
      <w:ind w:firstLine="0"/>
    </w:pPr>
  </w:style>
  <w:style w:type="paragraph" w:customStyle="1" w:styleId="ListNote">
    <w:name w:val="List Note"/>
    <w:basedOn w:val="List"/>
    <w:rsid w:val="00264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213"/>
    <w:rPr>
      <w:rFonts w:ascii="Courier New" w:hAnsi="Courier New"/>
    </w:rPr>
  </w:style>
  <w:style w:type="paragraph" w:customStyle="1" w:styleId="NoteBullet">
    <w:name w:val="Note Bullet"/>
    <w:basedOn w:val="Note"/>
    <w:rsid w:val="00264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2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213"/>
    <w:rPr>
      <w:b/>
      <w:smallCaps/>
    </w:rPr>
  </w:style>
  <w:style w:type="paragraph" w:customStyle="1" w:styleId="TableListNumber">
    <w:name w:val="Table List Number"/>
    <w:basedOn w:val="ListNumber"/>
    <w:rsid w:val="00264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213"/>
    <w:pPr>
      <w:numPr>
        <w:numId w:val="8"/>
      </w:numPr>
    </w:pPr>
  </w:style>
  <w:style w:type="paragraph" w:customStyle="1" w:styleId="ListAlpha2">
    <w:name w:val="List Alpha 2"/>
    <w:basedOn w:val="List2"/>
    <w:rsid w:val="00264213"/>
    <w:pPr>
      <w:numPr>
        <w:numId w:val="7"/>
      </w:numPr>
    </w:pPr>
  </w:style>
  <w:style w:type="paragraph" w:styleId="List2">
    <w:name w:val="List 2"/>
    <w:basedOn w:val="BodyText"/>
    <w:rsid w:val="00264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2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213"/>
    <w:pPr>
      <w:numPr>
        <w:numId w:val="2"/>
      </w:numPr>
    </w:pPr>
  </w:style>
  <w:style w:type="paragraph" w:styleId="ListBullet5">
    <w:name w:val="List Bullet 5"/>
    <w:basedOn w:val="List5"/>
    <w:rsid w:val="00264213"/>
    <w:pPr>
      <w:numPr>
        <w:numId w:val="3"/>
      </w:numPr>
    </w:pPr>
  </w:style>
  <w:style w:type="paragraph" w:styleId="ListContinue2">
    <w:name w:val="List Continue 2"/>
    <w:basedOn w:val="List2"/>
    <w:rsid w:val="00264213"/>
    <w:pPr>
      <w:ind w:firstLine="0"/>
    </w:pPr>
  </w:style>
  <w:style w:type="paragraph" w:styleId="ListContinue3">
    <w:name w:val="List Continue 3"/>
    <w:basedOn w:val="List3"/>
    <w:rsid w:val="00264213"/>
    <w:pPr>
      <w:ind w:left="1021" w:firstLine="0"/>
    </w:pPr>
  </w:style>
  <w:style w:type="paragraph" w:styleId="ListContinue4">
    <w:name w:val="List Continue 4"/>
    <w:basedOn w:val="List4"/>
    <w:rsid w:val="00264213"/>
    <w:pPr>
      <w:ind w:firstLine="0"/>
    </w:pPr>
  </w:style>
  <w:style w:type="paragraph" w:styleId="ListContinue5">
    <w:name w:val="List Continue 5"/>
    <w:basedOn w:val="List5"/>
    <w:rsid w:val="00264213"/>
    <w:pPr>
      <w:ind w:firstLine="0"/>
    </w:pPr>
  </w:style>
  <w:style w:type="paragraph" w:styleId="ListNumber3">
    <w:name w:val="List Number 3"/>
    <w:basedOn w:val="List3"/>
    <w:rsid w:val="00264213"/>
    <w:pPr>
      <w:numPr>
        <w:numId w:val="4"/>
      </w:numPr>
    </w:pPr>
  </w:style>
  <w:style w:type="paragraph" w:styleId="ListNumber4">
    <w:name w:val="List Number 4"/>
    <w:basedOn w:val="List4"/>
    <w:rsid w:val="00264213"/>
    <w:pPr>
      <w:numPr>
        <w:numId w:val="5"/>
      </w:numPr>
    </w:pPr>
  </w:style>
  <w:style w:type="paragraph" w:styleId="ListNumber5">
    <w:name w:val="List Number 5"/>
    <w:basedOn w:val="List5"/>
    <w:rsid w:val="00264213"/>
    <w:pPr>
      <w:numPr>
        <w:numId w:val="6"/>
      </w:numPr>
    </w:pPr>
  </w:style>
  <w:style w:type="paragraph" w:styleId="BlockText">
    <w:name w:val="Block Text"/>
    <w:basedOn w:val="Normal"/>
    <w:rsid w:val="00264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213"/>
    <w:rPr>
      <w:sz w:val="16"/>
      <w:vertAlign w:val="superscript"/>
    </w:rPr>
  </w:style>
  <w:style w:type="character" w:customStyle="1" w:styleId="Symbols">
    <w:name w:val="Symbols"/>
    <w:basedOn w:val="DefaultParagraphFont"/>
    <w:rsid w:val="00264213"/>
    <w:rPr>
      <w:rFonts w:ascii="Symbol" w:hAnsi="Symbol"/>
    </w:rPr>
  </w:style>
  <w:style w:type="character" w:customStyle="1" w:styleId="MenuOptions">
    <w:name w:val="Menu Options"/>
    <w:basedOn w:val="DefaultParagraphFont"/>
    <w:rsid w:val="00264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213"/>
    <w:rPr>
      <w:b/>
    </w:rPr>
  </w:style>
  <w:style w:type="character" w:customStyle="1" w:styleId="Underlined">
    <w:name w:val="Underlined"/>
    <w:basedOn w:val="DefaultParagraphFont"/>
    <w:rsid w:val="00264213"/>
    <w:rPr>
      <w:u w:val="single"/>
    </w:rPr>
  </w:style>
  <w:style w:type="paragraph" w:customStyle="1" w:styleId="TableBodyTextRight">
    <w:name w:val="Table Body Text Right"/>
    <w:basedOn w:val="TableBodyText"/>
    <w:rsid w:val="00264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213"/>
    <w:rPr>
      <w:sz w:val="18"/>
    </w:rPr>
  </w:style>
  <w:style w:type="paragraph" w:customStyle="1" w:styleId="BodySmallRight">
    <w:name w:val="Body Small Right"/>
    <w:basedOn w:val="BodyTextRight"/>
    <w:rsid w:val="00264213"/>
    <w:rPr>
      <w:sz w:val="18"/>
      <w:szCs w:val="18"/>
    </w:rPr>
  </w:style>
  <w:style w:type="paragraph" w:customStyle="1" w:styleId="MarginEdition">
    <w:name w:val="Margin Edition"/>
    <w:basedOn w:val="MarginNote"/>
    <w:rsid w:val="00264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213"/>
    <w:rPr>
      <w:sz w:val="2"/>
      <w:szCs w:val="2"/>
    </w:rPr>
  </w:style>
  <w:style w:type="character" w:customStyle="1" w:styleId="Small">
    <w:name w:val="Small"/>
    <w:basedOn w:val="DefaultParagraphFont"/>
    <w:rsid w:val="00264213"/>
    <w:rPr>
      <w:sz w:val="16"/>
    </w:rPr>
  </w:style>
  <w:style w:type="paragraph" w:customStyle="1" w:styleId="WideTable">
    <w:name w:val="Wide Table"/>
    <w:basedOn w:val="Normal"/>
    <w:rsid w:val="00264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213"/>
  </w:style>
  <w:style w:type="paragraph" w:styleId="Quote">
    <w:name w:val="Quote"/>
    <w:basedOn w:val="Heading1"/>
    <w:link w:val="QuoteChar"/>
    <w:qFormat/>
    <w:rsid w:val="00264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213"/>
    <w:pPr>
      <w:pageBreakBefore/>
    </w:pPr>
  </w:style>
  <w:style w:type="paragraph" w:customStyle="1" w:styleId="Border">
    <w:name w:val="Border"/>
    <w:basedOn w:val="Normal"/>
    <w:qFormat/>
    <w:rsid w:val="00264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213"/>
    <w:rPr>
      <w:u w:val="single"/>
    </w:rPr>
  </w:style>
  <w:style w:type="character" w:customStyle="1" w:styleId="BoldandItalics">
    <w:name w:val="Bold and Italics"/>
    <w:qFormat/>
    <w:rsid w:val="00264213"/>
    <w:rPr>
      <w:b/>
      <w:i/>
      <w:u w:val="none"/>
    </w:rPr>
  </w:style>
  <w:style w:type="paragraph" w:styleId="BalloonText">
    <w:name w:val="Balloon Text"/>
    <w:basedOn w:val="Normal"/>
    <w:link w:val="BalloonTextChar"/>
    <w:rsid w:val="00264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2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2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1206</Words>
  <Characters>8015</Characters>
  <Application>Microsoft Office Word</Application>
  <DocSecurity>0</DocSecurity>
  <Lines>289</Lines>
  <Paragraphs>240</Paragraphs>
  <ScaleCrop>false</ScaleCrop>
  <Company>Author-it Software Corporation Ltd.</Company>
  <LinksUpToDate>false</LinksUpToDate>
  <CharactersWithSpaces>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DEF41912 Certificate IV in Explosive Ordnance Manufacture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2013-01-25T17:37:00Z</dcterms:created>
  <dcterms:modified xsi:type="dcterms:W3CDTF">2013-01-25T17:37:00Z</dcterms:modified>
</cp:coreProperties>
</file>