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4562" w:rsidP="00B5456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DEF33112 Certificate III in Military Land Engineering</w:t>
      </w:r>
      <w:r>
        <w:fldChar w:fldCharType="end"/>
      </w:r>
    </w:p>
    <w:p w:rsidR="00B54562" w:rsidP="00B54562">
      <w:pPr>
        <w:pStyle w:val="Version"/>
        <w:sectPr w:rsidSect="00FF14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146B" w:rsidP="00FF146B">
      <w:pPr>
        <w:pStyle w:val="SuperHeading"/>
      </w:pPr>
      <w:r w:rsidRPr="00FF146B">
        <w:t>DEF33112 Certificate III in Military Land Engineering</w:t>
      </w:r>
    </w:p>
    <w:p w:rsidR="00000000" w:rsidRPr="00FF146B" w:rsidP="00FF146B">
      <w:pPr>
        <w:pStyle w:val="Heading1"/>
      </w:pPr>
      <w:bookmarkStart w:id="1" w:name="O_523960"/>
      <w:bookmarkEnd w:id="1"/>
      <w:r w:rsidRPr="00FF14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B5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rPr>
                <w:rStyle w:val="SpecialBold"/>
              </w:rPr>
              <w:t xml:space="preserve"> Comments</w:t>
            </w:r>
          </w:p>
        </w:tc>
      </w:tr>
      <w:tr w:rsidTr="00B5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Structure and packaging rules changed. Equivalent  to DEF32012 Certificate III in Military Engineering</w:t>
            </w:r>
          </w:p>
        </w:tc>
      </w:tr>
      <w:tr w:rsidTr="00B5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t>First release.</w:t>
            </w:r>
          </w:p>
        </w:tc>
      </w:tr>
    </w:tbl>
    <w:p w:rsidR="00B54562" w:rsidP="00FF146B">
      <w:pPr>
        <w:pStyle w:val="BodyText"/>
      </w:pPr>
    </w:p>
    <w:p w:rsidR="00B54562" w:rsidP="00FF146B">
      <w:pPr>
        <w:pStyle w:val="BodyText"/>
      </w:pPr>
    </w:p>
    <w:p w:rsidR="00000000" w:rsidRPr="00FF146B" w:rsidP="00FF146B">
      <w:pPr>
        <w:pStyle w:val="Heading1"/>
      </w:pPr>
      <w:bookmarkStart w:id="2" w:name="O_523961"/>
      <w:bookmarkEnd w:id="2"/>
      <w:r w:rsidRPr="00FF146B">
        <w:t>Description</w:t>
      </w:r>
    </w:p>
    <w:p w:rsidR="00000000" w:rsidRPr="00FF146B" w:rsidP="00FF146B">
      <w:pPr>
        <w:pStyle w:val="BodyText"/>
      </w:pPr>
      <w:r w:rsidRPr="00FF146B">
        <w:t>Not applicable.</w:t>
      </w:r>
    </w:p>
    <w:p w:rsidR="00000000" w:rsidRPr="00FF146B" w:rsidP="00FF146B">
      <w:pPr>
        <w:pStyle w:val="AllowPageBreak"/>
      </w:pPr>
    </w:p>
    <w:p w:rsidR="00000000" w:rsidRPr="00FF146B" w:rsidP="00FF146B">
      <w:pPr>
        <w:pStyle w:val="Heading1"/>
      </w:pPr>
      <w:bookmarkStart w:id="3" w:name="O_523962"/>
      <w:bookmarkEnd w:id="3"/>
      <w:r w:rsidRPr="00FF146B">
        <w:t>Pathways Information</w:t>
      </w:r>
    </w:p>
    <w:p w:rsidR="00000000" w:rsidRPr="00FF146B" w:rsidP="00FF146B">
      <w:pPr>
        <w:pStyle w:val="BodyText"/>
      </w:pPr>
      <w:r w:rsidRPr="00FF146B">
        <w:t>Not applicable.</w:t>
      </w:r>
    </w:p>
    <w:p w:rsidR="00000000" w:rsidRPr="00FF146B" w:rsidP="00FF146B">
      <w:pPr>
        <w:pStyle w:val="AllowPageBreak"/>
      </w:pPr>
    </w:p>
    <w:p w:rsidR="00000000" w:rsidRPr="00FF146B" w:rsidP="00FF146B">
      <w:pPr>
        <w:pStyle w:val="Heading1"/>
      </w:pPr>
      <w:bookmarkStart w:id="4" w:name="O_523963"/>
      <w:bookmarkEnd w:id="4"/>
      <w:r w:rsidRPr="00FF146B">
        <w:t>Licensing/Regulatory Information</w:t>
      </w:r>
    </w:p>
    <w:p w:rsidR="00000000" w:rsidRPr="00FF146B" w:rsidP="00FF146B">
      <w:pPr>
        <w:pStyle w:val="BodyText"/>
      </w:pPr>
      <w:r w:rsidRPr="00FF146B">
        <w:t>Not applicable.</w:t>
      </w:r>
    </w:p>
    <w:p w:rsidR="00000000" w:rsidRPr="00FF146B" w:rsidP="00FF146B">
      <w:pPr>
        <w:pStyle w:val="AllowPageBreak"/>
      </w:pPr>
    </w:p>
    <w:p w:rsidR="00000000" w:rsidRPr="00FF146B" w:rsidP="00FF146B">
      <w:pPr>
        <w:pStyle w:val="Heading1"/>
      </w:pPr>
      <w:bookmarkStart w:id="5" w:name="O_523964"/>
      <w:bookmarkEnd w:id="5"/>
      <w:r w:rsidRPr="00FF146B">
        <w:t>Entry Requirements</w:t>
      </w:r>
    </w:p>
    <w:p w:rsidR="00000000" w:rsidRPr="00FF146B" w:rsidP="00FF146B">
      <w:pPr>
        <w:pStyle w:val="BodyText"/>
      </w:pPr>
      <w:r w:rsidRPr="00FF146B">
        <w:t>Not applicable.</w:t>
      </w:r>
    </w:p>
    <w:p w:rsidR="00000000" w:rsidRPr="00FF146B" w:rsidP="00FF146B">
      <w:pPr>
        <w:pStyle w:val="AllowPageBreak"/>
      </w:pPr>
    </w:p>
    <w:p w:rsidR="00000000" w:rsidRPr="00FF146B" w:rsidP="00FF146B">
      <w:pPr>
        <w:pStyle w:val="Heading1"/>
      </w:pPr>
      <w:bookmarkStart w:id="6" w:name="O_523965"/>
      <w:bookmarkEnd w:id="6"/>
      <w:r w:rsidRPr="00FF146B">
        <w:t>Employability Skills Summary</w:t>
      </w:r>
    </w:p>
    <w:p w:rsidR="00000000" w:rsidRPr="00FF146B" w:rsidP="00FF146B">
      <w:pPr>
        <w:pStyle w:val="BodyText"/>
      </w:pPr>
      <w:r w:rsidRPr="00FF146B">
        <w:t>Employability Skills are part of a unit of competency.</w:t>
      </w:r>
    </w:p>
    <w:p w:rsidR="00000000" w:rsidRPr="00FF146B" w:rsidP="00FF146B">
      <w:pPr>
        <w:pStyle w:val="BodyText"/>
      </w:pPr>
      <w:r w:rsidRPr="00FF146B">
        <w:t>Employability Skills statements from a selection of units of competency from the DEF33112 Certificate III in Military Land Engineering have been reproduced in the table below.</w:t>
      </w:r>
    </w:p>
    <w:p w:rsidR="00000000" w:rsidRPr="00FF146B" w:rsidP="00FF146B">
      <w:pPr>
        <w:pStyle w:val="BodyText"/>
      </w:pPr>
      <w:r w:rsidRPr="00FF146B">
        <w:t>This table provides an ex</w:t>
      </w:r>
      <w:r w:rsidRPr="00FF146B">
        <w:t>ample of Employability Skills for the qualification because Employability Skills within a qualification will vary depending on the qualification packaging options.</w:t>
      </w:r>
    </w:p>
    <w:p w:rsidR="00000000" w:rsidRPr="00FF146B" w:rsidP="00FF146B">
      <w:pPr>
        <w:pStyle w:val="BodyText"/>
      </w:pPr>
      <w:r w:rsidRPr="00FF146B">
        <w:t>Defence qualifications have core units (which must be achieved) and elective units (where th</w:t>
      </w:r>
      <w:r w:rsidRPr="00FF146B">
        <w:t>ere is a choice of units which must be achieved) so different Employability Skills Summaries are possible within the one qualification, depending on the package of core units and chosen elective units.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087"/>
      </w:tblGrid>
      <w:tr w:rsidTr="00FF146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rPr>
                <w:rStyle w:val="SpecialBold"/>
              </w:rPr>
              <w:t>Employability Skill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rPr>
                <w:rStyle w:val="SpecialBold"/>
              </w:rPr>
              <w:t>Employability Skills Statement</w:t>
            </w:r>
          </w:p>
        </w:tc>
      </w:tr>
      <w:tr w:rsidTr="00FF146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rPr>
                <w:rStyle w:val="SpecialBold"/>
              </w:rPr>
              <w:t>Co</w:t>
            </w:r>
            <w:r w:rsidRPr="00FF146B">
              <w:rPr>
                <w:rStyle w:val="SpecialBold"/>
              </w:rPr>
              <w:t>mmunication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ListBullet"/>
            </w:pPr>
            <w:r w:rsidRPr="00FF146B">
              <w:t>access, interpret and rehearse fire emergency procedures</w:t>
            </w:r>
          </w:p>
          <w:p w:rsidR="00000000" w:rsidRPr="00FF146B" w:rsidP="00FF146B">
            <w:pPr>
              <w:pStyle w:val="ListBullet"/>
            </w:pPr>
            <w:r w:rsidRPr="00FF146B">
              <w:t>access, read and interpret local emergency procedures</w:t>
            </w:r>
          </w:p>
          <w:p w:rsidR="00000000" w:rsidRPr="00FF146B" w:rsidP="00FF146B">
            <w:pPr>
              <w:pStyle w:val="ListBullet"/>
            </w:pPr>
            <w:r w:rsidRPr="00FF146B">
              <w:t>adjust own communication styles to reflect equity and diversity principles</w:t>
            </w:r>
          </w:p>
          <w:p w:rsidR="00000000" w:rsidRPr="00FF146B" w:rsidP="00FF146B">
            <w:pPr>
              <w:pStyle w:val="ListBullet"/>
            </w:pPr>
            <w:r w:rsidRPr="00FF146B">
              <w:t xml:space="preserve">apply appropriate techniques when providing constructive </w:t>
            </w:r>
            <w:r w:rsidRPr="00FF146B">
              <w:t>feedback to other team members, and giving and receiving support to/from team members</w:t>
            </w:r>
          </w:p>
          <w:p w:rsidR="00000000" w:rsidRPr="00FF146B" w:rsidP="00FF146B">
            <w:pPr>
              <w:pStyle w:val="ListBullet"/>
            </w:pPr>
            <w:r w:rsidRPr="00FF146B">
              <w:t>apply interpersonal and cross-cultural communication strategies</w:t>
            </w:r>
          </w:p>
          <w:p w:rsidR="00000000" w:rsidRPr="00FF146B" w:rsidP="00FF146B">
            <w:pPr>
              <w:pStyle w:val="ListBullet"/>
            </w:pPr>
            <w:r w:rsidRPr="00FF146B">
              <w:t>apply interpersonal communications</w:t>
            </w:r>
          </w:p>
          <w:p w:rsidR="00000000" w:rsidRPr="00FF146B" w:rsidP="00FF146B">
            <w:pPr>
              <w:pStyle w:val="ListBullet"/>
            </w:pPr>
            <w:r w:rsidRPr="00FF146B">
              <w:t>apply non operational and operational communication processes</w:t>
            </w:r>
          </w:p>
          <w:p w:rsidR="00000000" w:rsidRPr="00FF146B" w:rsidP="00FF146B">
            <w:pPr>
              <w:pStyle w:val="ListBullet"/>
            </w:pPr>
            <w:r w:rsidRPr="00FF146B">
              <w:t>ensure communication is achieved through non-verbal signals</w:t>
            </w:r>
          </w:p>
          <w:p w:rsidR="00000000" w:rsidRPr="00FF146B" w:rsidP="00FF146B">
            <w:pPr>
              <w:pStyle w:val="ListBullet"/>
            </w:pPr>
            <w:r w:rsidRPr="00FF146B">
              <w:t>ensure written communication is to a level required to complete workplace forms and reports</w:t>
            </w:r>
          </w:p>
          <w:p w:rsidR="00000000" w:rsidRPr="00FF146B" w:rsidP="00FF146B">
            <w:pPr>
              <w:pStyle w:val="ListBullet"/>
            </w:pPr>
            <w:r w:rsidRPr="00FF146B">
              <w:t>recognise and report breaches of organisational codes of ethics and/or practice and statements of values</w:t>
            </w:r>
          </w:p>
          <w:p w:rsidR="00000000" w:rsidRPr="00FF146B" w:rsidP="00FF146B">
            <w:pPr>
              <w:pStyle w:val="ListBullet"/>
            </w:pPr>
            <w:r w:rsidRPr="00FF146B">
              <w:t>send and receive simple non-verbal signals</w:t>
            </w:r>
          </w:p>
          <w:p w:rsidR="00000000" w:rsidRPr="00FF146B" w:rsidP="00FF146B">
            <w:pPr>
              <w:pStyle w:val="ListBullet"/>
            </w:pPr>
            <w:r w:rsidRPr="00FF146B">
              <w:t>share and communicate effectively between team members, information, knowledge and skills relevant to work</w:t>
            </w:r>
          </w:p>
          <w:p w:rsidR="00000000" w:rsidRPr="00FF146B" w:rsidP="00FF146B">
            <w:pPr>
              <w:pStyle w:val="ListBullet"/>
            </w:pPr>
            <w:r w:rsidRPr="00FF146B">
              <w:t>use verbal and non-verbal communication techniques including language style, active listening</w:t>
            </w:r>
          </w:p>
          <w:p w:rsidR="00000000" w:rsidP="00FF146B">
            <w:pPr>
              <w:pStyle w:val="ListBullet"/>
              <w:rPr>
                <w:lang w:val="en-NZ"/>
              </w:rPr>
            </w:pPr>
            <w:r w:rsidRPr="00FF146B">
              <w:t>work with o</w:t>
            </w:r>
            <w:r w:rsidRPr="00FF146B">
              <w:t>thers and make a positive contribution to the effectiveness and efficiency of a team</w:t>
            </w:r>
          </w:p>
        </w:tc>
      </w:tr>
      <w:tr w:rsidTr="00FF146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rPr>
                <w:rStyle w:val="SpecialBold"/>
              </w:rPr>
              <w:t>Teamwork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ListBullet"/>
            </w:pPr>
            <w:r w:rsidRPr="00FF146B">
              <w:t>adhere to formations</w:t>
            </w:r>
          </w:p>
          <w:p w:rsidR="00000000" w:rsidRPr="00FF146B" w:rsidP="00FF146B">
            <w:pPr>
              <w:pStyle w:val="ListBullet"/>
            </w:pPr>
            <w:r w:rsidRPr="00FF146B">
              <w:t>assist in the completion of tasks when requested by other teams members and is appropriate</w:t>
            </w:r>
          </w:p>
          <w:p w:rsidR="00000000" w:rsidRPr="00FF146B" w:rsidP="00FF146B">
            <w:pPr>
              <w:pStyle w:val="ListBullet"/>
            </w:pPr>
            <w:r w:rsidRPr="00FF146B">
              <w:t>contribute to identifying team goals and objecti</w:t>
            </w:r>
            <w:r w:rsidRPr="00FF146B">
              <w:t>ves</w:t>
            </w:r>
          </w:p>
          <w:p w:rsidR="00000000" w:rsidRPr="00FF146B" w:rsidP="00FF146B">
            <w:pPr>
              <w:pStyle w:val="ListBullet"/>
            </w:pPr>
            <w:r w:rsidRPr="00FF146B">
              <w:t>encourage and acknowledge participation by team members</w:t>
            </w:r>
          </w:p>
          <w:p w:rsidR="00000000" w:rsidRPr="00FF146B" w:rsidP="00FF146B">
            <w:pPr>
              <w:pStyle w:val="ListBullet"/>
            </w:pPr>
            <w:r w:rsidRPr="00FF146B">
              <w:t>guide and facilitate teams</w:t>
            </w:r>
          </w:p>
          <w:p w:rsidR="00000000" w:rsidRPr="00FF146B" w:rsidP="00FF146B">
            <w:pPr>
              <w:pStyle w:val="ListBullet"/>
            </w:pPr>
            <w:r w:rsidRPr="00FF146B">
              <w:t>maintain the security of the team</w:t>
            </w:r>
          </w:p>
          <w:p w:rsidR="00000000" w:rsidRPr="00FF146B" w:rsidP="00FF146B">
            <w:pPr>
              <w:pStyle w:val="ListBullet"/>
            </w:pPr>
            <w:r w:rsidRPr="00FF146B">
              <w:t>operate as a team member during the conduct of security operations, defensive operations and offensive operations</w:t>
            </w:r>
          </w:p>
          <w:p w:rsidR="00000000" w:rsidRPr="00FF146B" w:rsidP="00FF146B">
            <w:pPr>
              <w:pStyle w:val="ListBullet"/>
            </w:pPr>
            <w:r w:rsidRPr="00FF146B">
              <w:t>recognise and apply equity and diversity principles</w:t>
            </w:r>
          </w:p>
          <w:p w:rsidR="00000000" w:rsidRPr="00FF146B" w:rsidP="00FF146B">
            <w:pPr>
              <w:pStyle w:val="ListBullet"/>
            </w:pPr>
            <w:r w:rsidRPr="00FF146B">
              <w:t>recognise, value and adjust own behaviour to individual differences in the workplace by treating others with respect and dignity</w:t>
            </w:r>
          </w:p>
          <w:p w:rsidR="00000000" w:rsidRPr="00FF146B" w:rsidP="00FF146B">
            <w:pPr>
              <w:pStyle w:val="ListBullet"/>
            </w:pPr>
            <w:r w:rsidRPr="00FF146B">
              <w:t>understand principles of teamwork and team’s aims and objectives</w:t>
            </w:r>
          </w:p>
          <w:p w:rsidR="00000000" w:rsidP="00FF146B">
            <w:pPr>
              <w:pStyle w:val="ListBullet"/>
              <w:rPr>
                <w:lang w:val="en-NZ"/>
              </w:rPr>
            </w:pPr>
            <w:r w:rsidRPr="00FF146B">
              <w:t>work in an</w:t>
            </w:r>
            <w:r w:rsidRPr="00FF146B">
              <w:t xml:space="preserve"> acceptable and non-discriminatory manner while establishing rapport and good working relationships with all colleagues</w:t>
            </w:r>
          </w:p>
        </w:tc>
      </w:tr>
      <w:tr w:rsidTr="00FF146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rPr>
                <w:rStyle w:val="SpecialBold"/>
              </w:rPr>
              <w:t>Problem solving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ListBullet"/>
            </w:pPr>
            <w:r w:rsidRPr="00FF146B">
              <w:t>assess a fire situation and determine an appropriate course of action</w:t>
            </w:r>
          </w:p>
          <w:p w:rsidR="00000000" w:rsidRPr="00FF146B" w:rsidP="00FF146B">
            <w:pPr>
              <w:pStyle w:val="ListBullet"/>
            </w:pPr>
            <w:r w:rsidRPr="00FF146B">
              <w:t>continually assess the environment to identify t</w:t>
            </w:r>
            <w:r w:rsidRPr="00FF146B">
              <w:t>he threat or their sign</w:t>
            </w:r>
          </w:p>
          <w:p w:rsidR="00000000" w:rsidRPr="00FF146B" w:rsidP="00FF146B">
            <w:pPr>
              <w:pStyle w:val="ListBullet"/>
            </w:pPr>
            <w:r w:rsidRPr="00FF146B">
              <w:t xml:space="preserve">extinguish fires </w:t>
            </w:r>
          </w:p>
          <w:p w:rsidR="00000000" w:rsidRPr="00FF146B" w:rsidP="00FF146B">
            <w:pPr>
              <w:pStyle w:val="ListBullet"/>
            </w:pPr>
            <w:r w:rsidRPr="00FF146B">
              <w:t>identify weaknesses exploitation</w:t>
            </w:r>
          </w:p>
          <w:p w:rsidR="00000000" w:rsidRPr="00FF146B" w:rsidP="00FF146B">
            <w:pPr>
              <w:pStyle w:val="ListBullet"/>
            </w:pPr>
            <w:r w:rsidRPr="00FF146B">
              <w:t>minimise personal signature</w:t>
            </w:r>
          </w:p>
          <w:p w:rsidR="00000000" w:rsidP="00FF146B">
            <w:pPr>
              <w:pStyle w:val="ListBullet"/>
              <w:rPr>
                <w:lang w:val="en-NZ"/>
              </w:rPr>
            </w:pPr>
            <w:r w:rsidRPr="00FF146B">
              <w:t>select the type of camouflage required for a particular situation, and detect the capabilities of the threat</w:t>
            </w:r>
          </w:p>
        </w:tc>
      </w:tr>
      <w:tr w:rsidTr="00FF146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rPr>
                <w:rStyle w:val="SpecialBold"/>
              </w:rPr>
              <w:t>Initiative and enterprise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ListBullet"/>
              <w:rPr>
                <w:lang w:val="en-NZ"/>
              </w:rPr>
            </w:pPr>
            <w:r w:rsidRPr="00FF146B">
              <w:t>use improvised techniques appropriately such as minimising personal signature</w:t>
            </w:r>
          </w:p>
        </w:tc>
      </w:tr>
      <w:tr w:rsidTr="00FF146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rPr>
                <w:rStyle w:val="SpecialBold"/>
              </w:rPr>
              <w:t>Planning and organising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ListBullet"/>
            </w:pPr>
            <w:r w:rsidRPr="00FF146B">
              <w:t>assess a tactical situation so that appropriate camouflage and concealment techniques can be applied</w:t>
            </w:r>
          </w:p>
          <w:p w:rsidR="00000000" w:rsidRPr="00FF146B" w:rsidP="00FF146B">
            <w:pPr>
              <w:pStyle w:val="ListBullet"/>
            </w:pPr>
            <w:r w:rsidRPr="00FF146B">
              <w:t>assess factors influencing camouflage and concealme</w:t>
            </w:r>
            <w:r w:rsidRPr="00FF146B">
              <w:t>nt</w:t>
            </w:r>
          </w:p>
          <w:p w:rsidR="00000000" w:rsidRPr="00FF146B" w:rsidP="00FF146B">
            <w:pPr>
              <w:pStyle w:val="ListBullet"/>
            </w:pPr>
            <w:r w:rsidRPr="00FF146B">
              <w:t>assess the environment so that appropriate camouflage and concealment techniques can be applied</w:t>
            </w:r>
          </w:p>
          <w:p w:rsidR="00000000" w:rsidRPr="00FF146B" w:rsidP="00FF146B">
            <w:pPr>
              <w:pStyle w:val="ListBullet"/>
            </w:pPr>
            <w:r w:rsidRPr="00FF146B">
              <w:t>assess threat’s detection capabilities</w:t>
            </w:r>
          </w:p>
          <w:p w:rsidR="00000000" w:rsidRPr="00FF146B" w:rsidP="00FF146B">
            <w:pPr>
              <w:pStyle w:val="ListBullet"/>
            </w:pPr>
            <w:r w:rsidRPr="00FF146B">
              <w:t>demonstrate understanding of, and apply throughout operation, occupational health and safety requirements and recognis</w:t>
            </w:r>
            <w:r w:rsidRPr="00FF146B">
              <w:t>ed safety precautions including those contained in the Australian Defence Force procedures</w:t>
            </w:r>
          </w:p>
          <w:p w:rsidR="00000000" w:rsidP="00FF146B">
            <w:pPr>
              <w:pStyle w:val="ListBullet"/>
              <w:rPr>
                <w:lang w:val="en-NZ"/>
              </w:rPr>
            </w:pPr>
            <w:r w:rsidRPr="00FF146B">
              <w:t>select appropriate routes</w:t>
            </w:r>
          </w:p>
        </w:tc>
      </w:tr>
      <w:tr w:rsidTr="00FF146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rPr>
                <w:rStyle w:val="SpecialBold"/>
              </w:rPr>
              <w:t>Self</w:t>
            </w:r>
            <w:r w:rsidRPr="00FF146B">
              <w:rPr>
                <w:rStyle w:val="SpecialBold"/>
              </w:rPr>
              <w:noBreakHyphen/>
              <w:t>management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ListBullet"/>
            </w:pPr>
            <w:r w:rsidRPr="00FF146B">
              <w:t>comply with workplace equity and diversity practices</w:t>
            </w:r>
          </w:p>
          <w:p w:rsidR="00000000" w:rsidRPr="00FF146B" w:rsidP="00FF146B">
            <w:pPr>
              <w:pStyle w:val="ListBullet"/>
            </w:pPr>
            <w:r w:rsidRPr="00FF146B">
              <w:t>conduct self in a manner that shows sensitivity to the differences b</w:t>
            </w:r>
            <w:r w:rsidRPr="00FF146B">
              <w:t>etween colleagues</w:t>
            </w:r>
          </w:p>
          <w:p w:rsidR="00000000" w:rsidRPr="00FF146B" w:rsidP="00FF146B">
            <w:pPr>
              <w:pStyle w:val="ListBullet"/>
            </w:pPr>
            <w:r w:rsidRPr="00FF146B">
              <w:t xml:space="preserve">identify, plan and implement personal development strategies </w:t>
            </w:r>
          </w:p>
          <w:p w:rsidR="00000000" w:rsidRPr="00FF146B" w:rsidP="00FF146B">
            <w:pPr>
              <w:pStyle w:val="ListBullet"/>
            </w:pPr>
            <w:r w:rsidRPr="00FF146B">
              <w:t>model and maintain high standards of personal performance, ethics and integrity</w:t>
            </w:r>
          </w:p>
          <w:p w:rsidR="00000000" w:rsidRPr="00FF146B" w:rsidP="00FF146B">
            <w:pPr>
              <w:pStyle w:val="ListBullet"/>
            </w:pPr>
            <w:r w:rsidRPr="00FF146B">
              <w:t>monitor and manage personal physical and emotional health</w:t>
            </w:r>
          </w:p>
          <w:p w:rsidR="00000000" w:rsidRPr="00FF146B" w:rsidP="00FF146B">
            <w:pPr>
              <w:pStyle w:val="ListBullet"/>
            </w:pPr>
            <w:r w:rsidRPr="00FF146B">
              <w:t>review, monitor and self-assess own performance</w:t>
            </w:r>
          </w:p>
          <w:p w:rsidR="00000000" w:rsidP="00FF146B">
            <w:pPr>
              <w:pStyle w:val="ListBullet"/>
              <w:rPr>
                <w:lang w:val="en-NZ"/>
              </w:rPr>
            </w:pPr>
            <w:r w:rsidRPr="00FF146B">
              <w:t>work without supervision</w:t>
            </w:r>
          </w:p>
        </w:tc>
      </w:tr>
      <w:tr w:rsidTr="00FF146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rPr>
                <w:rStyle w:val="SpecialBold"/>
              </w:rPr>
              <w:t>Learning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ListBullet"/>
              <w:rPr>
                <w:lang w:val="en-NZ"/>
              </w:rPr>
            </w:pPr>
            <w:r w:rsidRPr="00FF146B">
              <w:t>access, interpret and rehearse fire emergency procedures</w:t>
            </w:r>
          </w:p>
        </w:tc>
      </w:tr>
      <w:tr w:rsidTr="00FF146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rPr>
                <w:rStyle w:val="SpecialBold"/>
              </w:rPr>
              <w:t>Technology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ListBullet"/>
            </w:pPr>
            <w:r w:rsidRPr="00FF146B">
              <w:t xml:space="preserve">check, identify, select and use firefighting equipment </w:t>
            </w:r>
          </w:p>
          <w:p w:rsidR="00000000" w:rsidRPr="00FF146B" w:rsidP="00FF146B">
            <w:pPr>
              <w:pStyle w:val="ListBullet"/>
            </w:pPr>
            <w:r w:rsidRPr="00FF146B">
              <w:t>employ the weapons and weapon sighting systems</w:t>
            </w:r>
            <w:r w:rsidRPr="00FF146B">
              <w:t xml:space="preserve"> and associated equipment </w:t>
            </w:r>
          </w:p>
          <w:p w:rsidR="00000000" w:rsidRPr="00FF146B" w:rsidP="00FF146B">
            <w:pPr>
              <w:pStyle w:val="ListBullet"/>
            </w:pPr>
            <w:r w:rsidRPr="00FF146B">
              <w:t>handle weapons safely in an operational environment</w:t>
            </w:r>
          </w:p>
          <w:p w:rsidR="00000000" w:rsidRPr="00FF146B" w:rsidP="00FF146B">
            <w:pPr>
              <w:pStyle w:val="ListBullet"/>
            </w:pPr>
            <w:r w:rsidRPr="00FF146B">
              <w:t>identify, select and safely handle ammunition</w:t>
            </w:r>
          </w:p>
          <w:p w:rsidR="00000000" w:rsidRPr="00FF146B" w:rsidP="00FF146B">
            <w:pPr>
              <w:pStyle w:val="ListBullet"/>
            </w:pPr>
            <w:r w:rsidRPr="00FF146B">
              <w:t xml:space="preserve">safely handle and carry a service rifle </w:t>
            </w:r>
          </w:p>
          <w:p w:rsidR="00000000" w:rsidRPr="00FF146B" w:rsidP="00FF146B">
            <w:pPr>
              <w:pStyle w:val="ListBullet"/>
            </w:pPr>
            <w:r w:rsidRPr="00FF146B">
              <w:t>test or check equipment</w:t>
            </w:r>
          </w:p>
          <w:p w:rsidR="00000000" w:rsidRPr="00FF146B" w:rsidP="00FF146B">
            <w:pPr>
              <w:pStyle w:val="ListBullet"/>
            </w:pPr>
            <w:r w:rsidRPr="00FF146B">
              <w:t>use communications and signalling devices</w:t>
            </w:r>
          </w:p>
          <w:p w:rsidR="00000000" w:rsidRPr="00FF146B" w:rsidP="00FF146B">
            <w:pPr>
              <w:pStyle w:val="ListBullet"/>
            </w:pPr>
            <w:r w:rsidRPr="00FF146B">
              <w:t>use emergency devices (e.g. parachute, life-raft)</w:t>
            </w:r>
          </w:p>
          <w:p w:rsidR="00000000" w:rsidRPr="00FF146B" w:rsidP="00FF146B">
            <w:pPr>
              <w:pStyle w:val="ListBullet"/>
            </w:pPr>
            <w:r w:rsidRPr="00FF146B">
              <w:t>use field equipment</w:t>
            </w:r>
          </w:p>
        </w:tc>
      </w:tr>
    </w:tbl>
    <w:p w:rsidR="00000000" w:rsidRPr="00FF146B" w:rsidP="00FF146B">
      <w:pPr>
        <w:pStyle w:val="BodyText"/>
      </w:pPr>
    </w:p>
    <w:p w:rsidR="00000000" w:rsidRPr="00FF146B" w:rsidP="00FF146B">
      <w:pPr>
        <w:pStyle w:val="AllowPageBreak"/>
      </w:pPr>
    </w:p>
    <w:p w:rsidR="00000000" w:rsidRPr="00FF146B" w:rsidP="00FF146B">
      <w:pPr>
        <w:pStyle w:val="Heading1"/>
      </w:pPr>
      <w:bookmarkStart w:id="7" w:name="O_523966"/>
      <w:bookmarkEnd w:id="7"/>
      <w:r w:rsidRPr="00FF146B">
        <w:t>Packaging Rules</w:t>
      </w:r>
    </w:p>
    <w:p w:rsidR="00000000" w:rsidRPr="00FF146B" w:rsidP="00FF146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804"/>
      </w:tblGrid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t>14 units of competency are required for this qualification including:</w:t>
            </w:r>
          </w:p>
          <w:p w:rsidR="00000000" w:rsidRPr="00FF146B" w:rsidP="00FF146B">
            <w:pPr>
              <w:pStyle w:val="ListBullet"/>
            </w:pPr>
            <w:r w:rsidRPr="00FF146B">
              <w:t>3 core units</w:t>
            </w:r>
          </w:p>
          <w:p w:rsidR="00000000" w:rsidRPr="00FF146B" w:rsidP="00FF146B">
            <w:pPr>
              <w:pStyle w:val="ListBullet"/>
            </w:pPr>
            <w:r w:rsidRPr="00FF146B">
              <w:t>11 elective units</w:t>
            </w:r>
          </w:p>
          <w:p w:rsidR="00000000" w:rsidRPr="00FF146B" w:rsidP="00FF146B">
            <w:pPr>
              <w:pStyle w:val="BodyText"/>
            </w:pPr>
            <w:r w:rsidRPr="00FF146B">
              <w:t>Choose a minimum of 8 elective units from the Gr</w:t>
            </w:r>
            <w:r w:rsidRPr="00FF146B">
              <w:t>oup A or B lists below, of which 5 units must be from Group A.</w:t>
            </w:r>
          </w:p>
          <w:p w:rsidR="00000000" w:rsidRPr="00FF146B" w:rsidP="00FF146B">
            <w:pPr>
              <w:pStyle w:val="BodyText"/>
            </w:pPr>
            <w:r w:rsidRPr="00FF146B">
              <w:t xml:space="preserve">Choose the remaining 3 elective units from either the Group A or B elective lists below, </w:t>
            </w:r>
            <w:r w:rsidRPr="00FF146B">
              <w:rPr>
                <w:rStyle w:val="SpecialBold"/>
              </w:rPr>
              <w:t>or</w:t>
            </w:r>
            <w:r w:rsidRPr="00FF146B">
              <w:t xml:space="preserve"> elsewhere within this training package, </w:t>
            </w:r>
            <w:r w:rsidRPr="00FF146B">
              <w:rPr>
                <w:rStyle w:val="SpecialBold"/>
              </w:rPr>
              <w:t>or</w:t>
            </w:r>
            <w:r w:rsidRPr="00FF146B">
              <w:t xml:space="preserve"> another endorsed training package, </w:t>
            </w:r>
            <w:r w:rsidRPr="00FF146B">
              <w:rPr>
                <w:rStyle w:val="SpecialBold"/>
              </w:rPr>
              <w:t>or</w:t>
            </w:r>
            <w:r w:rsidRPr="00FF146B">
              <w:t xml:space="preserve"> accredited course.</w:t>
            </w:r>
          </w:p>
          <w:p w:rsidR="00000000" w:rsidRPr="00FF146B" w:rsidP="00FF146B">
            <w:pPr>
              <w:pStyle w:val="BodyText"/>
            </w:pPr>
            <w:r w:rsidRPr="00FF146B">
              <w:t>W</w:t>
            </w:r>
            <w:r w:rsidRPr="00FF146B">
              <w:t xml:space="preserve">here a pre-requisite unit is attached to an elective unit it is identified by this symbol </w:t>
            </w:r>
            <w:r w:rsidRPr="00FF146B">
              <w:t>∟</w:t>
            </w:r>
            <w:r w:rsidRPr="00FF146B">
              <w:t>.</w:t>
            </w:r>
          </w:p>
          <w:p w:rsidR="00000000" w:rsidRPr="00FF146B" w:rsidP="00FF146B">
            <w:pPr>
              <w:pStyle w:val="BodyText"/>
            </w:pPr>
            <w:r w:rsidRPr="00FF146B">
              <w:t>The pre-requisite units attached to any of the elective units must be undertaken and are additional to the number of elective units required for the qualification.</w:t>
            </w:r>
          </w:p>
          <w:p w:rsidR="00000000" w:rsidRPr="00FF146B" w:rsidP="00FF146B">
            <w:pPr>
              <w:pStyle w:val="BodyText"/>
            </w:pPr>
            <w:r w:rsidRPr="00FF146B">
              <w:t>The elective units should be selected from the units that most closely align to an individual’s occupational outcomes.</w:t>
            </w:r>
          </w:p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rPr>
                <w:rStyle w:val="SpecialBold"/>
              </w:rPr>
              <w:t>Core Units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DEFCA318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Shi</w:t>
            </w:r>
            <w:r w:rsidRPr="00FF146B">
              <w:t>ft loads manually utilising non-motorised equipment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DEFCA324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Assist in the construction and maintenance of field structures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RIIOHS201A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Work safely and follow OHS policies and procedures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rPr>
                <w:rStyle w:val="SpecialBold"/>
              </w:rPr>
              <w:t>Group A Elective Units (Specialisation)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DEFCA004B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Conduct military searches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DEFCA014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Navigate in remote and unmodified landscapes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DEFCA016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Use individual protective equipment in a CBRN threat environment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DEFCA302B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Assist in the construction of minefields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DEFCA309B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Perform military high-risk search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</w:t>
            </w:r>
            <w:r w:rsidRPr="00FF146B">
              <w:t>FCA310B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Collect environmental information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DEFCA328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Operate an inland tug boat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DEFCA319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Assist in the preparation, construction, operation and maintenance of a field water-point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DEFCA320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Prepare, operate and maintain small watercraft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DEFCA321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Assist in the construction of wet gap crossings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DEFCA322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Assist in the construction of dry gap crossings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DEFCA323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Assist in the preparation, construction and maintenance of roads and tracks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DEFEO101D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Work safely with explosive ordnance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DEFEO201C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Respon</w:t>
            </w:r>
            <w:r w:rsidRPr="00FF146B">
              <w:t>d to fire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DEFEO706D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Participate in the conduct of explosive ordnance disposal operations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DEFEO711C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Conduct military demolition operations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DEFEO712C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Lay and clear booby traps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DEFEO713C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Lay and clear mines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DEFOH005B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Apply radio frequency radiation safety procedures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DEFOH007B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Apply ionising radiation safety procedures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PSPBORD303A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Deploy detector dog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PSPBORD304A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Maintain detector dog proficiency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PUAFIR207B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t>Operate breathing apparatus open circuit</w:t>
            </w:r>
          </w:p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∟</w:t>
            </w:r>
            <w:r w:rsidRPr="00FF146B">
              <w:tab/>
            </w:r>
            <w:r w:rsidRPr="00FF146B">
              <w:t>PUAFIR215 Prevent injury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PUAFIR308B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t>Employ personal protection at a hazardous materials incident</w:t>
            </w:r>
          </w:p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∟</w:t>
            </w:r>
            <w:r w:rsidRPr="00FF146B">
              <w:tab/>
              <w:t>PUAFIR207B Operate breathing apparatus open circuit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TDMMH1207B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Plan and navigate a short voyage within inshore limits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TDMMC907C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Manoeuvre a domestic vesse</w:t>
            </w:r>
            <w:r w:rsidRPr="00FF146B">
              <w:t>l within the limits of responsibility of a coxswain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rPr>
                <w:rStyle w:val="SpecialBold"/>
              </w:rPr>
              <w:t>Group B Elective Units (General)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rPr>
                <w:rStyle w:val="SpecialBold"/>
              </w:rPr>
              <w:t>Combat Arms Units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DEFCA001B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Observe and monitor hostile areas to detect targets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DEFCA002B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Operate remote sensors to detect targets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DEFCA003B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Operat</w:t>
            </w:r>
            <w:r w:rsidRPr="00FF146B">
              <w:t>e a radar to locate targets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DEFCA011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Operate Defence communications equipment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DEFCA205B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Observe targets and direct single asset firepower on a single target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DEFCA206B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t>Observe targets and direct multi asset firepower on multiple targets</w:t>
            </w:r>
          </w:p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∟</w:t>
            </w:r>
            <w:r w:rsidRPr="00FF146B">
              <w:tab/>
            </w:r>
            <w:r w:rsidRPr="00FF146B">
              <w:t>DEFCA205B Observe targets and direct single asset firepower on a single target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DEFCA404B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Undertake reconnaissance tasks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DEFCA405B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Undertake surveillance patrol tasks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DEFCA406B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Operate a service pistol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DEFCA407B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Operate a sustained fire machine gun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</w:t>
            </w:r>
            <w:r w:rsidRPr="00FF146B">
              <w:t>CA408B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Operate sustained fire machine guns on operations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DEFCA409B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Operate a shotgun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DEFCA410B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Throw grenades on operations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DEFCA411B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Operate a grenade launcher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DEFCA413B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Operate a direct fire support weapon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DEFCA414B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Operate direct fire support weapon systems on operations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DEFCA415B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Operate anti</w:t>
            </w:r>
            <w:r w:rsidRPr="00FF146B">
              <w:noBreakHyphen/>
              <w:t xml:space="preserve">personnel weapon 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DEFCA416C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Employ hand operated pyrotechnics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DEFCA419B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Operate a service rifle on operations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DEFCA420B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Operate a light support weapon on operations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DEFCA4</w:t>
            </w:r>
            <w:r w:rsidRPr="00FF146B">
              <w:t>28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Undertake stability actions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DEFCA429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Undertake defensive actions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DEFCA430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Undertake offensive actions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DEFCM001B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Use personal camouflage and concealment in a threat environment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DEFCM002C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 xml:space="preserve">Operate night fighting equipment 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DEFCM103C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Operate a service hand grenade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DEFCM104C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 xml:space="preserve">Operate in a threat environment 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DEFCM201B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Apply non-lethal unarmed self-defence techniques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DEFCO108A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Support the operation of a communications and information system facility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DEFCO401C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Maintain security in a Defence communications and information systems environment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DEFOH009B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Work safely with lasers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DEFOH012B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Identify confined space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DEFOH013B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Enter confined space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DEFOH014B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Test confined space environment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HLTFA412A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t>Apply advanced fir</w:t>
            </w:r>
            <w:r w:rsidRPr="00FF146B">
              <w:t>st aid</w:t>
            </w:r>
          </w:p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∟</w:t>
            </w:r>
            <w:r w:rsidRPr="00FF146B">
              <w:tab/>
              <w:t>HLTFA311A Apply first aid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rPr>
                <w:rStyle w:val="SpecialBold"/>
              </w:rPr>
              <w:t>Construction Units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DEFTP001B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t>Operate a vehicle in an environment of threat</w:t>
            </w:r>
          </w:p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∟</w:t>
            </w:r>
            <w:r w:rsidRPr="00FF146B">
              <w:tab/>
              <w:t>DEFTP002B Operate a vehicle at night</w:t>
            </w:r>
            <w:r w:rsidRPr="00FF146B">
              <w:br/>
            </w:r>
            <w:r w:rsidRPr="00FF146B">
              <w:t>∟</w:t>
            </w:r>
            <w:r w:rsidRPr="00FF146B">
              <w:tab/>
              <w:t>DEFTP003B Operate a vehicle over difficult terrain</w:t>
            </w:r>
            <w:r w:rsidRPr="00FF146B">
              <w:br/>
            </w:r>
            <w:r w:rsidRPr="00FF146B">
              <w:t>∟</w:t>
            </w:r>
            <w:r w:rsidRPr="00FF146B">
              <w:tab/>
            </w:r>
            <w:r w:rsidRPr="00FF146B">
              <w:t>DEFTP004B Operate a vehicle using night fighting equipment (NFE)</w:t>
            </w:r>
            <w:r w:rsidRPr="00FF146B">
              <w:br/>
            </w:r>
            <w:r w:rsidRPr="00FF146B">
              <w:t>∟</w:t>
            </w:r>
            <w:r w:rsidRPr="00FF146B">
              <w:tab/>
              <w:t>TLIF2010A Apply fatigue management strategies</w:t>
            </w:r>
            <w:r w:rsidRPr="00FF146B">
              <w:br/>
            </w:r>
            <w:r w:rsidRPr="00FF146B">
              <w:t>∟</w:t>
            </w:r>
            <w:r w:rsidRPr="00FF146B">
              <w:tab/>
              <w:t>TLIF3013A Coordinate breakdowns and emergencies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DEFTP002B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t>Operate a vehicle at night</w:t>
            </w:r>
          </w:p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∟</w:t>
            </w:r>
            <w:r w:rsidRPr="00FF146B">
              <w:tab/>
              <w:t>DEFTP003B Operate a vehicle over difficult terrain</w:t>
            </w:r>
            <w:r w:rsidRPr="00FF146B">
              <w:br/>
            </w:r>
            <w:r w:rsidRPr="00FF146B">
              <w:t>∟</w:t>
            </w:r>
            <w:r w:rsidRPr="00FF146B">
              <w:tab/>
            </w:r>
            <w:r w:rsidRPr="00FF146B">
              <w:t>TLIH3002A Plan and navigate routes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DEFTP003B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t>Operate a vehicle over difficult terrain</w:t>
            </w:r>
          </w:p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∟</w:t>
            </w:r>
            <w:r w:rsidRPr="00FF146B">
              <w:tab/>
              <w:t>TLIF3013A Coordinate breakdowns and emergencies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DEFTP004B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Operate a vehicle using night fighting equipment (NFE)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DEFTP005B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t>Operate a multi-axle trailer</w:t>
            </w:r>
          </w:p>
          <w:p w:rsidR="00000000" w:rsidRPr="00FF146B" w:rsidP="00FF146B">
            <w:pPr>
              <w:pStyle w:val="BodyText"/>
            </w:pPr>
            <w:r w:rsidRPr="00FF146B">
              <w:t>∟</w:t>
            </w:r>
            <w:r w:rsidRPr="00FF146B">
              <w:tab/>
            </w:r>
            <w:r w:rsidRPr="00FF146B">
              <w:t>TLID2004A Load and unload goods/cargo</w:t>
            </w:r>
          </w:p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∟</w:t>
            </w:r>
            <w:r w:rsidRPr="00FF146B">
              <w:tab/>
              <w:t>TLIF3013A Coordinate breakdowns and emergencies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AHCARB205A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Operate and maintain chainsaws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AHCMOM203A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Operate basic machinery and equipment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CPCCCM1013A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Plan and organise work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CPCCCM1014A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Conduct workplace communic</w:t>
            </w:r>
            <w:r w:rsidRPr="00FF146B">
              <w:t>ation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CPCCCM1015A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Carry out measurements and calculations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CPCCCM2001A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Read and interpret plans and specifications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CPCCCM2004A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t>Handle construction materials and safely dispose of non-toxic materials</w:t>
            </w:r>
          </w:p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∟</w:t>
            </w:r>
            <w:r w:rsidRPr="00FF146B">
              <w:tab/>
            </w:r>
            <w:r w:rsidRPr="00FF146B">
              <w:t>CPCCOHS2001A Apply OHS requirements, policies and procedures in the construction industry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CPCCCM2005A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t>Use construction tools and equipment</w:t>
            </w:r>
          </w:p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∟</w:t>
            </w:r>
            <w:r w:rsidRPr="00FF146B">
              <w:tab/>
              <w:t>CPCCOHS2001A Apply OHS requirements, policies and procedures in the construction industry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CPCCCM2007A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t>Use explosi</w:t>
            </w:r>
            <w:r w:rsidRPr="00FF146B">
              <w:t>ve power tools</w:t>
            </w:r>
          </w:p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∟</w:t>
            </w:r>
            <w:r w:rsidRPr="00FF146B">
              <w:tab/>
              <w:t>CPCCOHS2001A Apply OHS requirements, policies and procedures in the construction industry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CPCCCM2008A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t>Erect and dismantle restricted height scaffolding</w:t>
            </w:r>
          </w:p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∟</w:t>
            </w:r>
            <w:r w:rsidRPr="00FF146B">
              <w:tab/>
              <w:t>CPCCOHS2001A Apply OHS requirements, policies and procedures in the construction ind</w:t>
            </w:r>
            <w:r w:rsidRPr="00FF146B">
              <w:t>ustry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CPCCCM3001B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t>Operate elevated work platforms</w:t>
            </w:r>
          </w:p>
          <w:p w:rsidR="00000000" w:rsidRPr="00FF146B" w:rsidP="00FF146B">
            <w:pPr>
              <w:pStyle w:val="BodyText"/>
            </w:pPr>
            <w:r w:rsidRPr="00FF146B">
              <w:t>∟</w:t>
            </w:r>
            <w:r w:rsidRPr="00FF146B">
              <w:tab/>
              <w:t>CPCCOHS2001A Apply OHS requirements, policies and procedures in the construction industry</w:t>
            </w:r>
          </w:p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∟</w:t>
            </w:r>
            <w:r w:rsidRPr="00FF146B">
              <w:tab/>
              <w:t>CPCCCM2010A Work safely at heights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CPCCDE2011A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t>Use demolition tools and equipment</w:t>
            </w:r>
          </w:p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∟</w:t>
            </w:r>
            <w:r w:rsidRPr="00FF146B">
              <w:tab/>
              <w:t>CPCCOHS2001A Apply OHS req</w:t>
            </w:r>
            <w:r w:rsidRPr="00FF146B">
              <w:t>uirements, policies and procedures in the construction industry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CPCCSF2003A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t>Cut and bend materials using oxy-LPG equipment</w:t>
            </w:r>
          </w:p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∟</w:t>
            </w:r>
            <w:r w:rsidRPr="00FF146B">
              <w:tab/>
              <w:t>CPCCOHS2001A Apply OHS requirements, policies and procedures in the construction industry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FPICOT2239A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Trim and cut felled trees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FPIFGM2208A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Fall trees manually (basic)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FPIFGM3204A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Fall trees manually (intermediate)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RIISAM204B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Operate small plant and equipment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RIICCM206A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Support plant operations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RIIOHS205A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Control traffic with a stop-slow bat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TLIB2003A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Carry out vehicle servicing and maintenance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TLIB2004A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Carry out vehicle inspection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TLIC2002A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Drive light rigid vehicle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TLIC3003A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Drive medium rigid vehicle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TLIC3004A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Drive heavy rigid vehicle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TLID2003A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Handle dangerous goods/hazardous substances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TLID</w:t>
            </w:r>
            <w:r w:rsidRPr="00FF146B">
              <w:t>3015A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Identify and label explosives and dangerous goods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TLID2016A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Load and unload explosives and dangerous goods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TLIF2012A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Apply safe procedures when handling/transporting dangerous goods or explosives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TLIF2010A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Apply fatigue management strategies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TLIF3013A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Coordinate breakdowns and emergencies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rPr>
                <w:rStyle w:val="SpecialBold"/>
              </w:rPr>
              <w:t>Only one of the following two units may be used to obtain this qualification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CPCCCM2009A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t>Carry out basic demolition</w:t>
            </w:r>
          </w:p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∟</w:t>
            </w:r>
            <w:r w:rsidRPr="00FF146B">
              <w:tab/>
              <w:t>CPCCOHS2001A Apply OHS requirements, policies and procedures in the construction indust</w:t>
            </w:r>
            <w:r w:rsidRPr="00FF146B">
              <w:t>ry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CPCCCA3001A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t>Carry out general demolition to minor building structures</w:t>
            </w:r>
          </w:p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∟</w:t>
            </w:r>
            <w:r w:rsidRPr="00FF146B">
              <w:tab/>
              <w:t>CPCCOHS2001A Apply OHS requirements, policies and procedures in the construction industry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rPr>
                <w:rStyle w:val="SpecialBold"/>
              </w:rPr>
              <w:t>Only one of the following two units may be used to obtain this qualification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RIICCM208A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 xml:space="preserve">Carryout basic levelling 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CPCCCA3023A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t>Carryout levelling procedures</w:t>
            </w:r>
          </w:p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∟</w:t>
            </w:r>
            <w:r w:rsidRPr="00FF146B">
              <w:tab/>
              <w:t>CPCCOHS2001A Apply OHS requirements, policies and procedures in the construction industry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rPr>
                <w:rStyle w:val="SpecialBold"/>
              </w:rPr>
              <w:t>Only one of the following two units may be used to obtain this qualification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RIICCM211A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Erect and dismantle temporary fencing and gates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RIICCM301A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Construct and dismantle fences and gates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rPr>
                <w:rStyle w:val="SpecialBold"/>
              </w:rPr>
              <w:t>Only one of the following two units may be used to obtain this qualification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RIICCM205A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Carry out manual excavation</w:t>
            </w:r>
          </w:p>
        </w:tc>
      </w:tr>
      <w:tr w:rsidTr="00FF1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46B">
            <w:pPr>
              <w:pStyle w:val="BodyText"/>
              <w:rPr>
                <w:lang w:val="en-NZ"/>
              </w:rPr>
            </w:pPr>
            <w:r w:rsidRPr="00FF146B">
              <w:t>RIICCM201A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46B" w:rsidP="00FF146B">
            <w:pPr>
              <w:pStyle w:val="BodyText"/>
            </w:pPr>
            <w:r w:rsidRPr="00FF146B">
              <w:t>Install trench support</w:t>
            </w:r>
          </w:p>
        </w:tc>
      </w:tr>
    </w:tbl>
    <w:p w:rsidR="00B54562" w:rsidP="00FF146B">
      <w:pPr>
        <w:pStyle w:val="BodyText"/>
      </w:pPr>
    </w:p>
    <w:p w:rsidR="00B54562" w:rsidP="00FF146B">
      <w:pPr>
        <w:pStyle w:val="BodyText"/>
      </w:pPr>
    </w:p>
    <w:p w:rsidR="00000000" w:rsidRPr="00FF146B" w:rsidP="00FF146B"/>
    <w:sectPr w:rsidSect="00FF14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4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46B" w:rsidRPr="00B54562" w:rsidP="00B5456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4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562" w:rsidP="00FF14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B54562" w:rsidP="00FF14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54562" w:rsidP="00FF14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4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46B" w:rsidRPr="00B54562" w:rsidP="00B5456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4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562" w:rsidRPr="002D2AF8" w:rsidP="00FF14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DEF33112 Certificate III in Military Land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B54562" w:rsidP="00FF14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80E6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C0AF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4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14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14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14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14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14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14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14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14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14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14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146B"/>
  </w:style>
  <w:style w:type="character" w:customStyle="1" w:styleId="Heading1Char">
    <w:name w:val="Heading 1 Char"/>
    <w:basedOn w:val="DefaultParagraphFont"/>
    <w:link w:val="Heading1"/>
    <w:rsid w:val="00FF14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146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14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14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146B"/>
    <w:rPr>
      <w:b/>
      <w:spacing w:val="0"/>
    </w:rPr>
  </w:style>
  <w:style w:type="paragraph" w:customStyle="1" w:styleId="SuperHeading">
    <w:name w:val="SuperHeading"/>
    <w:basedOn w:val="Normal"/>
    <w:rsid w:val="00FF14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14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14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14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14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1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1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1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1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14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14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14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14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14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14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14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14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14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14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14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14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14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14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14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14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146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14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14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14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14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14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14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14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14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14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146B"/>
    <w:rPr>
      <w:i/>
    </w:rPr>
  </w:style>
  <w:style w:type="paragraph" w:styleId="Caption">
    <w:name w:val="caption"/>
    <w:basedOn w:val="BodyText"/>
    <w:next w:val="Normal"/>
    <w:qFormat/>
    <w:rsid w:val="00FF14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14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14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146B"/>
  </w:style>
  <w:style w:type="paragraph" w:styleId="TableofFigures">
    <w:name w:val="table of figures"/>
    <w:basedOn w:val="Normal"/>
    <w:next w:val="Normal"/>
    <w:semiHidden/>
    <w:rsid w:val="00FF14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146B"/>
    <w:pPr>
      <w:numPr>
        <w:numId w:val="10"/>
      </w:numPr>
    </w:pPr>
  </w:style>
  <w:style w:type="character" w:customStyle="1" w:styleId="WingdingSymbols">
    <w:name w:val="Wingding Symbols"/>
    <w:rsid w:val="00FF146B"/>
    <w:rPr>
      <w:rFonts w:ascii="Wingdings" w:hAnsi="Wingdings"/>
    </w:rPr>
  </w:style>
  <w:style w:type="paragraph" w:customStyle="1" w:styleId="TableHeading">
    <w:name w:val="Table Heading"/>
    <w:basedOn w:val="HeadingBase"/>
    <w:rsid w:val="00FF14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146B"/>
    <w:rPr>
      <w:color w:val="0033CC"/>
      <w:u w:val="none"/>
    </w:rPr>
  </w:style>
  <w:style w:type="paragraph" w:customStyle="1" w:styleId="BodyTextRight">
    <w:name w:val="Body Text Right"/>
    <w:basedOn w:val="BodyText"/>
    <w:rsid w:val="00FF14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14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14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14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14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14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146B"/>
    <w:rPr>
      <w:sz w:val="32"/>
    </w:rPr>
  </w:style>
  <w:style w:type="paragraph" w:customStyle="1" w:styleId="HeadingProcedure">
    <w:name w:val="Heading Procedure"/>
    <w:basedOn w:val="HeadingBase"/>
    <w:next w:val="Normal"/>
    <w:rsid w:val="00FF14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146B"/>
    <w:pPr>
      <w:spacing w:before="60" w:after="60"/>
    </w:pPr>
  </w:style>
  <w:style w:type="paragraph" w:styleId="ListContinue">
    <w:name w:val="List Continue"/>
    <w:basedOn w:val="List"/>
    <w:rsid w:val="00FF146B"/>
    <w:pPr>
      <w:ind w:firstLine="0"/>
    </w:pPr>
  </w:style>
  <w:style w:type="paragraph" w:customStyle="1" w:styleId="ListNote">
    <w:name w:val="List Note"/>
    <w:basedOn w:val="List"/>
    <w:rsid w:val="00FF14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14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14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146B"/>
    <w:rPr>
      <w:rFonts w:ascii="Courier New" w:hAnsi="Courier New"/>
    </w:rPr>
  </w:style>
  <w:style w:type="paragraph" w:customStyle="1" w:styleId="NoteBullet">
    <w:name w:val="Note Bullet"/>
    <w:basedOn w:val="Note"/>
    <w:rsid w:val="00FF14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14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14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14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14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14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14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146B"/>
    <w:rPr>
      <w:b/>
      <w:smallCaps/>
    </w:rPr>
  </w:style>
  <w:style w:type="paragraph" w:customStyle="1" w:styleId="TableListNumber">
    <w:name w:val="Table List Number"/>
    <w:basedOn w:val="ListNumber"/>
    <w:rsid w:val="00FF14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14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146B"/>
    <w:pPr>
      <w:numPr>
        <w:numId w:val="8"/>
      </w:numPr>
    </w:pPr>
  </w:style>
  <w:style w:type="paragraph" w:customStyle="1" w:styleId="ListAlpha2">
    <w:name w:val="List Alpha 2"/>
    <w:basedOn w:val="List2"/>
    <w:rsid w:val="00FF146B"/>
    <w:pPr>
      <w:numPr>
        <w:numId w:val="7"/>
      </w:numPr>
    </w:pPr>
  </w:style>
  <w:style w:type="paragraph" w:styleId="List2">
    <w:name w:val="List 2"/>
    <w:basedOn w:val="BodyText"/>
    <w:rsid w:val="00FF14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14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14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14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14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146B"/>
    <w:pPr>
      <w:numPr>
        <w:numId w:val="2"/>
      </w:numPr>
    </w:pPr>
  </w:style>
  <w:style w:type="paragraph" w:styleId="ListBullet5">
    <w:name w:val="List Bullet 5"/>
    <w:basedOn w:val="List5"/>
    <w:rsid w:val="00FF146B"/>
    <w:pPr>
      <w:numPr>
        <w:numId w:val="3"/>
      </w:numPr>
    </w:pPr>
  </w:style>
  <w:style w:type="paragraph" w:styleId="ListContinue2">
    <w:name w:val="List Continue 2"/>
    <w:basedOn w:val="List2"/>
    <w:rsid w:val="00FF146B"/>
    <w:pPr>
      <w:ind w:firstLine="0"/>
    </w:pPr>
  </w:style>
  <w:style w:type="paragraph" w:styleId="ListContinue3">
    <w:name w:val="List Continue 3"/>
    <w:basedOn w:val="List3"/>
    <w:rsid w:val="00FF146B"/>
    <w:pPr>
      <w:ind w:left="1021" w:firstLine="0"/>
    </w:pPr>
  </w:style>
  <w:style w:type="paragraph" w:styleId="ListContinue4">
    <w:name w:val="List Continue 4"/>
    <w:basedOn w:val="List4"/>
    <w:rsid w:val="00FF146B"/>
    <w:pPr>
      <w:ind w:firstLine="0"/>
    </w:pPr>
  </w:style>
  <w:style w:type="paragraph" w:styleId="ListContinue5">
    <w:name w:val="List Continue 5"/>
    <w:basedOn w:val="List5"/>
    <w:rsid w:val="00FF146B"/>
    <w:pPr>
      <w:ind w:firstLine="0"/>
    </w:pPr>
  </w:style>
  <w:style w:type="paragraph" w:styleId="ListNumber3">
    <w:name w:val="List Number 3"/>
    <w:basedOn w:val="List3"/>
    <w:rsid w:val="00FF146B"/>
    <w:pPr>
      <w:numPr>
        <w:numId w:val="4"/>
      </w:numPr>
    </w:pPr>
  </w:style>
  <w:style w:type="paragraph" w:styleId="ListNumber4">
    <w:name w:val="List Number 4"/>
    <w:basedOn w:val="List4"/>
    <w:rsid w:val="00FF146B"/>
    <w:pPr>
      <w:numPr>
        <w:numId w:val="5"/>
      </w:numPr>
    </w:pPr>
  </w:style>
  <w:style w:type="paragraph" w:styleId="ListNumber5">
    <w:name w:val="List Number 5"/>
    <w:basedOn w:val="List5"/>
    <w:rsid w:val="00FF146B"/>
    <w:pPr>
      <w:numPr>
        <w:numId w:val="6"/>
      </w:numPr>
    </w:pPr>
  </w:style>
  <w:style w:type="paragraph" w:styleId="BlockText">
    <w:name w:val="Block Text"/>
    <w:basedOn w:val="Normal"/>
    <w:rsid w:val="00FF14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14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146B"/>
    <w:rPr>
      <w:sz w:val="16"/>
      <w:vertAlign w:val="superscript"/>
    </w:rPr>
  </w:style>
  <w:style w:type="character" w:customStyle="1" w:styleId="Symbols">
    <w:name w:val="Symbols"/>
    <w:basedOn w:val="DefaultParagraphFont"/>
    <w:rsid w:val="00FF146B"/>
    <w:rPr>
      <w:rFonts w:ascii="Symbol" w:hAnsi="Symbol"/>
    </w:rPr>
  </w:style>
  <w:style w:type="character" w:customStyle="1" w:styleId="MenuOptions">
    <w:name w:val="Menu Options"/>
    <w:basedOn w:val="DefaultParagraphFont"/>
    <w:rsid w:val="00FF14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146B"/>
    <w:rPr>
      <w:b/>
    </w:rPr>
  </w:style>
  <w:style w:type="character" w:customStyle="1" w:styleId="Underlined">
    <w:name w:val="Underlined"/>
    <w:basedOn w:val="DefaultParagraphFont"/>
    <w:rsid w:val="00FF146B"/>
    <w:rPr>
      <w:u w:val="single"/>
    </w:rPr>
  </w:style>
  <w:style w:type="paragraph" w:customStyle="1" w:styleId="TableBodyTextRight">
    <w:name w:val="Table Body Text Right"/>
    <w:basedOn w:val="TableBodyText"/>
    <w:rsid w:val="00FF14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146B"/>
    <w:rPr>
      <w:sz w:val="18"/>
    </w:rPr>
  </w:style>
  <w:style w:type="paragraph" w:customStyle="1" w:styleId="BodySmallRight">
    <w:name w:val="Body Small Right"/>
    <w:basedOn w:val="BodyTextRight"/>
    <w:rsid w:val="00FF146B"/>
    <w:rPr>
      <w:sz w:val="18"/>
      <w:szCs w:val="18"/>
    </w:rPr>
  </w:style>
  <w:style w:type="paragraph" w:customStyle="1" w:styleId="MarginEdition">
    <w:name w:val="Margin Edition"/>
    <w:basedOn w:val="MarginNote"/>
    <w:rsid w:val="00FF14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146B"/>
    <w:rPr>
      <w:sz w:val="2"/>
      <w:szCs w:val="2"/>
    </w:rPr>
  </w:style>
  <w:style w:type="character" w:customStyle="1" w:styleId="Small">
    <w:name w:val="Small"/>
    <w:basedOn w:val="DefaultParagraphFont"/>
    <w:rsid w:val="00FF146B"/>
    <w:rPr>
      <w:sz w:val="16"/>
    </w:rPr>
  </w:style>
  <w:style w:type="paragraph" w:customStyle="1" w:styleId="WideTable">
    <w:name w:val="Wide Table"/>
    <w:basedOn w:val="Normal"/>
    <w:rsid w:val="00FF14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146B"/>
  </w:style>
  <w:style w:type="paragraph" w:styleId="Quote">
    <w:name w:val="Quote"/>
    <w:basedOn w:val="Heading1"/>
    <w:link w:val="QuoteChar"/>
    <w:qFormat/>
    <w:rsid w:val="00FF14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14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146B"/>
    <w:pPr>
      <w:pageBreakBefore/>
    </w:pPr>
  </w:style>
  <w:style w:type="paragraph" w:customStyle="1" w:styleId="Border">
    <w:name w:val="Border"/>
    <w:basedOn w:val="Normal"/>
    <w:qFormat/>
    <w:rsid w:val="00FF14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14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4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4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14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14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14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14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14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146B"/>
    <w:rPr>
      <w:u w:val="single"/>
    </w:rPr>
  </w:style>
  <w:style w:type="character" w:customStyle="1" w:styleId="BoldandItalics">
    <w:name w:val="Bold and Italics"/>
    <w:qFormat/>
    <w:rsid w:val="00FF146B"/>
    <w:rPr>
      <w:b/>
      <w:i/>
      <w:u w:val="none"/>
    </w:rPr>
  </w:style>
  <w:style w:type="paragraph" w:styleId="BalloonText">
    <w:name w:val="Balloon Text"/>
    <w:basedOn w:val="Normal"/>
    <w:link w:val="BalloonTextChar"/>
    <w:rsid w:val="00FF14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4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146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14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14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146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1824</Words>
  <Characters>11684</Characters>
  <Application>Microsoft Office Word</Application>
  <DocSecurity>0</DocSecurity>
  <Lines>423</Lines>
  <Paragraphs>347</Paragraphs>
  <ScaleCrop>false</ScaleCrop>
  <Company>Author-it Software Corporation Ltd.</Company>
  <LinksUpToDate>false</LinksUpToDate>
  <CharactersWithSpaces>13228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DEF33112 Certificate III in Military Land Engineering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2013-01-25T16:30:00Z</dcterms:created>
  <dcterms:modified xsi:type="dcterms:W3CDTF">2013-01-25T16:30:00Z</dcterms:modified>
</cp:coreProperties>
</file>