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36A" w:rsidP="00F67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DEF33012 Defence Public Affairs</w:t>
      </w:r>
      <w:r>
        <w:fldChar w:fldCharType="end"/>
      </w:r>
    </w:p>
    <w:p w:rsidR="00F6736A" w:rsidP="00F6736A">
      <w:pPr>
        <w:pStyle w:val="Version"/>
        <w:sectPr w:rsidSect="007E5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5AA0" w:rsidP="007E5AA0">
      <w:pPr>
        <w:pStyle w:val="SuperHeading"/>
      </w:pPr>
      <w:r w:rsidRPr="007E5AA0">
        <w:t>DEF33012 Certificate III in Defence Public Affairs</w:t>
      </w:r>
    </w:p>
    <w:p w:rsidR="00000000" w:rsidRPr="007E5AA0" w:rsidP="007E5AA0">
      <w:pPr>
        <w:pStyle w:val="Heading1"/>
      </w:pPr>
      <w:bookmarkStart w:id="1" w:name="O_523950"/>
      <w:bookmarkEnd w:id="1"/>
      <w:r w:rsidRPr="007E5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F67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 xml:space="preserve"> Comments</w:t>
            </w:r>
          </w:p>
        </w:tc>
      </w:tr>
      <w:tr w:rsidTr="00F67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Structure and packaging rules changed. Equivalent  to DEF31812 Certificate III in Public Affairs</w:t>
            </w:r>
          </w:p>
        </w:tc>
      </w:tr>
      <w:tr w:rsidTr="00F67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t>First release.</w:t>
            </w:r>
          </w:p>
        </w:tc>
      </w:tr>
    </w:tbl>
    <w:p w:rsidR="00F6736A" w:rsidP="007E5AA0">
      <w:pPr>
        <w:pStyle w:val="BodyText"/>
      </w:pPr>
    </w:p>
    <w:p w:rsidR="00F6736A" w:rsidP="007E5AA0">
      <w:pPr>
        <w:pStyle w:val="BodyText"/>
      </w:pPr>
    </w:p>
    <w:p w:rsidR="00000000" w:rsidRPr="007E5AA0" w:rsidP="007E5AA0">
      <w:pPr>
        <w:pStyle w:val="Heading1"/>
      </w:pPr>
      <w:bookmarkStart w:id="2" w:name="O_523951"/>
      <w:bookmarkEnd w:id="2"/>
      <w:r w:rsidRPr="007E5AA0">
        <w:t>Description</w:t>
      </w:r>
    </w:p>
    <w:p w:rsidR="00000000" w:rsidRPr="007E5AA0" w:rsidP="007E5AA0">
      <w:pPr>
        <w:pStyle w:val="BodyText"/>
      </w:pPr>
      <w:r w:rsidRPr="007E5AA0">
        <w:t>Not applicable.</w:t>
      </w:r>
    </w:p>
    <w:p w:rsidR="00000000" w:rsidRPr="007E5AA0" w:rsidP="007E5AA0">
      <w:pPr>
        <w:pStyle w:val="AllowPageBreak"/>
      </w:pPr>
    </w:p>
    <w:p w:rsidR="00000000" w:rsidRPr="007E5AA0" w:rsidP="007E5AA0">
      <w:pPr>
        <w:pStyle w:val="Heading1"/>
      </w:pPr>
      <w:bookmarkStart w:id="3" w:name="O_523952"/>
      <w:bookmarkEnd w:id="3"/>
      <w:r w:rsidRPr="007E5AA0">
        <w:t>Pathways Information</w:t>
      </w:r>
    </w:p>
    <w:p w:rsidR="00000000" w:rsidRPr="007E5AA0" w:rsidP="007E5AA0">
      <w:pPr>
        <w:pStyle w:val="BodyText"/>
      </w:pPr>
      <w:r w:rsidRPr="007E5AA0">
        <w:t>Not applicable.</w:t>
      </w:r>
    </w:p>
    <w:p w:rsidR="00000000" w:rsidRPr="007E5AA0" w:rsidP="007E5AA0">
      <w:pPr>
        <w:pStyle w:val="AllowPageBreak"/>
      </w:pPr>
    </w:p>
    <w:p w:rsidR="00000000" w:rsidRPr="007E5AA0" w:rsidP="007E5AA0">
      <w:pPr>
        <w:pStyle w:val="Heading1"/>
      </w:pPr>
      <w:bookmarkStart w:id="4" w:name="O_523953"/>
      <w:bookmarkEnd w:id="4"/>
      <w:r w:rsidRPr="007E5AA0">
        <w:t>Licensing/Regulatory Information</w:t>
      </w:r>
    </w:p>
    <w:p w:rsidR="00000000" w:rsidRPr="007E5AA0" w:rsidP="007E5AA0">
      <w:pPr>
        <w:pStyle w:val="BodyText"/>
      </w:pPr>
      <w:r w:rsidRPr="007E5AA0">
        <w:t>Not applicable.</w:t>
      </w:r>
    </w:p>
    <w:p w:rsidR="00000000" w:rsidRPr="007E5AA0" w:rsidP="007E5AA0">
      <w:pPr>
        <w:pStyle w:val="AllowPageBreak"/>
      </w:pPr>
    </w:p>
    <w:p w:rsidR="00000000" w:rsidRPr="007E5AA0" w:rsidP="007E5AA0">
      <w:pPr>
        <w:pStyle w:val="Heading1"/>
      </w:pPr>
      <w:bookmarkStart w:id="5" w:name="O_523954"/>
      <w:bookmarkEnd w:id="5"/>
      <w:r w:rsidRPr="007E5AA0">
        <w:t>Entry Requirements</w:t>
      </w:r>
    </w:p>
    <w:p w:rsidR="00000000" w:rsidRPr="007E5AA0" w:rsidP="007E5AA0">
      <w:pPr>
        <w:pStyle w:val="BodyText"/>
      </w:pPr>
      <w:r w:rsidRPr="007E5AA0">
        <w:t>Not applicable.</w:t>
      </w:r>
    </w:p>
    <w:p w:rsidR="00000000" w:rsidRPr="007E5AA0" w:rsidP="007E5AA0">
      <w:pPr>
        <w:pStyle w:val="AllowPageBreak"/>
      </w:pPr>
    </w:p>
    <w:p w:rsidR="00000000" w:rsidRPr="007E5AA0" w:rsidP="007E5AA0">
      <w:pPr>
        <w:pStyle w:val="Heading1"/>
      </w:pPr>
      <w:bookmarkStart w:id="6" w:name="O_523955"/>
      <w:bookmarkEnd w:id="6"/>
      <w:r w:rsidRPr="007E5AA0">
        <w:t>Employability Skills Summary</w:t>
      </w:r>
    </w:p>
    <w:p w:rsidR="00000000" w:rsidRPr="007E5AA0" w:rsidP="007E5AA0">
      <w:pPr>
        <w:pStyle w:val="BodyText"/>
      </w:pPr>
      <w:r w:rsidRPr="007E5AA0">
        <w:t>Employability Skills are part of a unit</w:t>
      </w:r>
      <w:r w:rsidRPr="007E5AA0">
        <w:t xml:space="preserve"> of competency.</w:t>
      </w:r>
    </w:p>
    <w:p w:rsidR="00000000" w:rsidRPr="007E5AA0" w:rsidP="007E5AA0">
      <w:pPr>
        <w:pStyle w:val="BodyText"/>
      </w:pPr>
      <w:r w:rsidRPr="007E5AA0">
        <w:t>Employability Skills statements from a selection of units of competency from the DEF33012 Certificate III in Defence Public Affairs have been reproduced in the table below.</w:t>
      </w:r>
    </w:p>
    <w:p w:rsidR="00000000" w:rsidRPr="007E5AA0" w:rsidP="007E5AA0">
      <w:pPr>
        <w:pStyle w:val="BodyText"/>
      </w:pPr>
      <w:r w:rsidRPr="007E5AA0">
        <w:t>This table provides an example of Employability Skills for the qual</w:t>
      </w:r>
      <w:r w:rsidRPr="007E5AA0">
        <w:t>ification because Employability Skills within a qualification will vary depending on the qualification packaging options.</w:t>
      </w:r>
    </w:p>
    <w:p w:rsidR="00000000" w:rsidRPr="007E5AA0" w:rsidP="007E5AA0">
      <w:pPr>
        <w:pStyle w:val="BodyText"/>
      </w:pPr>
      <w:r w:rsidRPr="007E5AA0">
        <w:t>Defence qualifications have core units (which must be achieved) and elective units (where there is a choice of units which must be ach</w:t>
      </w:r>
      <w:r w:rsidRPr="007E5AA0">
        <w:t>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Employability Skills Statement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ListBullet"/>
            </w:pPr>
            <w:r w:rsidRPr="007E5AA0">
              <w:t>communicate on a range of possible organisational responses to clients in a timely manner</w:t>
            </w:r>
          </w:p>
          <w:p w:rsidR="00000000" w:rsidRPr="007E5AA0" w:rsidP="007E5AA0">
            <w:pPr>
              <w:pStyle w:val="ListBullet"/>
            </w:pPr>
            <w:r w:rsidRPr="007E5AA0">
              <w:t>deal with stakeholders in line with ethical and professional standards to develop trust and mutual understanding</w:t>
            </w:r>
          </w:p>
          <w:p w:rsidR="00000000" w:rsidRPr="007E5AA0" w:rsidP="007E5AA0">
            <w:pPr>
              <w:pStyle w:val="ListBullet"/>
            </w:pPr>
            <w:r w:rsidRPr="007E5AA0">
              <w:t>develop working relationships with stakeholders and u</w:t>
            </w:r>
            <w:r w:rsidRPr="007E5AA0">
              <w:t>se in a way that provides identifiable benefits to the organisation and the community from shared expertise and resources</w:t>
            </w:r>
          </w:p>
          <w:p w:rsidR="00000000" w:rsidRPr="007E5AA0" w:rsidP="007E5AA0">
            <w:pPr>
              <w:pStyle w:val="ListBullet"/>
            </w:pPr>
            <w:r w:rsidRPr="007E5AA0">
              <w:t>exercise courtesy, consideration and sensitivity with clients</w:t>
            </w:r>
          </w:p>
          <w:p w:rsidR="00000000" w:rsidRPr="007E5AA0" w:rsidP="007E5AA0">
            <w:pPr>
              <w:pStyle w:val="ListBullet"/>
            </w:pPr>
            <w:r w:rsidRPr="007E5AA0">
              <w:t>follow procedures for dealing with difficult clients</w:t>
            </w:r>
          </w:p>
          <w:p w:rsidR="00000000" w:rsidRPr="007E5AA0" w:rsidP="007E5AA0">
            <w:pPr>
              <w:pStyle w:val="ListBullet"/>
            </w:pPr>
            <w:r w:rsidRPr="007E5AA0">
              <w:t>interact with inter</w:t>
            </w:r>
            <w:r w:rsidRPr="007E5AA0">
              <w:t>nal and external clients</w:t>
            </w:r>
          </w:p>
          <w:p w:rsidR="00000000" w:rsidRPr="007E5AA0" w:rsidP="007E5AA0">
            <w:pPr>
              <w:pStyle w:val="ListBullet"/>
            </w:pPr>
            <w:r w:rsidRPr="007E5AA0">
              <w:t>locate, interpret and provide relevant information to requests</w:t>
            </w:r>
          </w:p>
          <w:p w:rsidR="00000000" w:rsidRPr="007E5AA0" w:rsidP="007E5AA0">
            <w:pPr>
              <w:pStyle w:val="ListBullet"/>
            </w:pPr>
            <w:r w:rsidRPr="007E5AA0">
              <w:t>manage information to support the achievement of the organisation’s objectives</w:t>
            </w:r>
          </w:p>
          <w:p w:rsidR="00000000" w:rsidRPr="007E5AA0" w:rsidP="007E5AA0">
            <w:pPr>
              <w:pStyle w:val="ListBullet"/>
            </w:pPr>
            <w:r w:rsidRPr="007E5AA0">
              <w:t>obtain, complete and process all necessary documentation according to organisation’s poli</w:t>
            </w:r>
            <w:r w:rsidRPr="007E5AA0">
              <w:t>cy and procedures</w:t>
            </w:r>
          </w:p>
          <w:p w:rsidR="00000000" w:rsidRPr="007E5AA0" w:rsidP="007E5AA0">
            <w:pPr>
              <w:pStyle w:val="ListBullet"/>
            </w:pPr>
            <w:r w:rsidRPr="007E5AA0">
              <w:t>provide advice to stakeholders that is consistent with organisation policy, needs, quality standards and legislative responsibilities</w:t>
            </w:r>
          </w:p>
          <w:p w:rsidR="00000000" w:rsidRPr="007E5AA0" w:rsidP="007E5AA0">
            <w:pPr>
              <w:pStyle w:val="ListBullet"/>
            </w:pPr>
            <w:r w:rsidRPr="007E5AA0">
              <w:t>report the results of information gathering, analysis and synthesis within agreed timeframes</w:t>
            </w:r>
          </w:p>
          <w:p w:rsidR="00000000" w:rsidRPr="007E5AA0" w:rsidP="007E5AA0">
            <w:pPr>
              <w:pStyle w:val="ListBullet"/>
            </w:pPr>
            <w:r w:rsidRPr="007E5AA0">
              <w:t xml:space="preserve">revise own </w:t>
            </w:r>
            <w:r w:rsidRPr="007E5AA0">
              <w:t xml:space="preserve">writing to enhance meaning and effectiveness </w:t>
            </w:r>
          </w:p>
          <w:p w:rsidR="00000000" w:rsidRPr="007E5AA0" w:rsidP="007E5AA0">
            <w:pPr>
              <w:pStyle w:val="ListBullet"/>
            </w:pPr>
            <w:r w:rsidRPr="007E5AA0">
              <w:t xml:space="preserve">submit recommendations for improving the information system </w:t>
            </w:r>
          </w:p>
          <w:p w:rsidR="00000000" w:rsidRPr="007E5AA0" w:rsidP="007E5AA0">
            <w:pPr>
              <w:pStyle w:val="ListBullet"/>
            </w:pPr>
            <w:r w:rsidRPr="007E5AA0">
              <w:t>transcribe material accurately from oral to written text</w:t>
            </w:r>
          </w:p>
          <w:p w:rsidR="00000000" w:rsidRPr="007E5AA0" w:rsidP="007E5AA0">
            <w:pPr>
              <w:pStyle w:val="ListBullet"/>
            </w:pPr>
            <w:r w:rsidRPr="007E5AA0">
              <w:t>use appropriate presentation techniques, style and language</w:t>
            </w:r>
          </w:p>
          <w:p w:rsidR="00000000" w:rsidRPr="007E5AA0" w:rsidP="007E5AA0">
            <w:pPr>
              <w:pStyle w:val="ListBullet"/>
            </w:pPr>
            <w:r w:rsidRPr="007E5AA0">
              <w:t>use both verbal and non-verbal communication techniques</w:t>
            </w:r>
          </w:p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use language that can be readily understood by avoiding any misinterpretation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ListBullet"/>
            </w:pPr>
            <w:r w:rsidRPr="007E5AA0">
              <w:t>display strong interpersonal skills</w:t>
            </w:r>
          </w:p>
          <w:p w:rsidR="00000000" w:rsidRPr="007E5AA0" w:rsidP="007E5AA0">
            <w:pPr>
              <w:pStyle w:val="ListBullet"/>
            </w:pPr>
            <w:r w:rsidRPr="007E5AA0">
              <w:t>encourage and support other team members meeting goals and objectives</w:t>
            </w:r>
          </w:p>
          <w:p w:rsidR="00000000" w:rsidRPr="007E5AA0" w:rsidP="007E5AA0">
            <w:pPr>
              <w:pStyle w:val="ListBullet"/>
            </w:pPr>
            <w:r w:rsidRPr="007E5AA0">
              <w:t>guide</w:t>
            </w:r>
            <w:r w:rsidRPr="007E5AA0">
              <w:t xml:space="preserve"> and facilitate teams</w:t>
            </w:r>
          </w:p>
          <w:p w:rsidR="00000000" w:rsidRPr="007E5AA0" w:rsidP="007E5AA0">
            <w:pPr>
              <w:pStyle w:val="ListBullet"/>
            </w:pPr>
            <w:r w:rsidRPr="007E5AA0">
              <w:t>implement effective team work</w:t>
            </w:r>
          </w:p>
          <w:p w:rsidR="00000000" w:rsidRPr="007E5AA0" w:rsidP="007E5AA0">
            <w:pPr>
              <w:pStyle w:val="ListBullet"/>
            </w:pPr>
            <w:r w:rsidRPr="007E5AA0">
              <w:t>recognise and apply equity and diversity principles</w:t>
            </w:r>
          </w:p>
          <w:p w:rsidR="00000000" w:rsidRPr="007E5AA0" w:rsidP="007E5AA0">
            <w:pPr>
              <w:pStyle w:val="ListBullet"/>
            </w:pPr>
            <w:r w:rsidRPr="007E5AA0">
              <w:t>recognise, value and adjust own behaviour to individual differences in the workplace by treating others with respect and dignity</w:t>
            </w:r>
          </w:p>
          <w:p w:rsidR="00000000" w:rsidRPr="007E5AA0" w:rsidP="007E5AA0">
            <w:pPr>
              <w:pStyle w:val="ListBullet"/>
            </w:pPr>
            <w:r w:rsidRPr="007E5AA0">
              <w:t xml:space="preserve">seek assistance within </w:t>
            </w:r>
            <w:r w:rsidRPr="007E5AA0">
              <w:t>the organisation when required</w:t>
            </w:r>
          </w:p>
          <w:p w:rsidR="00000000" w:rsidRPr="007E5AA0" w:rsidP="007E5AA0">
            <w:pPr>
              <w:pStyle w:val="ListBullet"/>
            </w:pPr>
            <w:r w:rsidRPr="007E5AA0">
              <w:t>take part in group discussions and informal meetings</w:t>
            </w:r>
          </w:p>
          <w:p w:rsidR="00000000" w:rsidRPr="007E5AA0" w:rsidP="007E5AA0">
            <w:pPr>
              <w:pStyle w:val="ListBullet"/>
            </w:pPr>
            <w:r w:rsidRPr="007E5AA0">
              <w:t xml:space="preserve">understand small group dynamics </w:t>
            </w:r>
          </w:p>
          <w:p w:rsidR="00000000" w:rsidRPr="007E5AA0" w:rsidP="007E5AA0">
            <w:pPr>
              <w:pStyle w:val="ListBullet"/>
            </w:pPr>
            <w:r w:rsidRPr="007E5AA0">
              <w:t>understand the principles of team work and teams aims and objectives</w:t>
            </w:r>
          </w:p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work in an acceptable and non-discriminatory manner while establishing rapport and good working relationships with all colleagues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ListBullet"/>
            </w:pPr>
            <w:r w:rsidRPr="007E5AA0">
              <w:t>analyse information to identify relevant trends and developments in terms of the needs for which is acquired</w:t>
            </w:r>
          </w:p>
          <w:p w:rsidR="00000000" w:rsidRPr="007E5AA0" w:rsidP="007E5AA0">
            <w:pPr>
              <w:pStyle w:val="ListBullet"/>
            </w:pPr>
            <w:r w:rsidRPr="007E5AA0">
              <w:t>apply statistical methods and use mathematical calculations</w:t>
            </w:r>
          </w:p>
          <w:p w:rsidR="00000000" w:rsidRPr="007E5AA0" w:rsidP="007E5AA0">
            <w:pPr>
              <w:pStyle w:val="ListBullet"/>
            </w:pPr>
            <w:r w:rsidRPr="007E5AA0">
              <w:t xml:space="preserve">complete reports detailing activities, results and recommendations </w:t>
            </w:r>
          </w:p>
          <w:p w:rsidR="00000000" w:rsidRPr="007E5AA0" w:rsidP="007E5AA0">
            <w:pPr>
              <w:pStyle w:val="ListBullet"/>
            </w:pPr>
            <w:r w:rsidRPr="007E5AA0">
              <w:t>evaluate public safety awareness activities in terms of their costs and benefits</w:t>
            </w:r>
          </w:p>
          <w:p w:rsidR="00000000" w:rsidRPr="007E5AA0" w:rsidP="007E5AA0">
            <w:pPr>
              <w:pStyle w:val="ListBullet"/>
            </w:pPr>
            <w:r w:rsidRPr="007E5AA0">
              <w:t>gather, analyse and synthesise information for</w:t>
            </w:r>
            <w:r w:rsidRPr="007E5AA0">
              <w:t xml:space="preserve"> policy development and organisation decision making</w:t>
            </w:r>
          </w:p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use collection techniques, collection methods and evaluate information issues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identify a story through personal initiative or by following direction from the editor/or sub edi</w:t>
            </w:r>
            <w:r w:rsidRPr="007E5AA0">
              <w:t>tor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ListBullet"/>
            </w:pPr>
            <w:r w:rsidRPr="007E5AA0">
              <w:t>demonstrate understanding of, and apply throughout operation, occupational health and safety requirements and recognised safety precautions including those contained in procedures</w:t>
            </w:r>
          </w:p>
          <w:p w:rsidR="00000000" w:rsidRPr="007E5AA0" w:rsidP="007E5AA0">
            <w:pPr>
              <w:pStyle w:val="ListBullet"/>
            </w:pPr>
            <w:r w:rsidRPr="007E5AA0">
              <w:t>establish interview parameters with subject</w:t>
            </w:r>
          </w:p>
          <w:p w:rsidR="00000000" w:rsidRPr="007E5AA0" w:rsidP="007E5AA0">
            <w:pPr>
              <w:pStyle w:val="ListBullet"/>
            </w:pPr>
            <w:r w:rsidRPr="007E5AA0">
              <w:t>gather event details and support materials and present in a logical, relevant and concise manner to the media</w:t>
            </w:r>
          </w:p>
          <w:p w:rsidR="00000000" w:rsidRPr="007E5AA0" w:rsidP="007E5AA0">
            <w:pPr>
              <w:pStyle w:val="ListBullet"/>
            </w:pPr>
            <w:r w:rsidRPr="007E5AA0">
              <w:t>identify information needs and sources</w:t>
            </w:r>
          </w:p>
          <w:p w:rsidR="00000000" w:rsidRPr="007E5AA0" w:rsidP="007E5AA0">
            <w:pPr>
              <w:pStyle w:val="ListBullet"/>
            </w:pPr>
            <w:r w:rsidRPr="007E5AA0">
              <w:t xml:space="preserve">plan, prepare and conduct an interview to uncover information for a Defence publication </w:t>
            </w:r>
          </w:p>
          <w:p w:rsidR="00000000" w:rsidRPr="007E5AA0" w:rsidP="007E5AA0">
            <w:pPr>
              <w:pStyle w:val="ListBullet"/>
            </w:pPr>
            <w:r w:rsidRPr="007E5AA0">
              <w:t>prepare plans to o</w:t>
            </w:r>
            <w:r w:rsidRPr="007E5AA0">
              <w:t>btain information which is not available or accessible within the organisation</w:t>
            </w:r>
          </w:p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supply relevant and succinct information to the media when operational responsibilities are under control and when an organisational representative is available to talk to the m</w:t>
            </w:r>
            <w:r w:rsidRPr="007E5AA0">
              <w:t>edia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Self</w:t>
            </w:r>
            <w:r w:rsidRPr="007E5AA0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ListBullet"/>
            </w:pPr>
            <w:r w:rsidRPr="007E5AA0">
              <w:t>comply with workplace equity and diversity practices</w:t>
            </w:r>
          </w:p>
          <w:p w:rsidR="00000000" w:rsidRPr="007E5AA0" w:rsidP="007E5AA0">
            <w:pPr>
              <w:pStyle w:val="ListBullet"/>
            </w:pPr>
            <w:r w:rsidRPr="007E5AA0">
              <w:t>conduct self in a manner that shows sensitivity to the differences between colleagues</w:t>
            </w:r>
          </w:p>
          <w:p w:rsidR="00000000" w:rsidRPr="007E5AA0" w:rsidP="007E5AA0">
            <w:pPr>
              <w:pStyle w:val="ListBullet"/>
            </w:pPr>
            <w:r w:rsidRPr="007E5AA0">
              <w:t>recognise the limit of own authority</w:t>
            </w:r>
          </w:p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work without supervision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ListBullet"/>
              <w:rPr>
                <w:lang w:val="en-NZ"/>
              </w:rPr>
            </w:pPr>
            <w:r w:rsidRPr="007E5AA0">
              <w:t>develop analysis and display techniques, information collection and collation capabilities and information evaluation skills</w:t>
            </w:r>
          </w:p>
        </w:tc>
      </w:tr>
      <w:tr w:rsidTr="007E5A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ListBullet"/>
            </w:pPr>
            <w:r w:rsidRPr="007E5AA0">
              <w:t>use appropriate information technology and media equipment</w:t>
            </w:r>
          </w:p>
          <w:p w:rsidR="00000000" w:rsidRPr="007E5AA0" w:rsidP="007E5AA0">
            <w:pPr>
              <w:pStyle w:val="ListBullet"/>
            </w:pPr>
            <w:r w:rsidRPr="007E5AA0">
              <w:t>use available technology to manage information</w:t>
            </w:r>
          </w:p>
          <w:p w:rsidR="00000000" w:rsidRPr="007E5AA0" w:rsidP="007E5AA0">
            <w:pPr>
              <w:pStyle w:val="ListBullet"/>
            </w:pPr>
            <w:r w:rsidRPr="007E5AA0">
              <w:t>use manageme</w:t>
            </w:r>
            <w:r w:rsidRPr="007E5AA0">
              <w:t>nt information systems by storing and retrieving data for decision making</w:t>
            </w:r>
          </w:p>
        </w:tc>
      </w:tr>
    </w:tbl>
    <w:p w:rsidR="00000000" w:rsidRPr="007E5AA0" w:rsidP="007E5AA0">
      <w:pPr>
        <w:pStyle w:val="BodyText"/>
      </w:pPr>
    </w:p>
    <w:p w:rsidR="00000000" w:rsidRPr="007E5AA0" w:rsidP="007E5AA0">
      <w:pPr>
        <w:pStyle w:val="AllowPageBreak"/>
      </w:pPr>
    </w:p>
    <w:p w:rsidR="00000000" w:rsidRPr="007E5AA0" w:rsidP="007E5AA0">
      <w:pPr>
        <w:pStyle w:val="Heading1"/>
      </w:pPr>
      <w:bookmarkStart w:id="7" w:name="O_523956"/>
      <w:bookmarkEnd w:id="7"/>
      <w:r w:rsidRPr="007E5AA0">
        <w:t>Packaging Rules</w:t>
      </w:r>
    </w:p>
    <w:p w:rsidR="00000000" w:rsidRPr="007E5AA0" w:rsidP="007E5AA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t>13 units of competency are required for this qualification including:</w:t>
            </w:r>
          </w:p>
          <w:p w:rsidR="00000000" w:rsidRPr="007E5AA0" w:rsidP="007E5AA0">
            <w:pPr>
              <w:pStyle w:val="ListBullet"/>
            </w:pPr>
            <w:r w:rsidRPr="007E5AA0">
              <w:t>6 core units</w:t>
            </w:r>
          </w:p>
          <w:p w:rsidR="00000000" w:rsidRPr="007E5AA0" w:rsidP="007E5AA0">
            <w:pPr>
              <w:pStyle w:val="ListBullet"/>
            </w:pPr>
            <w:r w:rsidRPr="007E5AA0">
              <w:t>7 elective units</w:t>
            </w:r>
          </w:p>
          <w:p w:rsidR="00000000" w:rsidRPr="007E5AA0" w:rsidP="007E5AA0">
            <w:pPr>
              <w:pStyle w:val="BodyText"/>
            </w:pPr>
            <w:r w:rsidRPr="007E5AA0">
              <w:t>Choose a minimum of 5 elective units from the Group A list below.</w:t>
            </w:r>
          </w:p>
          <w:p w:rsidR="00000000" w:rsidRPr="007E5AA0" w:rsidP="007E5AA0">
            <w:pPr>
              <w:pStyle w:val="BodyText"/>
            </w:pPr>
            <w:r w:rsidRPr="007E5AA0">
              <w:t xml:space="preserve">Choose the remaining 2 elective units from the Group A or B elective lists below, </w:t>
            </w:r>
            <w:r w:rsidRPr="007E5AA0">
              <w:rPr>
                <w:rStyle w:val="SpecialBold"/>
              </w:rPr>
              <w:t>or</w:t>
            </w:r>
            <w:r w:rsidRPr="007E5AA0">
              <w:t xml:space="preserve"> elsewhere within this training package, </w:t>
            </w:r>
            <w:r w:rsidRPr="007E5AA0">
              <w:rPr>
                <w:rStyle w:val="SpecialBold"/>
              </w:rPr>
              <w:t>or</w:t>
            </w:r>
            <w:r w:rsidRPr="007E5AA0">
              <w:t xml:space="preserve"> another endorsed training package, </w:t>
            </w:r>
            <w:r w:rsidRPr="007E5AA0">
              <w:rPr>
                <w:rStyle w:val="SpecialBold"/>
              </w:rPr>
              <w:t>or</w:t>
            </w:r>
            <w:r w:rsidRPr="007E5AA0">
              <w:t xml:space="preserve"> accredited course.</w:t>
            </w:r>
          </w:p>
          <w:p w:rsidR="00000000" w:rsidRPr="007E5AA0" w:rsidP="007E5AA0">
            <w:pPr>
              <w:pStyle w:val="BodyText"/>
            </w:pPr>
            <w:r w:rsidRPr="007E5AA0">
              <w:t>Where</w:t>
            </w:r>
            <w:r w:rsidRPr="007E5AA0">
              <w:t xml:space="preserve"> a pre-requisite unit is attached to an elective unit it is identified by this symbol </w:t>
            </w:r>
            <w:r w:rsidRPr="007E5AA0">
              <w:t>∟</w:t>
            </w:r>
            <w:r w:rsidRPr="007E5AA0">
              <w:t>.</w:t>
            </w:r>
          </w:p>
          <w:p w:rsidR="00000000" w:rsidRPr="007E5AA0" w:rsidP="007E5AA0">
            <w:pPr>
              <w:pStyle w:val="BodyText"/>
            </w:pPr>
            <w:r w:rsidRPr="007E5AA0">
              <w:t>The pre-requisite units attached to any of the elective units must be undertaken and are additional to the number of elective units required for the qualification.</w:t>
            </w:r>
          </w:p>
          <w:p w:rsidR="00000000" w:rsidRPr="007E5AA0" w:rsidP="007E5AA0">
            <w:pPr>
              <w:pStyle w:val="BodyText"/>
            </w:pPr>
            <w:r w:rsidRPr="007E5AA0">
              <w:t>The</w:t>
            </w:r>
            <w:r w:rsidRPr="007E5AA0">
              <w:t xml:space="preserve"> elective units should be selected from the units that most closely align to an individual’s occupational outcomes.</w:t>
            </w:r>
          </w:p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Core Units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DEFPA001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Promote the organisation’s mission and values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Communicate in the workplace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Manage information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Promote the organisation’s mission and services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PUACOM011B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Develop community awareness networks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Liaise with the m</w:t>
            </w:r>
            <w:r w:rsidRPr="007E5AA0">
              <w:t>edia at a local level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Group A Elective Units (Specialisation)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DEFEQ001C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Work with equity and diversity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DEFPR303B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Write material suitable for publication within Defence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BSBOHS201A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 xml:space="preserve">Participate in OHS processes 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BSBWOR301B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Organise personal work priorities and development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PSPGOV301B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Work effectively in the organisation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PSPGOV303B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Build and maintain internal networks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Provide services to clients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rPr>
                <w:rStyle w:val="SpecialBold"/>
              </w:rPr>
              <w:t>Group B Elective Units (General)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DEFPA002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Identify material suitable for media publication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PUAMAN002B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Administer work group resources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PUATEA001B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Work in a team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Foster a positive organisational image in the community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Plan and conduct a public awareness program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PUACOM007B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Liaise with other organisations</w:t>
            </w:r>
          </w:p>
        </w:tc>
      </w:tr>
      <w:tr w:rsidTr="007E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0">
            <w:pPr>
              <w:pStyle w:val="BodyText"/>
              <w:rPr>
                <w:lang w:val="en-NZ"/>
              </w:rPr>
            </w:pPr>
            <w:r w:rsidRPr="007E5AA0">
              <w:t>PUAOPE015A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0" w:rsidP="007E5AA0">
            <w:pPr>
              <w:pStyle w:val="BodyText"/>
            </w:pPr>
            <w:r w:rsidRPr="007E5AA0">
              <w:t>Conduct briefings and debriefings</w:t>
            </w:r>
          </w:p>
        </w:tc>
      </w:tr>
    </w:tbl>
    <w:p w:rsidR="00F6736A" w:rsidP="007E5AA0">
      <w:pPr>
        <w:pStyle w:val="BodyText"/>
      </w:pPr>
    </w:p>
    <w:p w:rsidR="00F6736A" w:rsidP="007E5AA0">
      <w:pPr>
        <w:pStyle w:val="BodyText"/>
      </w:pPr>
    </w:p>
    <w:p w:rsidR="00000000" w:rsidRPr="007E5AA0" w:rsidP="007E5AA0"/>
    <w:sectPr w:rsidSect="007E5A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0" w:rsidRPr="00F6736A" w:rsidP="00F67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6A" w:rsidP="007E5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36A" w:rsidP="007E5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6736A" w:rsidP="007E5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0" w:rsidRPr="00F6736A" w:rsidP="00F673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6A" w:rsidRPr="002D2AF8" w:rsidP="007E5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DEF33012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6736A" w:rsidP="007E5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A1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5E6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AA0"/>
  </w:style>
  <w:style w:type="character" w:customStyle="1" w:styleId="Heading1Char">
    <w:name w:val="Heading 1 Char"/>
    <w:basedOn w:val="DefaultParagraphFont"/>
    <w:link w:val="Heading1"/>
    <w:rsid w:val="007E5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A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A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AA0"/>
    <w:rPr>
      <w:b/>
      <w:spacing w:val="0"/>
    </w:rPr>
  </w:style>
  <w:style w:type="paragraph" w:customStyle="1" w:styleId="SuperHeading">
    <w:name w:val="SuperHeading"/>
    <w:basedOn w:val="Normal"/>
    <w:rsid w:val="007E5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A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A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AA0"/>
    <w:rPr>
      <w:i/>
    </w:rPr>
  </w:style>
  <w:style w:type="paragraph" w:styleId="Caption">
    <w:name w:val="caption"/>
    <w:basedOn w:val="BodyText"/>
    <w:next w:val="Normal"/>
    <w:qFormat/>
    <w:rsid w:val="007E5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AA0"/>
  </w:style>
  <w:style w:type="paragraph" w:styleId="TableofFigures">
    <w:name w:val="table of figures"/>
    <w:basedOn w:val="Normal"/>
    <w:next w:val="Normal"/>
    <w:semiHidden/>
    <w:rsid w:val="007E5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AA0"/>
    <w:pPr>
      <w:numPr>
        <w:numId w:val="10"/>
      </w:numPr>
    </w:pPr>
  </w:style>
  <w:style w:type="character" w:customStyle="1" w:styleId="WingdingSymbols">
    <w:name w:val="Wingding Symbols"/>
    <w:rsid w:val="007E5AA0"/>
    <w:rPr>
      <w:rFonts w:ascii="Wingdings" w:hAnsi="Wingdings"/>
    </w:rPr>
  </w:style>
  <w:style w:type="paragraph" w:customStyle="1" w:styleId="TableHeading">
    <w:name w:val="Table Heading"/>
    <w:basedOn w:val="HeadingBase"/>
    <w:rsid w:val="007E5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AA0"/>
    <w:rPr>
      <w:color w:val="0033CC"/>
      <w:u w:val="none"/>
    </w:rPr>
  </w:style>
  <w:style w:type="paragraph" w:customStyle="1" w:styleId="BodyTextRight">
    <w:name w:val="Body Text Right"/>
    <w:basedOn w:val="BodyText"/>
    <w:rsid w:val="007E5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A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AA0"/>
    <w:rPr>
      <w:sz w:val="32"/>
    </w:rPr>
  </w:style>
  <w:style w:type="paragraph" w:customStyle="1" w:styleId="HeadingProcedure">
    <w:name w:val="Heading Procedure"/>
    <w:basedOn w:val="HeadingBase"/>
    <w:next w:val="Normal"/>
    <w:rsid w:val="007E5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AA0"/>
    <w:pPr>
      <w:spacing w:before="60" w:after="60"/>
    </w:pPr>
  </w:style>
  <w:style w:type="paragraph" w:styleId="ListContinue">
    <w:name w:val="List Continue"/>
    <w:basedOn w:val="List"/>
    <w:rsid w:val="007E5AA0"/>
    <w:pPr>
      <w:ind w:firstLine="0"/>
    </w:pPr>
  </w:style>
  <w:style w:type="paragraph" w:customStyle="1" w:styleId="ListNote">
    <w:name w:val="List Note"/>
    <w:basedOn w:val="List"/>
    <w:rsid w:val="007E5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AA0"/>
    <w:rPr>
      <w:rFonts w:ascii="Courier New" w:hAnsi="Courier New"/>
    </w:rPr>
  </w:style>
  <w:style w:type="paragraph" w:customStyle="1" w:styleId="NoteBullet">
    <w:name w:val="Note Bullet"/>
    <w:basedOn w:val="Note"/>
    <w:rsid w:val="007E5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A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AA0"/>
    <w:rPr>
      <w:b/>
      <w:smallCaps/>
    </w:rPr>
  </w:style>
  <w:style w:type="paragraph" w:customStyle="1" w:styleId="TableListNumber">
    <w:name w:val="Table List Number"/>
    <w:basedOn w:val="ListNumber"/>
    <w:rsid w:val="007E5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AA0"/>
    <w:pPr>
      <w:numPr>
        <w:numId w:val="8"/>
      </w:numPr>
    </w:pPr>
  </w:style>
  <w:style w:type="paragraph" w:customStyle="1" w:styleId="ListAlpha2">
    <w:name w:val="List Alpha 2"/>
    <w:basedOn w:val="List2"/>
    <w:rsid w:val="007E5AA0"/>
    <w:pPr>
      <w:numPr>
        <w:numId w:val="7"/>
      </w:numPr>
    </w:pPr>
  </w:style>
  <w:style w:type="paragraph" w:styleId="List2">
    <w:name w:val="List 2"/>
    <w:basedOn w:val="BodyText"/>
    <w:rsid w:val="007E5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A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AA0"/>
    <w:pPr>
      <w:numPr>
        <w:numId w:val="2"/>
      </w:numPr>
    </w:pPr>
  </w:style>
  <w:style w:type="paragraph" w:styleId="ListBullet5">
    <w:name w:val="List Bullet 5"/>
    <w:basedOn w:val="List5"/>
    <w:rsid w:val="007E5AA0"/>
    <w:pPr>
      <w:numPr>
        <w:numId w:val="3"/>
      </w:numPr>
    </w:pPr>
  </w:style>
  <w:style w:type="paragraph" w:styleId="ListContinue2">
    <w:name w:val="List Continue 2"/>
    <w:basedOn w:val="List2"/>
    <w:rsid w:val="007E5AA0"/>
    <w:pPr>
      <w:ind w:firstLine="0"/>
    </w:pPr>
  </w:style>
  <w:style w:type="paragraph" w:styleId="ListContinue3">
    <w:name w:val="List Continue 3"/>
    <w:basedOn w:val="List3"/>
    <w:rsid w:val="007E5AA0"/>
    <w:pPr>
      <w:ind w:left="1021" w:firstLine="0"/>
    </w:pPr>
  </w:style>
  <w:style w:type="paragraph" w:styleId="ListContinue4">
    <w:name w:val="List Continue 4"/>
    <w:basedOn w:val="List4"/>
    <w:rsid w:val="007E5AA0"/>
    <w:pPr>
      <w:ind w:firstLine="0"/>
    </w:pPr>
  </w:style>
  <w:style w:type="paragraph" w:styleId="ListContinue5">
    <w:name w:val="List Continue 5"/>
    <w:basedOn w:val="List5"/>
    <w:rsid w:val="007E5AA0"/>
    <w:pPr>
      <w:ind w:firstLine="0"/>
    </w:pPr>
  </w:style>
  <w:style w:type="paragraph" w:styleId="ListNumber3">
    <w:name w:val="List Number 3"/>
    <w:basedOn w:val="List3"/>
    <w:rsid w:val="007E5AA0"/>
    <w:pPr>
      <w:numPr>
        <w:numId w:val="4"/>
      </w:numPr>
    </w:pPr>
  </w:style>
  <w:style w:type="paragraph" w:styleId="ListNumber4">
    <w:name w:val="List Number 4"/>
    <w:basedOn w:val="List4"/>
    <w:rsid w:val="007E5AA0"/>
    <w:pPr>
      <w:numPr>
        <w:numId w:val="5"/>
      </w:numPr>
    </w:pPr>
  </w:style>
  <w:style w:type="paragraph" w:styleId="ListNumber5">
    <w:name w:val="List Number 5"/>
    <w:basedOn w:val="List5"/>
    <w:rsid w:val="007E5AA0"/>
    <w:pPr>
      <w:numPr>
        <w:numId w:val="6"/>
      </w:numPr>
    </w:pPr>
  </w:style>
  <w:style w:type="paragraph" w:styleId="BlockText">
    <w:name w:val="Block Text"/>
    <w:basedOn w:val="Normal"/>
    <w:rsid w:val="007E5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AA0"/>
    <w:rPr>
      <w:sz w:val="16"/>
      <w:vertAlign w:val="superscript"/>
    </w:rPr>
  </w:style>
  <w:style w:type="character" w:customStyle="1" w:styleId="Symbols">
    <w:name w:val="Symbols"/>
    <w:basedOn w:val="DefaultParagraphFont"/>
    <w:rsid w:val="007E5AA0"/>
    <w:rPr>
      <w:rFonts w:ascii="Symbol" w:hAnsi="Symbol"/>
    </w:rPr>
  </w:style>
  <w:style w:type="character" w:customStyle="1" w:styleId="MenuOptions">
    <w:name w:val="Menu Options"/>
    <w:basedOn w:val="DefaultParagraphFont"/>
    <w:rsid w:val="007E5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AA0"/>
    <w:rPr>
      <w:b/>
    </w:rPr>
  </w:style>
  <w:style w:type="character" w:customStyle="1" w:styleId="Underlined">
    <w:name w:val="Underlined"/>
    <w:basedOn w:val="DefaultParagraphFont"/>
    <w:rsid w:val="007E5AA0"/>
    <w:rPr>
      <w:u w:val="single"/>
    </w:rPr>
  </w:style>
  <w:style w:type="paragraph" w:customStyle="1" w:styleId="TableBodyTextRight">
    <w:name w:val="Table Body Text Right"/>
    <w:basedOn w:val="TableBodyText"/>
    <w:rsid w:val="007E5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AA0"/>
    <w:rPr>
      <w:sz w:val="18"/>
    </w:rPr>
  </w:style>
  <w:style w:type="paragraph" w:customStyle="1" w:styleId="BodySmallRight">
    <w:name w:val="Body Small Right"/>
    <w:basedOn w:val="BodyTextRight"/>
    <w:rsid w:val="007E5AA0"/>
    <w:rPr>
      <w:sz w:val="18"/>
      <w:szCs w:val="18"/>
    </w:rPr>
  </w:style>
  <w:style w:type="paragraph" w:customStyle="1" w:styleId="MarginEdition">
    <w:name w:val="Margin Edition"/>
    <w:basedOn w:val="MarginNote"/>
    <w:rsid w:val="007E5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AA0"/>
    <w:rPr>
      <w:sz w:val="2"/>
      <w:szCs w:val="2"/>
    </w:rPr>
  </w:style>
  <w:style w:type="character" w:customStyle="1" w:styleId="Small">
    <w:name w:val="Small"/>
    <w:basedOn w:val="DefaultParagraphFont"/>
    <w:rsid w:val="007E5AA0"/>
    <w:rPr>
      <w:sz w:val="16"/>
    </w:rPr>
  </w:style>
  <w:style w:type="paragraph" w:customStyle="1" w:styleId="WideTable">
    <w:name w:val="Wide Table"/>
    <w:basedOn w:val="Normal"/>
    <w:rsid w:val="007E5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AA0"/>
  </w:style>
  <w:style w:type="paragraph" w:styleId="Quote">
    <w:name w:val="Quote"/>
    <w:basedOn w:val="Heading1"/>
    <w:link w:val="QuoteChar"/>
    <w:qFormat/>
    <w:rsid w:val="007E5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AA0"/>
    <w:pPr>
      <w:pageBreakBefore/>
    </w:pPr>
  </w:style>
  <w:style w:type="paragraph" w:customStyle="1" w:styleId="Border">
    <w:name w:val="Border"/>
    <w:basedOn w:val="Normal"/>
    <w:qFormat/>
    <w:rsid w:val="007E5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AA0"/>
    <w:rPr>
      <w:u w:val="single"/>
    </w:rPr>
  </w:style>
  <w:style w:type="character" w:customStyle="1" w:styleId="BoldandItalics">
    <w:name w:val="Bold and Italics"/>
    <w:qFormat/>
    <w:rsid w:val="007E5AA0"/>
    <w:rPr>
      <w:b/>
      <w:i/>
      <w:u w:val="none"/>
    </w:rPr>
  </w:style>
  <w:style w:type="paragraph" w:styleId="BalloonText">
    <w:name w:val="Balloon Text"/>
    <w:basedOn w:val="Normal"/>
    <w:link w:val="BalloonTextChar"/>
    <w:rsid w:val="007E5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A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A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6235</Characters>
  <Application>Microsoft Office Word</Application>
  <DocSecurity>0</DocSecurity>
  <Lines>198</Lines>
  <Paragraphs>142</Paragraphs>
  <ScaleCrop>false</ScaleCrop>
  <Company>Author-it Software Corporation Ltd.</Company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DEF33012 Defence Public Affairs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2013-01-24T04:04:00Z</dcterms:created>
  <dcterms:modified xsi:type="dcterms:W3CDTF">2013-01-24T04:04:00Z</dcterms:modified>
</cp:coreProperties>
</file>