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B04" w:rsidP="007E1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DEF32012 Certificate III in Military Engineering</w:t>
      </w:r>
      <w:r>
        <w:fldChar w:fldCharType="end"/>
      </w:r>
    </w:p>
    <w:p w:rsidR="007E1B04" w:rsidP="007E1B04">
      <w:pPr>
        <w:pStyle w:val="Version"/>
        <w:sectPr w:rsidSect="00626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006" w:rsidP="00626006">
      <w:pPr>
        <w:pStyle w:val="SuperHeading"/>
      </w:pPr>
      <w:r w:rsidRPr="00626006">
        <w:t>DEF32012 Certificate III in Military Engineering</w:t>
      </w:r>
    </w:p>
    <w:p w:rsidR="00000000" w:rsidRPr="00626006" w:rsidP="00626006">
      <w:pPr>
        <w:pStyle w:val="Heading1"/>
      </w:pPr>
      <w:bookmarkStart w:id="1" w:name="O_342302"/>
      <w:bookmarkEnd w:id="1"/>
      <w:r w:rsidRPr="00626006">
        <w:t>Modification History</w:t>
      </w:r>
    </w:p>
    <w:p w:rsidR="00000000" w:rsidRPr="00626006" w:rsidP="00626006">
      <w:pPr>
        <w:pStyle w:val="BodyText"/>
      </w:pPr>
      <w:r w:rsidRPr="00626006">
        <w:t>Not applicable.</w:t>
      </w: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2" w:name="O_342294"/>
      <w:bookmarkEnd w:id="2"/>
      <w:r w:rsidRPr="00626006">
        <w:t>Description</w:t>
      </w:r>
    </w:p>
    <w:p w:rsidR="00000000" w:rsidRPr="00626006" w:rsidP="00626006">
      <w:pPr>
        <w:pStyle w:val="BodyText"/>
      </w:pPr>
      <w:r w:rsidRPr="00626006">
        <w:t>Not applicable.</w:t>
      </w: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3" w:name="O_342300"/>
      <w:bookmarkEnd w:id="3"/>
      <w:r w:rsidRPr="00626006">
        <w:t>Pathways Information</w:t>
      </w:r>
    </w:p>
    <w:p w:rsidR="00000000" w:rsidRPr="00626006" w:rsidP="00626006">
      <w:pPr>
        <w:pStyle w:val="BodyText"/>
      </w:pPr>
      <w:r w:rsidRPr="00626006">
        <w:t>Not applicable.</w:t>
      </w: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4" w:name="O_342298"/>
      <w:bookmarkEnd w:id="4"/>
      <w:r w:rsidRPr="00626006">
        <w:t>Licensing/Regulatory Information</w:t>
      </w:r>
    </w:p>
    <w:p w:rsidR="00000000" w:rsidRPr="00626006" w:rsidP="00626006">
      <w:pPr>
        <w:pStyle w:val="BodyText"/>
      </w:pPr>
      <w:r w:rsidRPr="00626006">
        <w:t>N</w:t>
      </w:r>
      <w:r w:rsidRPr="00626006">
        <w:t>ot applicable.</w:t>
      </w: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5" w:name="O_342296"/>
      <w:bookmarkEnd w:id="5"/>
      <w:r w:rsidRPr="00626006">
        <w:t>Entry Requirements</w:t>
      </w:r>
    </w:p>
    <w:p w:rsidR="00000000" w:rsidRPr="00626006" w:rsidP="00626006">
      <w:pPr>
        <w:pStyle w:val="BodyText"/>
      </w:pPr>
      <w:r w:rsidRPr="00626006">
        <w:t>Not applicable.</w:t>
      </w: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6" w:name="O_342295"/>
      <w:bookmarkEnd w:id="6"/>
      <w:r w:rsidRPr="00626006">
        <w:t>Employability Skills Summary</w:t>
      </w:r>
    </w:p>
    <w:p w:rsidR="00000000" w:rsidRPr="00626006" w:rsidP="00626006">
      <w:pPr>
        <w:pStyle w:val="BodyText"/>
      </w:pPr>
      <w:r w:rsidRPr="00626006">
        <w:rPr>
          <w:rStyle w:val="SpecialBold"/>
        </w:rPr>
        <w:t>Employability Skills Summary for DEF32012 Certificate III in Military Engineering</w:t>
      </w:r>
    </w:p>
    <w:p w:rsidR="00000000" w:rsidRPr="00626006" w:rsidP="00626006">
      <w:pPr>
        <w:pStyle w:val="BodyText"/>
      </w:pPr>
      <w:r w:rsidRPr="00626006">
        <w:t>Employability Skills are part of a unit of competency.</w:t>
      </w:r>
    </w:p>
    <w:p w:rsidR="00000000" w:rsidRPr="00626006" w:rsidP="00626006">
      <w:pPr>
        <w:pStyle w:val="BodyText"/>
      </w:pPr>
      <w:r w:rsidRPr="00626006">
        <w:t>Employability Skills statements from a selection of units of competency from the DEF32012 Certificate III in Military Engineering have been reproduced in the table below.</w:t>
      </w:r>
    </w:p>
    <w:p w:rsidR="00000000" w:rsidRPr="00626006" w:rsidP="00626006">
      <w:pPr>
        <w:pStyle w:val="BodyText"/>
      </w:pPr>
      <w:r w:rsidRPr="00626006">
        <w:t xml:space="preserve">This table provides an example of Employability Skills for the qualification because </w:t>
      </w:r>
      <w:r w:rsidRPr="00626006">
        <w:t>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rPr>
                <w:rStyle w:val="SpecialBold"/>
              </w:rPr>
              <w:t xml:space="preserve">Employability Skills Statement </w:t>
            </w:r>
          </w:p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Defence qualifications have core units (which must be achieved) and elective units (where there is a</w:t>
            </w:r>
            <w:r w:rsidRPr="00626006">
              <w:t xml:space="preserve">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 xml:space="preserve">access, interpret and rehearse fire emergency </w:t>
            </w:r>
            <w:r w:rsidRPr="00626006">
              <w:t>procedures</w:t>
            </w:r>
          </w:p>
          <w:p w:rsidR="00000000" w:rsidRPr="00626006" w:rsidP="00626006">
            <w:pPr>
              <w:pStyle w:val="ListBullet"/>
            </w:pPr>
            <w:r w:rsidRPr="00626006">
              <w:t>access, read and interpret local emergency procedures</w:t>
            </w:r>
          </w:p>
          <w:p w:rsidR="00000000" w:rsidRPr="00626006" w:rsidP="00626006">
            <w:pPr>
              <w:pStyle w:val="ListBullet"/>
            </w:pPr>
            <w:r w:rsidRPr="00626006">
              <w:t>adjust own communication styles to reflect equity and diversity principles</w:t>
            </w:r>
          </w:p>
          <w:p w:rsidR="00000000" w:rsidRPr="00626006" w:rsidP="00626006">
            <w:pPr>
              <w:pStyle w:val="ListBullet"/>
            </w:pPr>
            <w:r w:rsidRPr="00626006">
              <w:t>apply appropriate techniques when providing constructive feedback to other team members, and giving and receiving support to/from team members</w:t>
            </w:r>
          </w:p>
          <w:p w:rsidR="00000000" w:rsidRPr="00626006" w:rsidP="00626006">
            <w:pPr>
              <w:pStyle w:val="ListBullet"/>
            </w:pPr>
            <w:r w:rsidRPr="00626006">
              <w:t>apply interpersonal and cross-cultural communication strategies</w:t>
            </w:r>
          </w:p>
          <w:p w:rsidR="00000000" w:rsidRPr="00626006" w:rsidP="00626006">
            <w:pPr>
              <w:pStyle w:val="ListBullet"/>
            </w:pPr>
            <w:r w:rsidRPr="00626006">
              <w:t>apply interpersonal communications</w:t>
            </w:r>
          </w:p>
          <w:p w:rsidR="00000000" w:rsidRPr="00626006" w:rsidP="00626006">
            <w:pPr>
              <w:pStyle w:val="ListBullet"/>
            </w:pPr>
            <w:r w:rsidRPr="00626006">
              <w:t>apply non oper</w:t>
            </w:r>
            <w:r w:rsidRPr="00626006">
              <w:t>ational and operational communication processes</w:t>
            </w:r>
          </w:p>
          <w:p w:rsidR="00000000" w:rsidRPr="00626006" w:rsidP="00626006">
            <w:pPr>
              <w:pStyle w:val="ListBullet"/>
            </w:pPr>
            <w:r w:rsidRPr="00626006">
              <w:t>ensure communication is achieved through non-verbal signals</w:t>
            </w:r>
          </w:p>
          <w:p w:rsidR="00000000" w:rsidRPr="00626006" w:rsidP="00626006">
            <w:pPr>
              <w:pStyle w:val="ListBullet"/>
            </w:pPr>
            <w:r w:rsidRPr="00626006">
              <w:t>ensure written communication is to a level required to complete workplace forms and reports</w:t>
            </w:r>
          </w:p>
          <w:p w:rsidR="00000000" w:rsidRPr="00626006" w:rsidP="00626006">
            <w:pPr>
              <w:pStyle w:val="ListBullet"/>
            </w:pPr>
            <w:r w:rsidRPr="00626006">
              <w:t>recognise and report breaches of organisational codes of</w:t>
            </w:r>
            <w:r w:rsidRPr="00626006">
              <w:t xml:space="preserve"> ethics and/or practice and statements of values</w:t>
            </w:r>
          </w:p>
          <w:p w:rsidR="00000000" w:rsidRPr="00626006" w:rsidP="00626006">
            <w:pPr>
              <w:pStyle w:val="ListBullet"/>
            </w:pPr>
            <w:r w:rsidRPr="00626006">
              <w:t>send and receive simple non-verbal signals</w:t>
            </w:r>
          </w:p>
          <w:p w:rsidR="00000000" w:rsidRPr="00626006" w:rsidP="00626006">
            <w:pPr>
              <w:pStyle w:val="ListBullet"/>
            </w:pPr>
            <w:r w:rsidRPr="00626006">
              <w:t>share and communicate effectively between team members, information, knowledge and skills relevant to work</w:t>
            </w:r>
          </w:p>
          <w:p w:rsidR="00000000" w:rsidRPr="00626006" w:rsidP="00626006">
            <w:pPr>
              <w:pStyle w:val="ListBullet"/>
            </w:pPr>
            <w:r w:rsidRPr="00626006">
              <w:t>use verbal and non-verbal communication techniques includ</w:t>
            </w:r>
            <w:r w:rsidRPr="00626006">
              <w:t>ing language style, active listening</w:t>
            </w:r>
          </w:p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work with others and make a positive contribution to the effectiveness and efficiency of a team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>adhere to formations</w:t>
            </w:r>
          </w:p>
          <w:p w:rsidR="00000000" w:rsidRPr="00626006" w:rsidP="00626006">
            <w:pPr>
              <w:pStyle w:val="ListBullet"/>
            </w:pPr>
            <w:r w:rsidRPr="00626006">
              <w:t>assist in the completion of tasks when requested by other teams members and is appropriate</w:t>
            </w:r>
          </w:p>
          <w:p w:rsidR="00000000" w:rsidRPr="00626006" w:rsidP="00626006">
            <w:pPr>
              <w:pStyle w:val="ListBullet"/>
            </w:pPr>
            <w:r w:rsidRPr="00626006">
              <w:t>contribute to identifying team goals and objectives</w:t>
            </w:r>
          </w:p>
          <w:p w:rsidR="00000000" w:rsidRPr="00626006" w:rsidP="00626006">
            <w:pPr>
              <w:pStyle w:val="ListBullet"/>
            </w:pPr>
            <w:r w:rsidRPr="00626006">
              <w:t>encourage and acknowledge participation by team members</w:t>
            </w:r>
          </w:p>
          <w:p w:rsidR="00000000" w:rsidRPr="00626006" w:rsidP="00626006">
            <w:pPr>
              <w:pStyle w:val="ListBullet"/>
            </w:pPr>
            <w:r w:rsidRPr="00626006">
              <w:t>guide and facilitate teams</w:t>
            </w:r>
          </w:p>
          <w:p w:rsidR="00000000" w:rsidRPr="00626006" w:rsidP="00626006">
            <w:pPr>
              <w:pStyle w:val="ListBullet"/>
            </w:pPr>
            <w:r w:rsidRPr="00626006">
              <w:t>maintain the security of the team</w:t>
            </w:r>
          </w:p>
          <w:p w:rsidR="00000000" w:rsidRPr="00626006" w:rsidP="00626006">
            <w:pPr>
              <w:pStyle w:val="ListBullet"/>
            </w:pPr>
            <w:r w:rsidRPr="00626006">
              <w:t>operate as a team member during the conduct of security operations, defensive operation</w:t>
            </w:r>
            <w:r w:rsidRPr="00626006">
              <w:t>s and offensive operations</w:t>
            </w:r>
          </w:p>
          <w:p w:rsidR="00000000" w:rsidRPr="00626006" w:rsidP="00626006">
            <w:pPr>
              <w:pStyle w:val="ListBullet"/>
            </w:pPr>
            <w:r w:rsidRPr="00626006">
              <w:t>recognise and apply equity and diversity principles</w:t>
            </w:r>
          </w:p>
          <w:p w:rsidR="00000000" w:rsidRPr="00626006" w:rsidP="00626006">
            <w:pPr>
              <w:pStyle w:val="ListBullet"/>
            </w:pPr>
            <w:r w:rsidRPr="00626006">
              <w:t>recognise, value and adjust own behaviour to individual differences in the workplace by treating others with respect and dignity</w:t>
            </w:r>
          </w:p>
          <w:p w:rsidR="00000000" w:rsidRPr="00626006" w:rsidP="00626006">
            <w:pPr>
              <w:pStyle w:val="ListBullet"/>
            </w:pPr>
            <w:r w:rsidRPr="00626006">
              <w:t>understand principles of teamwork and team's aim</w:t>
            </w:r>
            <w:r w:rsidRPr="00626006">
              <w:t>s and objectives</w:t>
            </w:r>
          </w:p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work in an acceptable and non-discriminatory manner while establishing rapport and good working relationships with all colleagues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>assess a fire situation and determine an appropriate course of action</w:t>
            </w:r>
          </w:p>
          <w:p w:rsidR="00000000" w:rsidRPr="00626006" w:rsidP="00626006">
            <w:pPr>
              <w:pStyle w:val="ListBullet"/>
            </w:pPr>
            <w:r w:rsidRPr="00626006">
              <w:t>continually assess th</w:t>
            </w:r>
            <w:r w:rsidRPr="00626006">
              <w:t>e environment to identify the threat or their sign</w:t>
            </w:r>
          </w:p>
          <w:p w:rsidR="00000000" w:rsidRPr="00626006" w:rsidP="00626006">
            <w:pPr>
              <w:pStyle w:val="ListBullet"/>
            </w:pPr>
            <w:r w:rsidRPr="00626006">
              <w:t xml:space="preserve">extinguish fires </w:t>
            </w:r>
          </w:p>
          <w:p w:rsidR="00000000" w:rsidRPr="00626006" w:rsidP="00626006">
            <w:pPr>
              <w:pStyle w:val="ListBullet"/>
            </w:pPr>
            <w:r w:rsidRPr="00626006">
              <w:t>identify weaknesses exploitation</w:t>
            </w:r>
          </w:p>
          <w:p w:rsidR="00000000" w:rsidRPr="00626006" w:rsidP="00626006">
            <w:pPr>
              <w:pStyle w:val="ListBullet"/>
            </w:pPr>
            <w:r w:rsidRPr="00626006">
              <w:t>minimise personal signature</w:t>
            </w:r>
          </w:p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select the type of camouflage required for a particular situation, and detect the capabilities of the threat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use improvised techniques appropriately such as minimising personal signature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>assess a tactical situation so that appropriate camouflage and concealment techniques can be applied</w:t>
            </w:r>
          </w:p>
          <w:p w:rsidR="00000000" w:rsidRPr="00626006" w:rsidP="00626006">
            <w:pPr>
              <w:pStyle w:val="ListBullet"/>
            </w:pPr>
            <w:r w:rsidRPr="00626006">
              <w:t>assess factors influenci</w:t>
            </w:r>
            <w:r w:rsidRPr="00626006">
              <w:t>ng camouflage and concealment</w:t>
            </w:r>
          </w:p>
          <w:p w:rsidR="00000000" w:rsidRPr="00626006" w:rsidP="00626006">
            <w:pPr>
              <w:pStyle w:val="ListBullet"/>
            </w:pPr>
            <w:r w:rsidRPr="00626006">
              <w:t>assess the environment so that appropriate camouflage and concealment techniques can be applied</w:t>
            </w:r>
          </w:p>
          <w:p w:rsidR="00000000" w:rsidRPr="00626006" w:rsidP="00626006">
            <w:pPr>
              <w:pStyle w:val="ListBullet"/>
            </w:pPr>
            <w:r w:rsidRPr="00626006">
              <w:t>assess threat's detection capabilities</w:t>
            </w:r>
          </w:p>
          <w:p w:rsidR="00000000" w:rsidRPr="00626006" w:rsidP="00626006">
            <w:pPr>
              <w:pStyle w:val="ListBullet"/>
            </w:pPr>
            <w:r w:rsidRPr="00626006">
              <w:t>demonstrate understanding of, and apply throughout operation, occupational health and safet</w:t>
            </w:r>
            <w:r w:rsidRPr="00626006">
              <w:t>y requirements and recognised safety precautions including those contained in the Australian Defence Force procedures</w:t>
            </w:r>
          </w:p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select appropriate routes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>comply with workplace equity and diversity practices</w:t>
            </w:r>
          </w:p>
          <w:p w:rsidR="00000000" w:rsidRPr="00626006" w:rsidP="00626006">
            <w:pPr>
              <w:pStyle w:val="ListBullet"/>
            </w:pPr>
            <w:r w:rsidRPr="00626006">
              <w:t>conduct self in a manner that shows sensitivity to the differences between colleagues</w:t>
            </w:r>
          </w:p>
          <w:p w:rsidR="00000000" w:rsidRPr="00626006" w:rsidP="00626006">
            <w:pPr>
              <w:pStyle w:val="ListBullet"/>
            </w:pPr>
            <w:r w:rsidRPr="00626006">
              <w:t xml:space="preserve">identify, plan and implement personal development strategies </w:t>
            </w:r>
          </w:p>
          <w:p w:rsidR="00000000" w:rsidRPr="00626006" w:rsidP="00626006">
            <w:pPr>
              <w:pStyle w:val="ListBullet"/>
            </w:pPr>
            <w:r w:rsidRPr="00626006">
              <w:t>model and maintain high standards of personal performance, ethics and integrity</w:t>
            </w:r>
          </w:p>
          <w:p w:rsidR="00000000" w:rsidRPr="00626006" w:rsidP="00626006">
            <w:pPr>
              <w:pStyle w:val="ListBullet"/>
            </w:pPr>
            <w:r w:rsidRPr="00626006">
              <w:t xml:space="preserve">monitor and manage personal </w:t>
            </w:r>
            <w:r w:rsidRPr="00626006">
              <w:t>physical and emotional health</w:t>
            </w:r>
          </w:p>
          <w:p w:rsidR="00000000" w:rsidRPr="00626006" w:rsidP="00626006">
            <w:pPr>
              <w:pStyle w:val="ListBullet"/>
            </w:pPr>
            <w:r w:rsidRPr="00626006">
              <w:t>review, monitor and self-assess own performance</w:t>
            </w:r>
          </w:p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work without supervision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ListBullet"/>
              <w:rPr>
                <w:lang w:val="en-NZ"/>
              </w:rPr>
            </w:pPr>
            <w:r w:rsidRPr="00626006">
              <w:t>access, interpret and rehearse fire emergency procedures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ListBullet"/>
            </w:pPr>
            <w:r w:rsidRPr="00626006">
              <w:t xml:space="preserve">check, identify, select and use firefighting equipment </w:t>
            </w:r>
          </w:p>
          <w:p w:rsidR="00000000" w:rsidRPr="00626006" w:rsidP="00626006">
            <w:pPr>
              <w:pStyle w:val="ListBullet"/>
            </w:pPr>
            <w:r w:rsidRPr="00626006">
              <w:t xml:space="preserve">employ the weapons and weapon sighting systems and associated equipment </w:t>
            </w:r>
          </w:p>
          <w:p w:rsidR="00000000" w:rsidRPr="00626006" w:rsidP="00626006">
            <w:pPr>
              <w:pStyle w:val="ListBullet"/>
            </w:pPr>
            <w:r w:rsidRPr="00626006">
              <w:t>handle weapons safely in an operational environment</w:t>
            </w:r>
          </w:p>
          <w:p w:rsidR="00000000" w:rsidRPr="00626006" w:rsidP="00626006">
            <w:pPr>
              <w:pStyle w:val="ListBullet"/>
            </w:pPr>
            <w:r w:rsidRPr="00626006">
              <w:t>identify, select and safely handle ammunition</w:t>
            </w:r>
          </w:p>
          <w:p w:rsidR="00000000" w:rsidRPr="00626006" w:rsidP="00626006">
            <w:pPr>
              <w:pStyle w:val="ListBullet"/>
            </w:pPr>
            <w:r w:rsidRPr="00626006">
              <w:t xml:space="preserve">safely handle and carry a service rifle </w:t>
            </w:r>
          </w:p>
          <w:p w:rsidR="00000000" w:rsidRPr="00626006" w:rsidP="00626006">
            <w:pPr>
              <w:pStyle w:val="ListBullet"/>
            </w:pPr>
            <w:r w:rsidRPr="00626006">
              <w:t>test or check equipment</w:t>
            </w:r>
          </w:p>
          <w:p w:rsidR="00000000" w:rsidRPr="00626006" w:rsidP="00626006">
            <w:pPr>
              <w:pStyle w:val="ListBullet"/>
            </w:pPr>
            <w:r w:rsidRPr="00626006">
              <w:t>use communications a</w:t>
            </w:r>
            <w:r w:rsidRPr="00626006">
              <w:t>nd signalling devices</w:t>
            </w:r>
          </w:p>
          <w:p w:rsidR="00000000" w:rsidRPr="00626006" w:rsidP="00626006">
            <w:pPr>
              <w:pStyle w:val="ListBullet"/>
            </w:pPr>
            <w:r w:rsidRPr="00626006">
              <w:t>use emergency devices (e.g. parachute, life-raft)</w:t>
            </w:r>
          </w:p>
          <w:p w:rsidR="00000000" w:rsidRPr="00626006" w:rsidP="00626006">
            <w:pPr>
              <w:pStyle w:val="ListBullet"/>
            </w:pPr>
            <w:r w:rsidRPr="00626006">
              <w:t>use field equipment</w:t>
            </w:r>
          </w:p>
        </w:tc>
      </w:tr>
    </w:tbl>
    <w:p w:rsidR="00000000" w:rsidRPr="00626006" w:rsidP="00626006">
      <w:pPr>
        <w:pStyle w:val="BodyText"/>
      </w:pPr>
    </w:p>
    <w:p w:rsidR="00000000" w:rsidRPr="00626006" w:rsidP="00626006">
      <w:pPr>
        <w:pStyle w:val="AllowPageBreak"/>
      </w:pPr>
    </w:p>
    <w:p w:rsidR="00000000" w:rsidRPr="00626006" w:rsidP="00626006">
      <w:pPr>
        <w:pStyle w:val="Heading1"/>
      </w:pPr>
      <w:bookmarkStart w:id="7" w:name="O_342299"/>
      <w:bookmarkEnd w:id="7"/>
      <w:r w:rsidRPr="00626006">
        <w:t>Packaging Rules</w:t>
      </w:r>
    </w:p>
    <w:p w:rsidR="00000000" w:rsidRPr="00626006" w:rsidP="00626006">
      <w:pPr>
        <w:pStyle w:val="BodyText"/>
      </w:pPr>
      <w:r w:rsidRPr="00626006">
        <w:rPr>
          <w:rStyle w:val="SpecialBold"/>
        </w:rPr>
        <w:t>Qualification Requirement</w:t>
      </w:r>
      <w:r w:rsidRPr="00626006">
        <w:t xml:space="preserve">: </w:t>
      </w:r>
      <w:r w:rsidRPr="00626006">
        <w:rPr>
          <w:rStyle w:val="SpecialBold"/>
        </w:rPr>
        <w:t>22 units</w:t>
      </w:r>
    </w:p>
    <w:p w:rsidR="00000000" w:rsidRPr="00626006" w:rsidP="00626006">
      <w:pPr>
        <w:pStyle w:val="BodyText"/>
      </w:pPr>
      <w:r w:rsidRPr="00626006">
        <w:rPr>
          <w:rStyle w:val="SpecialBold"/>
        </w:rPr>
        <w:t>All 3 core units</w:t>
      </w:r>
      <w:r w:rsidRPr="00626006">
        <w:t xml:space="preserve">, </w:t>
      </w:r>
      <w:r w:rsidRPr="00626006">
        <w:rPr>
          <w:rStyle w:val="SpecialBold"/>
        </w:rPr>
        <w:t>plus 10 units from the specialisation elective units</w:t>
      </w:r>
      <w:r w:rsidRPr="00626006">
        <w:t xml:space="preserve">, </w:t>
      </w:r>
      <w:r w:rsidRPr="00626006">
        <w:rPr>
          <w:rStyle w:val="SpecialBold"/>
        </w:rPr>
        <w:t>plus 5 general electi</w:t>
      </w:r>
      <w:r w:rsidRPr="00626006">
        <w:rPr>
          <w:rStyle w:val="SpecialBold"/>
        </w:rPr>
        <w:t>ve units from Group A</w:t>
      </w:r>
      <w:r w:rsidRPr="00626006">
        <w:t xml:space="preserve">, </w:t>
      </w:r>
      <w:r w:rsidRPr="00626006">
        <w:rPr>
          <w:rStyle w:val="SpecialBold"/>
        </w:rPr>
        <w:t>plus 4 general elective units from Group B</w:t>
      </w:r>
    </w:p>
    <w:p w:rsidR="00000000" w:rsidRPr="00626006" w:rsidP="00626006">
      <w:pPr>
        <w:pStyle w:val="BodyText"/>
      </w:pPr>
      <w:r w:rsidRPr="00626006">
        <w:t>Specialisation elective units should be selected from the fields that most closely align to an individual's occupational outcomes.</w:t>
      </w:r>
    </w:p>
    <w:p w:rsidR="00000000" w:rsidRPr="00626006" w:rsidP="00626006">
      <w:pPr>
        <w:pStyle w:val="BodyText"/>
      </w:pPr>
      <w:r w:rsidRPr="00626006">
        <w:t>The 9 general elective units may be taken from the general elective units listed below, or may include 2 units taken from within this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7030"/>
      </w:tblGrid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Core Un</w:t>
            </w:r>
            <w:r w:rsidRPr="00626006">
              <w:rPr>
                <w:rStyle w:val="SpecialBold"/>
              </w:rPr>
              <w:t>its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DEFCM001B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personal camouflage and concealment in a threat environment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DEFEQ001C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Work with equity and diversity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BSBCMN211A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Participate in workplace safety procedures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Specialisation Elective Units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Construction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Shift loads manually utilising non-motorised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BCC1013A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Monitor machine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BCC1014A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Control construction traffic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BCC2006A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Erect/dismantle fencing and gates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Erect and dismantle restricted height scaffolding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BCG1009A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Carry out excavation and install support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BCG1010A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Carry out concreting to simple forms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BCG1017A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Prepare for construction process (demolition)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BCG2002A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Oxy/LPG acetylene cutting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BCG2003A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Carry out general demolition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BCG2007A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elevating work platforms (EWP)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BCG2008A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explosive power tools (EPT)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FPICOT2239A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Trim and cut felled trees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FPIFGM2208A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Fall trees manually (basic)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FPIFGM3204A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Fall trees manually (intermediate)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Observe and monitor hostile areas to detect targets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remote sensors to detect targets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radar to locate targets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Conduct military searches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communications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an individual free fall parachute descent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an individual free fall parachute descent carrying combat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an individual static line parachute descent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an individual static line parachute d</w:t>
            </w:r>
            <w:r w:rsidRPr="00626006">
              <w:t>escent carrying combat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DEFCA010B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a team free fall parachute descent carrying combat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DEFCA205B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Observe targets and direct single asset firepower on a single target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DEFCA206B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Observe targets and coordinate multi asset firepower on multiple targets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construction of minefields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preparation, construction, operation and maintenance of a field water-point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const</w:t>
            </w:r>
            <w:r w:rsidRPr="00626006">
              <w:t>ruction of wet gap crossings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construction of dry gap crossings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preparation, construction and maintenance of roads and tracks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Assist in the construction and maintenance of field structures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Perform military high-risk search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DEFCA310B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Collect environmental information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Undertake security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Undertake defensive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Undertake offensive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Undertake reconnaissance tasks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Undertake surveillance patrol tasks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DEFCO401C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Maintain security in a Defence communications and information systems environment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PUAOPE003B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Navigate in urban and rural environments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Weapons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sustained fire machine gun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sustained fire machine guns 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shotgun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Throw grenades 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grenade launcher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direct fire support weapon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direct fi</w:t>
            </w:r>
            <w:r w:rsidRPr="00626006">
              <w:t>re support weapon systems 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anti-personnel weapon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DEFCA416C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Employ hand operated pyrotechnics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Destroy targets using a direct fire guided weapon system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DEFCA419B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service rifle 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DEFCA420B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</w:t>
            </w:r>
            <w:r w:rsidRPr="00626006">
              <w:t>erate a light support weapon 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DEFCM102C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light support weapon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Detector Dog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PSPBORD303A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Deploy detector dog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PSPBORD304A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Maintain detector dog proficiency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</w:p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Explosive Ordnance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DEFEO101D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Work safely with explosive ordnance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DEFEO706D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Participate in the conduct of explosive ordnance disposal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DEFEO711C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Conduct military demolition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DEFEO712C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Lay and clear booby traps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DEFEO713C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Lay and clear mines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Safety and Emergency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DEFOH005B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Apply radio frequency radiation safety procedures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DEFOH007B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Apply ionising radiation safety procedures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ADEFOH009B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Work safely with lasers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DEFOH012B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Identify confined space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DEFOH013B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Enter confined space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DEFOH014B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Test confined space environment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PUAEME001B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Provide emergency care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PUAFIR207B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breathing apparatus open circuit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PUAFIR308B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Employ personal protection at a hazardous materials incident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Transport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DEFCA311B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an inland tug boat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DEFCA304B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Prepare, operate and maintain small watercraft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DEFTP001B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vehicle in an environment of threat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DEFTP002B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vehicle at night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DEFTP003B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vehicle over difficult terrain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DEFTP004B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vehicle using night fighting equipment (NFE)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DEFTP005B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multi-axle trailer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BCCPO3002B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Conduct dozer operations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TDMMC901B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Manoeuvre a domestic vessel of less than 12 metres in length operating within inshore limits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TDMMH1202A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Plan and</w:t>
            </w:r>
            <w:r w:rsidRPr="00626006">
              <w:t xml:space="preserve"> navigate a short voyage within inshore limits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TDTC2501A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four wheel drive vehicle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TDTC297B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Drive light rigid vehicle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TDTC397B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Drive medium rigid vehicle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TDTC497C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Drive heavy rigid vehicle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TDTD397C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Handle dangerous goods/hazardous substances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General Elective Units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Group A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BCG1000A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Carry out interactive workplace communication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Plan and organise work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Read and interpret plans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BCG1004A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Carry out measurements and calculations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BCG1005A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hand and power tools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small plant and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BCG1008A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simple levelling devices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BCG1011A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Handle construction materials and safely dispose of waste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BSBCMN107A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a personal computer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BSBCMN108A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Develop keyboard skills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BSBSUS201A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Participate in environmentally sustainable work practices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rPr>
                <w:rStyle w:val="SpecialBold"/>
              </w:rPr>
              <w:t>Group B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DEFEO201C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Respond to fire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PUATEA001B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Work in a team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PUATEA005A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Manage own professional performance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BSBCMN203A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Communicate in the workplace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BSBCMN206A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Process and maintain workplace information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HLTFA2A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Apply advanced first aid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PSPGOV204B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Access and use resources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PSPGOV207A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Use technology in the workplace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RTC1301A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Operate basic machinery and equipment</w:t>
            </w:r>
          </w:p>
        </w:tc>
      </w:tr>
      <w:tr w:rsidTr="007E1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06">
            <w:pPr>
              <w:pStyle w:val="BodyText"/>
              <w:rPr>
                <w:lang w:val="en-NZ"/>
              </w:rPr>
            </w:pPr>
            <w:r w:rsidRPr="00626006">
              <w:t>RTC2304A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06" w:rsidP="00626006">
            <w:pPr>
              <w:pStyle w:val="BodyText"/>
            </w:pPr>
            <w:r w:rsidRPr="00626006">
              <w:t>Operate and maintain chainsaws</w:t>
            </w:r>
          </w:p>
        </w:tc>
      </w:tr>
    </w:tbl>
    <w:p w:rsidR="00000000" w:rsidRPr="00626006" w:rsidP="00626006">
      <w:pPr>
        <w:pStyle w:val="BodyText"/>
      </w:pPr>
    </w:p>
    <w:p w:rsidR="00000000" w:rsidRPr="00626006" w:rsidP="00626006"/>
    <w:sectPr w:rsidSect="00626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1B04" w:rsidP="007E1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04" w:rsidP="00626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E1B04" w:rsidP="00626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E1B04" w:rsidP="006260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1B04" w:rsidP="007E1B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04" w:rsidP="00626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DEF32012 Certificate III in Military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E1B04" w:rsidP="0062600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587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1EF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26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006"/>
  </w:style>
  <w:style w:type="character" w:customStyle="1" w:styleId="Heading1Char">
    <w:name w:val="Heading 1 Char"/>
    <w:basedOn w:val="DefaultParagraphFont"/>
    <w:link w:val="Heading1"/>
    <w:rsid w:val="00626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0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00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26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00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260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006"/>
    <w:rPr>
      <w:b/>
      <w:spacing w:val="0"/>
    </w:rPr>
  </w:style>
  <w:style w:type="paragraph" w:styleId="Header">
    <w:name w:val="header"/>
    <w:basedOn w:val="Normal"/>
    <w:link w:val="HeaderChar"/>
    <w:rsid w:val="00626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260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6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0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260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2600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26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6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0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00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26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006"/>
    <w:rPr>
      <w:i/>
    </w:rPr>
  </w:style>
  <w:style w:type="paragraph" w:styleId="Caption">
    <w:name w:val="caption"/>
    <w:basedOn w:val="BodyText"/>
    <w:next w:val="Normal"/>
    <w:qFormat/>
    <w:rsid w:val="00626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006"/>
  </w:style>
  <w:style w:type="paragraph" w:styleId="TableofFigures">
    <w:name w:val="table of figures"/>
    <w:basedOn w:val="Normal"/>
    <w:next w:val="Normal"/>
    <w:semiHidden/>
    <w:rsid w:val="00626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006"/>
    <w:pPr>
      <w:numPr>
        <w:numId w:val="10"/>
      </w:numPr>
    </w:pPr>
  </w:style>
  <w:style w:type="character" w:customStyle="1" w:styleId="WingdingSymbols">
    <w:name w:val="Wingding Symbols"/>
    <w:rsid w:val="00626006"/>
    <w:rPr>
      <w:rFonts w:ascii="Wingdings" w:hAnsi="Wingdings"/>
    </w:rPr>
  </w:style>
  <w:style w:type="paragraph" w:customStyle="1" w:styleId="TableHeading">
    <w:name w:val="Table Heading"/>
    <w:basedOn w:val="HeadingBase"/>
    <w:rsid w:val="00626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006"/>
    <w:rPr>
      <w:color w:val="0033CC"/>
      <w:u w:val="none"/>
    </w:rPr>
  </w:style>
  <w:style w:type="paragraph" w:customStyle="1" w:styleId="BodyTextRight">
    <w:name w:val="Body Text Right"/>
    <w:basedOn w:val="BodyText"/>
    <w:rsid w:val="00626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0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00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26006"/>
    <w:rPr>
      <w:sz w:val="32"/>
    </w:rPr>
  </w:style>
  <w:style w:type="paragraph" w:customStyle="1" w:styleId="HeadingProcedure">
    <w:name w:val="Heading Procedure"/>
    <w:basedOn w:val="HeadingBase"/>
    <w:next w:val="Normal"/>
    <w:rsid w:val="00626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006"/>
    <w:pPr>
      <w:spacing w:before="60" w:after="60"/>
    </w:pPr>
  </w:style>
  <w:style w:type="paragraph" w:styleId="ListContinue">
    <w:name w:val="List Continue"/>
    <w:basedOn w:val="List"/>
    <w:rsid w:val="00626006"/>
    <w:pPr>
      <w:ind w:firstLine="0"/>
    </w:pPr>
  </w:style>
  <w:style w:type="paragraph" w:customStyle="1" w:styleId="ListNote">
    <w:name w:val="List Note"/>
    <w:basedOn w:val="List"/>
    <w:rsid w:val="00626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006"/>
    <w:rPr>
      <w:rFonts w:ascii="Courier New" w:hAnsi="Courier New"/>
    </w:rPr>
  </w:style>
  <w:style w:type="paragraph" w:customStyle="1" w:styleId="NoteBullet">
    <w:name w:val="Note Bullet"/>
    <w:basedOn w:val="Note"/>
    <w:rsid w:val="00626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00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26006"/>
    <w:rPr>
      <w:b/>
      <w:smallCaps/>
    </w:rPr>
  </w:style>
  <w:style w:type="paragraph" w:customStyle="1" w:styleId="TableListNumber">
    <w:name w:val="Table List Number"/>
    <w:basedOn w:val="ListNumber"/>
    <w:rsid w:val="00626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006"/>
    <w:pPr>
      <w:numPr>
        <w:numId w:val="8"/>
      </w:numPr>
    </w:pPr>
  </w:style>
  <w:style w:type="paragraph" w:customStyle="1" w:styleId="ListAlpha2">
    <w:name w:val="List Alpha 2"/>
    <w:basedOn w:val="List2"/>
    <w:rsid w:val="00626006"/>
    <w:pPr>
      <w:numPr>
        <w:numId w:val="7"/>
      </w:numPr>
    </w:pPr>
  </w:style>
  <w:style w:type="paragraph" w:styleId="List2">
    <w:name w:val="List 2"/>
    <w:basedOn w:val="BodyText"/>
    <w:rsid w:val="00626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006"/>
    <w:pPr>
      <w:numPr>
        <w:numId w:val="2"/>
      </w:numPr>
    </w:pPr>
  </w:style>
  <w:style w:type="paragraph" w:styleId="ListBullet5">
    <w:name w:val="List Bullet 5"/>
    <w:basedOn w:val="List5"/>
    <w:rsid w:val="00626006"/>
    <w:pPr>
      <w:numPr>
        <w:numId w:val="3"/>
      </w:numPr>
    </w:pPr>
  </w:style>
  <w:style w:type="paragraph" w:styleId="ListContinue2">
    <w:name w:val="List Continue 2"/>
    <w:basedOn w:val="List2"/>
    <w:rsid w:val="00626006"/>
    <w:pPr>
      <w:ind w:firstLine="0"/>
    </w:pPr>
  </w:style>
  <w:style w:type="paragraph" w:styleId="ListContinue3">
    <w:name w:val="List Continue 3"/>
    <w:basedOn w:val="List3"/>
    <w:rsid w:val="00626006"/>
    <w:pPr>
      <w:ind w:left="1021" w:firstLine="0"/>
    </w:pPr>
  </w:style>
  <w:style w:type="paragraph" w:styleId="ListContinue4">
    <w:name w:val="List Continue 4"/>
    <w:basedOn w:val="List4"/>
    <w:rsid w:val="00626006"/>
    <w:pPr>
      <w:ind w:firstLine="0"/>
    </w:pPr>
  </w:style>
  <w:style w:type="paragraph" w:styleId="ListContinue5">
    <w:name w:val="List Continue 5"/>
    <w:basedOn w:val="List5"/>
    <w:rsid w:val="00626006"/>
    <w:pPr>
      <w:ind w:firstLine="0"/>
    </w:pPr>
  </w:style>
  <w:style w:type="paragraph" w:styleId="ListNumber3">
    <w:name w:val="List Number 3"/>
    <w:basedOn w:val="List3"/>
    <w:rsid w:val="00626006"/>
    <w:pPr>
      <w:numPr>
        <w:numId w:val="4"/>
      </w:numPr>
    </w:pPr>
  </w:style>
  <w:style w:type="paragraph" w:styleId="ListNumber4">
    <w:name w:val="List Number 4"/>
    <w:basedOn w:val="List4"/>
    <w:rsid w:val="00626006"/>
    <w:pPr>
      <w:numPr>
        <w:numId w:val="5"/>
      </w:numPr>
    </w:pPr>
  </w:style>
  <w:style w:type="paragraph" w:styleId="ListNumber5">
    <w:name w:val="List Number 5"/>
    <w:basedOn w:val="List5"/>
    <w:rsid w:val="00626006"/>
    <w:pPr>
      <w:numPr>
        <w:numId w:val="6"/>
      </w:numPr>
    </w:pPr>
  </w:style>
  <w:style w:type="paragraph" w:styleId="BlockText">
    <w:name w:val="Block Text"/>
    <w:basedOn w:val="Normal"/>
    <w:rsid w:val="00626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006"/>
    <w:rPr>
      <w:sz w:val="16"/>
      <w:vertAlign w:val="superscript"/>
    </w:rPr>
  </w:style>
  <w:style w:type="character" w:customStyle="1" w:styleId="Symbols">
    <w:name w:val="Symbols"/>
    <w:basedOn w:val="DefaultParagraphFont"/>
    <w:rsid w:val="00626006"/>
    <w:rPr>
      <w:rFonts w:ascii="Symbol" w:hAnsi="Symbol"/>
    </w:rPr>
  </w:style>
  <w:style w:type="character" w:customStyle="1" w:styleId="MenuOptions">
    <w:name w:val="Menu Options"/>
    <w:basedOn w:val="DefaultParagraphFont"/>
    <w:rsid w:val="00626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006"/>
    <w:rPr>
      <w:b/>
    </w:rPr>
  </w:style>
  <w:style w:type="character" w:customStyle="1" w:styleId="Underlined">
    <w:name w:val="Underlined"/>
    <w:basedOn w:val="DefaultParagraphFont"/>
    <w:rsid w:val="00626006"/>
    <w:rPr>
      <w:u w:val="single"/>
    </w:rPr>
  </w:style>
  <w:style w:type="paragraph" w:customStyle="1" w:styleId="TableBodyTextRight">
    <w:name w:val="Table Body Text Right"/>
    <w:basedOn w:val="TableBodyText"/>
    <w:rsid w:val="00626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006"/>
    <w:rPr>
      <w:sz w:val="18"/>
    </w:rPr>
  </w:style>
  <w:style w:type="paragraph" w:customStyle="1" w:styleId="BodySmallRight">
    <w:name w:val="Body Small Right"/>
    <w:basedOn w:val="BodyTextRight"/>
    <w:rsid w:val="00626006"/>
    <w:rPr>
      <w:sz w:val="18"/>
      <w:szCs w:val="18"/>
    </w:rPr>
  </w:style>
  <w:style w:type="paragraph" w:customStyle="1" w:styleId="MarginEdition">
    <w:name w:val="Margin Edition"/>
    <w:basedOn w:val="MarginNote"/>
    <w:rsid w:val="00626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006"/>
    <w:rPr>
      <w:sz w:val="2"/>
      <w:szCs w:val="2"/>
    </w:rPr>
  </w:style>
  <w:style w:type="character" w:customStyle="1" w:styleId="Small">
    <w:name w:val="Small"/>
    <w:basedOn w:val="DefaultParagraphFont"/>
    <w:rsid w:val="00626006"/>
    <w:rPr>
      <w:sz w:val="16"/>
    </w:rPr>
  </w:style>
  <w:style w:type="paragraph" w:customStyle="1" w:styleId="WideTable">
    <w:name w:val="Wide Table"/>
    <w:basedOn w:val="Normal"/>
    <w:rsid w:val="00626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006"/>
  </w:style>
  <w:style w:type="paragraph" w:styleId="Quote">
    <w:name w:val="Quote"/>
    <w:basedOn w:val="Heading1"/>
    <w:link w:val="QuoteChar"/>
    <w:qFormat/>
    <w:rsid w:val="00626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006"/>
    <w:pPr>
      <w:pageBreakBefore/>
    </w:pPr>
  </w:style>
  <w:style w:type="paragraph" w:customStyle="1" w:styleId="Border">
    <w:name w:val="Border"/>
    <w:basedOn w:val="Normal"/>
    <w:qFormat/>
    <w:rsid w:val="00626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00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26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006"/>
    <w:rPr>
      <w:u w:val="single"/>
    </w:rPr>
  </w:style>
  <w:style w:type="character" w:customStyle="1" w:styleId="BoldandItalics">
    <w:name w:val="Bold and Italics"/>
    <w:qFormat/>
    <w:rsid w:val="00626006"/>
    <w:rPr>
      <w:b/>
      <w:i/>
      <w:u w:val="none"/>
    </w:rPr>
  </w:style>
  <w:style w:type="paragraph" w:styleId="BalloonText">
    <w:name w:val="Balloon Text"/>
    <w:basedOn w:val="Normal"/>
    <w:link w:val="BalloonTextChar"/>
    <w:rsid w:val="00626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00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260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00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1498</Words>
  <Characters>9789</Characters>
  <Application>Microsoft Office Word</Application>
  <DocSecurity>0</DocSecurity>
  <Lines>398</Lines>
  <Paragraphs>324</Paragraphs>
  <ScaleCrop>false</ScaleCrop>
  <Company>Author-it Software Corporation Ltd.</Company>
  <LinksUpToDate>false</LinksUpToDate>
  <CharactersWithSpaces>11023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DEF32012 Certificate III in Military Engineering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