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9C4" w:rsidP="00885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DEF20812 Certificate II in Explosive Ordnance</w:t>
      </w:r>
      <w:r>
        <w:fldChar w:fldCharType="end"/>
      </w:r>
    </w:p>
    <w:p w:rsidR="008859C4" w:rsidP="008859C4">
      <w:pPr>
        <w:pStyle w:val="Version"/>
        <w:sectPr w:rsidSect="00953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3745" w:rsidP="00953745">
      <w:pPr>
        <w:pStyle w:val="SuperHeading"/>
      </w:pPr>
      <w:r w:rsidRPr="00953745">
        <w:t>DEF20812 Certificate II in Explosive Ordnance</w:t>
      </w:r>
    </w:p>
    <w:p w:rsidR="00000000" w:rsidRPr="00953745" w:rsidP="00953745">
      <w:pPr>
        <w:pStyle w:val="Heading1"/>
      </w:pPr>
      <w:bookmarkStart w:id="1" w:name="O_517232"/>
      <w:bookmarkEnd w:id="1"/>
      <w:r w:rsidRPr="00953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 xml:space="preserve"> Comments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Layout adjusted. No changes to content.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t>First release.</w:t>
            </w:r>
          </w:p>
        </w:tc>
      </w:tr>
    </w:tbl>
    <w:p w:rsidR="00000000" w:rsidRPr="00953745" w:rsidP="00953745">
      <w:pPr>
        <w:pStyle w:val="BodyText"/>
      </w:pP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2" w:name="O_517231"/>
      <w:bookmarkEnd w:id="2"/>
      <w:r w:rsidRPr="00953745">
        <w:t>Description</w:t>
      </w:r>
    </w:p>
    <w:p w:rsidR="00000000" w:rsidRPr="00953745" w:rsidP="00953745">
      <w:pPr>
        <w:pStyle w:val="BodyText"/>
      </w:pPr>
      <w:r w:rsidRPr="00953745">
        <w:t>Not applicable.</w:t>
      </w: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3" w:name="O_517230"/>
      <w:bookmarkEnd w:id="3"/>
      <w:r w:rsidRPr="00953745">
        <w:t>Pathways Information</w:t>
      </w:r>
    </w:p>
    <w:p w:rsidR="00000000" w:rsidRPr="00953745" w:rsidP="00953745">
      <w:pPr>
        <w:pStyle w:val="BodyText"/>
      </w:pPr>
      <w:r w:rsidRPr="00953745">
        <w:t>Not applicable.</w:t>
      </w: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4" w:name="O_517229"/>
      <w:bookmarkEnd w:id="4"/>
      <w:r w:rsidRPr="00953745">
        <w:t>Licensing/Regulatory Information</w:t>
      </w:r>
    </w:p>
    <w:p w:rsidR="00000000" w:rsidRPr="00953745" w:rsidP="00953745">
      <w:pPr>
        <w:pStyle w:val="BodyText"/>
      </w:pPr>
      <w:r w:rsidRPr="00953745">
        <w:t>Not applicable.</w:t>
      </w: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5" w:name="O_517228"/>
      <w:bookmarkEnd w:id="5"/>
      <w:r w:rsidRPr="00953745">
        <w:t>Entry Requirements</w:t>
      </w:r>
    </w:p>
    <w:p w:rsidR="00000000" w:rsidRPr="00953745" w:rsidP="00953745">
      <w:pPr>
        <w:pStyle w:val="BodyText"/>
      </w:pPr>
      <w:r w:rsidRPr="00953745">
        <w:t>Not applicable.</w:t>
      </w: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6" w:name="O_517227"/>
      <w:bookmarkEnd w:id="6"/>
      <w:r w:rsidRPr="00953745">
        <w:t>Employability Skills Summary</w:t>
      </w:r>
    </w:p>
    <w:p w:rsidR="00000000" w:rsidRPr="00953745" w:rsidP="00953745">
      <w:pPr>
        <w:pStyle w:val="BodyText"/>
      </w:pPr>
      <w:r w:rsidRPr="00953745">
        <w:rPr>
          <w:rStyle w:val="SpecialBold"/>
        </w:rPr>
        <w:t>Employability Skills Summary for DEF20812 Certificate II in Explosive Ordnance</w:t>
      </w:r>
    </w:p>
    <w:p w:rsidR="00000000" w:rsidRPr="00953745" w:rsidP="00953745">
      <w:pPr>
        <w:pStyle w:val="BodyText"/>
      </w:pPr>
      <w:r w:rsidRPr="00953745">
        <w:t xml:space="preserve">Employability Skills are part </w:t>
      </w:r>
      <w:r w:rsidRPr="00953745">
        <w:t xml:space="preserve">of a unit of competency. </w:t>
      </w:r>
    </w:p>
    <w:p w:rsidR="00000000" w:rsidRPr="00953745" w:rsidP="00953745">
      <w:pPr>
        <w:pStyle w:val="BodyText"/>
      </w:pPr>
      <w:r w:rsidRPr="00953745">
        <w:t>Employability Skills statements from a selection of units of competency from the DEF20812 Certificate II in Explosive Ordnance Manufacture have been reproduced in the table below.</w:t>
      </w:r>
    </w:p>
    <w:p w:rsidR="00000000" w:rsidRPr="00953745" w:rsidP="00953745">
      <w:pPr>
        <w:pStyle w:val="BodyText"/>
      </w:pPr>
      <w:r w:rsidRPr="00953745">
        <w:t>This table provides an example of Employability Sk</w:t>
      </w:r>
      <w:r w:rsidRPr="00953745">
        <w:t>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rPr>
                <w:rStyle w:val="SpecialBold"/>
              </w:rPr>
              <w:t>Employability Skills Statement</w:t>
            </w:r>
          </w:p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Defence qualifications have core units (which must be achieved) an</w:t>
            </w:r>
            <w:r w:rsidRPr="00953745">
              <w:t>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adjust commu</w:t>
            </w:r>
            <w:r w:rsidRPr="00953745">
              <w:t>nication styles to reflect equity and diversity</w:t>
            </w:r>
          </w:p>
          <w:p w:rsidR="00000000" w:rsidRPr="00953745" w:rsidP="00953745">
            <w:pPr>
              <w:pStyle w:val="ListBullet"/>
            </w:pPr>
            <w:r w:rsidRPr="00953745">
              <w:t>apply cross-cultural communications</w:t>
            </w:r>
          </w:p>
          <w:p w:rsidR="00000000" w:rsidRPr="00953745" w:rsidP="00953745">
            <w:pPr>
              <w:pStyle w:val="ListBullet"/>
            </w:pPr>
            <w:r w:rsidRPr="00953745">
              <w:t>apply interpersonal communications</w:t>
            </w:r>
          </w:p>
          <w:p w:rsidR="00000000" w:rsidRPr="00953745" w:rsidP="00953745">
            <w:pPr>
              <w:pStyle w:val="ListBullet"/>
            </w:pPr>
            <w:r w:rsidRPr="00953745">
              <w:t>apply techniques for giving and receiving feedback in a constructive manner</w:t>
            </w:r>
          </w:p>
          <w:p w:rsidR="00000000" w:rsidRPr="00953745" w:rsidP="00953745">
            <w:pPr>
              <w:pStyle w:val="ListBullet"/>
            </w:pPr>
            <w:r w:rsidRPr="00953745">
              <w:t>consult people on policies and decisions that affect them</w:t>
            </w:r>
          </w:p>
          <w:p w:rsidR="00000000" w:rsidRPr="00953745" w:rsidP="00953745">
            <w:pPr>
              <w:pStyle w:val="ListBullet"/>
            </w:pPr>
            <w:r w:rsidRPr="00953745">
              <w:t>f</w:t>
            </w:r>
            <w:r w:rsidRPr="00953745">
              <w:t xml:space="preserve">ollow instruction and reporting information 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identify and apply legislative and statutory requirements </w:t>
            </w:r>
          </w:p>
          <w:p w:rsidR="00000000" w:rsidRPr="00953745" w:rsidP="00953745">
            <w:pPr>
              <w:pStyle w:val="ListBullet"/>
            </w:pPr>
            <w:r w:rsidRPr="00953745">
              <w:t>read and interpret job instructions, workplace forms and reports</w:t>
            </w:r>
          </w:p>
          <w:p w:rsidR="00000000" w:rsidRPr="00953745" w:rsidP="00953745">
            <w:pPr>
              <w:pStyle w:val="ListBullet"/>
            </w:pPr>
            <w:r w:rsidRPr="00953745">
              <w:t>use a variety of verbal and non-verbal communication techniques including language styl</w:t>
            </w:r>
            <w:r w:rsidRPr="00953745">
              <w:t>e, active listening</w:t>
            </w:r>
          </w:p>
          <w:p w:rsidR="00000000" w:rsidRPr="00953745" w:rsidP="00953745">
            <w:pPr>
              <w:pStyle w:val="ListBullet"/>
            </w:pPr>
            <w:r w:rsidRPr="00953745">
              <w:t>use non operational and operational communication processes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write to the level required to complete workplace forms and reports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apply knowledge of composition of teams, and roles and responsibility of team members</w:t>
            </w:r>
          </w:p>
          <w:p w:rsidR="00000000" w:rsidRPr="00953745" w:rsidP="00953745">
            <w:pPr>
              <w:pStyle w:val="ListBullet"/>
            </w:pPr>
            <w:r w:rsidRPr="00953745">
              <w:t>apply the p</w:t>
            </w:r>
            <w:r w:rsidRPr="00953745">
              <w:t>rinciples of equity and diversity</w:t>
            </w:r>
          </w:p>
          <w:p w:rsidR="00000000" w:rsidRPr="00953745" w:rsidP="00953745">
            <w:pPr>
              <w:pStyle w:val="ListBullet"/>
            </w:pPr>
            <w:r w:rsidRPr="00953745">
              <w:t>encourage other team members</w:t>
            </w:r>
          </w:p>
          <w:p w:rsidR="00000000" w:rsidRPr="00953745" w:rsidP="00953745">
            <w:pPr>
              <w:pStyle w:val="ListBullet"/>
            </w:pPr>
            <w:r w:rsidRPr="00953745">
              <w:t>guide and facilitate teams</w:t>
            </w:r>
          </w:p>
          <w:p w:rsidR="00000000" w:rsidRPr="00953745" w:rsidP="00953745">
            <w:pPr>
              <w:pStyle w:val="ListBullet"/>
            </w:pPr>
            <w:r w:rsidRPr="00953745">
              <w:t>understand principles of team work, and team aims and objectives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work in an acceptable and non-discriminatory way while establishing rapport and good working relationships with all colleagues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assess and apply compatibility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assess fire situation and determine appropriate course of action 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calculate and </w:t>
            </w:r>
            <w:r w:rsidRPr="00953745">
              <w:t xml:space="preserve">apply net explosive quantity </w:t>
            </w:r>
          </w:p>
          <w:p w:rsidR="00000000" w:rsidRPr="00953745" w:rsidP="00953745">
            <w:pPr>
              <w:pStyle w:val="ListBullet"/>
            </w:pPr>
            <w:r w:rsidRPr="00953745">
              <w:t>calculate, which may include weight, volume and dimensions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carry out and recording relevant calculations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 xml:space="preserve"> apply techniques for supporting others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apply occupational health and safety requirements, including those contained in organisational procedures, throughout the operation</w:t>
            </w:r>
          </w:p>
          <w:p w:rsidR="00000000" w:rsidRPr="00953745" w:rsidP="00953745">
            <w:pPr>
              <w:pStyle w:val="ListBullet"/>
            </w:pPr>
            <w:r w:rsidRPr="00953745">
              <w:t>carry out periodic checks on firefighting equipment</w:t>
            </w:r>
          </w:p>
          <w:p w:rsidR="00000000" w:rsidRPr="00953745" w:rsidP="00953745">
            <w:pPr>
              <w:pStyle w:val="ListBullet"/>
            </w:pPr>
            <w:r w:rsidRPr="00953745">
              <w:t>identify, acquire and prepare technical references, tools, equipment, co</w:t>
            </w:r>
            <w:r w:rsidRPr="00953745">
              <w:t>nsumables and packaging components</w:t>
            </w:r>
          </w:p>
          <w:p w:rsidR="00000000" w:rsidRPr="00953745" w:rsidP="00953745">
            <w:pPr>
              <w:pStyle w:val="ListBullet"/>
            </w:pPr>
            <w:r w:rsidRPr="00953745">
              <w:t>identify emergency alarms and match with response requirement</w:t>
            </w:r>
          </w:p>
          <w:p w:rsidR="00000000" w:rsidRPr="00953745" w:rsidP="00953745">
            <w:pPr>
              <w:pStyle w:val="ListBullet"/>
            </w:pPr>
            <w:r w:rsidRPr="00953745">
              <w:t>prepare for maintenance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prepare for packaging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adhere to relevant occupational health and safety requirements and operational safety</w:t>
            </w:r>
          </w:p>
          <w:p w:rsidR="00000000" w:rsidRPr="00953745" w:rsidP="00953745">
            <w:pPr>
              <w:pStyle w:val="ListBullet"/>
            </w:pPr>
            <w:r w:rsidRPr="00953745">
              <w:t>apply per</w:t>
            </w:r>
            <w:r w:rsidRPr="00953745">
              <w:t>sonal safety measures</w:t>
            </w:r>
          </w:p>
          <w:p w:rsidR="00000000" w:rsidRPr="00953745" w:rsidP="00953745">
            <w:pPr>
              <w:pStyle w:val="ListBullet"/>
            </w:pPr>
            <w:r w:rsidRPr="00953745">
              <w:t>demonstrate personal behaviour shows sensitivity to the differences between colleagues</w:t>
            </w:r>
          </w:p>
          <w:p w:rsidR="00000000" w:rsidRPr="00953745" w:rsidP="00953745">
            <w:pPr>
              <w:pStyle w:val="ListBullet"/>
            </w:pPr>
            <w:r w:rsidRPr="00953745">
              <w:t>demonstrate that personal conduct complies with an awareness of workplace equity and diversity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perform operational safety in a manner which maximis</w:t>
            </w:r>
            <w:r w:rsidRPr="00953745">
              <w:t>es individual safety and the safety of others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 xml:space="preserve">learn about Defence Explosive Ordnance Publications </w:t>
            </w:r>
          </w:p>
          <w:p w:rsidR="00000000" w:rsidRPr="00953745" w:rsidP="00953745">
            <w:pPr>
              <w:pStyle w:val="ListBullet"/>
            </w:pPr>
            <w:r w:rsidRPr="00953745">
              <w:t>learn about material safety data sheets (MSDS)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learn about procedures related to a fire emergency </w:t>
            </w:r>
          </w:p>
          <w:p w:rsidR="00000000" w:rsidRPr="00953745" w:rsidP="00953745">
            <w:pPr>
              <w:pStyle w:val="ListBullet"/>
            </w:pPr>
            <w:r w:rsidRPr="00953745">
              <w:t>learn about Section Procedural Instructions (SPI)</w:t>
            </w:r>
          </w:p>
          <w:p w:rsidR="00000000" w:rsidP="00953745">
            <w:pPr>
              <w:pStyle w:val="ListBullet"/>
              <w:rPr>
                <w:lang w:val="en-NZ"/>
              </w:rPr>
            </w:pPr>
            <w:r w:rsidRPr="00953745">
              <w:t>learn about types, operations and application of firefighting equipment including extinguishers and hose-reels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ListBullet"/>
            </w:pPr>
            <w:r w:rsidRPr="00953745">
              <w:t>achieve a safe work environment when working with explosive ordnance</w:t>
            </w:r>
          </w:p>
          <w:p w:rsidR="00000000" w:rsidRPr="00953745" w:rsidP="00953745">
            <w:pPr>
              <w:pStyle w:val="ListBullet"/>
            </w:pPr>
            <w:r w:rsidRPr="00953745">
              <w:t>conduct exter</w:t>
            </w:r>
            <w:r w:rsidRPr="00953745">
              <w:t xml:space="preserve">nal maintenance on all types of explosive ordnance 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handle and move hazardous materials </w:t>
            </w:r>
          </w:p>
          <w:p w:rsidR="00000000" w:rsidRPr="00953745" w:rsidP="00953745">
            <w:pPr>
              <w:pStyle w:val="ListBullet"/>
            </w:pPr>
            <w:r w:rsidRPr="00953745">
              <w:t>identify and check the location of firefighting equipment</w:t>
            </w:r>
          </w:p>
          <w:p w:rsidR="00000000" w:rsidRPr="00953745" w:rsidP="00953745">
            <w:pPr>
              <w:pStyle w:val="ListBullet"/>
            </w:pPr>
            <w:r w:rsidRPr="00953745">
              <w:t xml:space="preserve">package ammunition/explosive ordnance </w:t>
            </w:r>
          </w:p>
          <w:p w:rsidR="00000000" w:rsidRPr="00953745" w:rsidP="00953745">
            <w:pPr>
              <w:pStyle w:val="ListBullet"/>
            </w:pPr>
            <w:r w:rsidRPr="00953745">
              <w:t>understand the operation and limitations of packaging tools and equipm</w:t>
            </w:r>
            <w:r w:rsidRPr="00953745">
              <w:t>ent</w:t>
            </w:r>
          </w:p>
        </w:tc>
      </w:tr>
    </w:tbl>
    <w:p w:rsidR="00000000" w:rsidRPr="00953745" w:rsidP="00953745">
      <w:pPr>
        <w:pStyle w:val="BodyText"/>
      </w:pPr>
    </w:p>
    <w:p w:rsidR="00000000" w:rsidRPr="00953745" w:rsidP="00953745">
      <w:pPr>
        <w:pStyle w:val="AllowPageBreak"/>
      </w:pPr>
    </w:p>
    <w:p w:rsidR="00000000" w:rsidRPr="00953745" w:rsidP="00953745">
      <w:pPr>
        <w:pStyle w:val="Heading1"/>
      </w:pPr>
      <w:bookmarkStart w:id="7" w:name="O_517226"/>
      <w:bookmarkEnd w:id="7"/>
      <w:r w:rsidRPr="0095374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6"/>
        <w:gridCol w:w="6529"/>
      </w:tblGrid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t>11 units of competency are required for this qualification including:</w:t>
            </w:r>
          </w:p>
          <w:p w:rsidR="00000000" w:rsidRPr="00953745" w:rsidP="00953745">
            <w:pPr>
              <w:pStyle w:val="ListBullet"/>
            </w:pPr>
            <w:r w:rsidRPr="00953745">
              <w:t>4 core units</w:t>
            </w:r>
          </w:p>
          <w:p w:rsidR="00000000" w:rsidRPr="00953745" w:rsidP="00953745">
            <w:pPr>
              <w:pStyle w:val="ListBullet"/>
            </w:pPr>
            <w:r w:rsidRPr="00953745">
              <w:t>7 elective units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t>Choose a minimum of 5 elective units from the elective list below.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t xml:space="preserve">Choose the remaining 2 elective units from either the elective list below, </w:t>
            </w:r>
            <w:r w:rsidRPr="00953745">
              <w:rPr>
                <w:rStyle w:val="SpecialBold"/>
              </w:rPr>
              <w:t>or</w:t>
            </w:r>
            <w:r w:rsidRPr="00953745">
              <w:t xml:space="preserve"> elsewhere within this training package, </w:t>
            </w:r>
            <w:r w:rsidRPr="00953745">
              <w:rPr>
                <w:rStyle w:val="SpecialBold"/>
              </w:rPr>
              <w:t>or</w:t>
            </w:r>
            <w:r w:rsidRPr="00953745">
              <w:t xml:space="preserve"> another endorsed training package, </w:t>
            </w:r>
            <w:r w:rsidRPr="00953745">
              <w:rPr>
                <w:rStyle w:val="SpecialBold"/>
              </w:rPr>
              <w:t>or</w:t>
            </w:r>
            <w:r w:rsidRPr="00953745">
              <w:t xml:space="preserve"> accredited course. 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t xml:space="preserve">Where a pre-requisite unit is attached to an elective unit it is identified </w:t>
            </w:r>
            <w:r w:rsidRPr="00953745">
              <w:t xml:space="preserve">by this symbol </w:t>
            </w:r>
            <w:r w:rsidRPr="00953745">
              <w:t>∟</w:t>
            </w:r>
            <w:r w:rsidRPr="00953745">
              <w:t>.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t>The pre-requisite units attached to any of the elective units must be undertaken and are additional to the number of elective units required for the qualification.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t>The elective units should be selected from the units that most closely a</w:t>
            </w:r>
            <w:r w:rsidRPr="00953745">
              <w:t>lign to an individual’s occupational outcomes. Electives selected must not duplicate outcomes of other units.</w:t>
            </w:r>
          </w:p>
          <w:p w:rsidR="00000000" w:rsidRPr="00953745" w:rsidP="00953745">
            <w:pPr>
              <w:pStyle w:val="BodyText"/>
            </w:pPr>
          </w:p>
          <w:p w:rsidR="00000000" w:rsidRPr="00953745" w:rsidP="00953745">
            <w:pPr>
              <w:pStyle w:val="BodyText"/>
            </w:pPr>
            <w:r w:rsidRPr="00953745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953745">
            <w:pPr>
              <w:pStyle w:val="BodyText"/>
              <w:rPr>
                <w:lang w:val="en-NZ"/>
              </w:rPr>
            </w:pP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Core Units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DEFEO101D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Work safely with explosive ordnance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DEFEQ001C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Work with equity and diversity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BSBOHS201A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Participate in OHS processes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TLID1001A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Shift materials safely using manual handling methods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>Elective Units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DEFEO008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Follow security procedures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DEFEO201C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Respond to fire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DEFEO204C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Examine and certify free from explosive ordnance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DEFEO215A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Operate lighterage equipment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DEFEO216A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Operate a small quantity explosive ordnance facility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DEFEO301D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Package ammunition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DEFEO302D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Unpackage ammunition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DEFEO303D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Monitor explosive ordnance environmental conditions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DEFEO502D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Conduct external explosive ordnance maintenance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DEFEO503C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Conduct explosive ordnance packaging inspection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DEFEO508D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Conduct electrical/electronic circuitry tests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DEFEO521A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Refurbish explosive ordnance packaging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DEFEO522A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Conduct broken seal inspection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DEFEO715C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Gauge explosive ordnance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BSBSUS201A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Participate in environmentally sustainable work practices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 xml:space="preserve">HLTFA211A 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Provide basic emergency life support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rPr>
                <w:rStyle w:val="SpecialBold"/>
              </w:rPr>
              <w:tab/>
              <w:t>OR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HLTFA311A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Apply first aid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PUAWER004B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Respond to workplace emergencies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TLIA2012A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Pick and process orders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TLIA2013A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 xml:space="preserve">Receive goods 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TLIA2021A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Despatch stock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TLID2012A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Operate specialised load shifting equipment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TLIF2012A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Apply safe procedures when handling/transp</w:t>
            </w:r>
            <w:r w:rsidRPr="00953745">
              <w:t>orting dangerous goods or explosives</w:t>
            </w:r>
          </w:p>
        </w:tc>
      </w:tr>
      <w:tr w:rsidTr="008859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745">
            <w:pPr>
              <w:pStyle w:val="BodyText"/>
              <w:rPr>
                <w:lang w:val="en-NZ"/>
              </w:rPr>
            </w:pPr>
            <w:r w:rsidRPr="00953745">
              <w:t>TLIF1002A</w:t>
            </w:r>
          </w:p>
        </w:tc>
        <w:tc>
          <w:tcPr>
            <w:tcW w:w="6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745" w:rsidP="00953745">
            <w:pPr>
              <w:pStyle w:val="BodyText"/>
            </w:pPr>
            <w:r w:rsidRPr="00953745">
              <w:t>Conduct housekeeping activities</w:t>
            </w:r>
          </w:p>
        </w:tc>
      </w:tr>
    </w:tbl>
    <w:p w:rsidR="00000000" w:rsidRPr="00953745" w:rsidP="00953745">
      <w:pPr>
        <w:pStyle w:val="BodyText"/>
      </w:pPr>
    </w:p>
    <w:p w:rsidR="00000000" w:rsidRPr="00953745" w:rsidP="00953745"/>
    <w:sectPr w:rsidSect="009537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 w:rsidRPr="008859C4" w:rsidP="00885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C4" w:rsidP="00953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9C4" w:rsidP="00953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859C4" w:rsidP="00953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 w:rsidRPr="008859C4" w:rsidP="008859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C4" w:rsidRPr="002D2AF8" w:rsidP="00953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DEF20812 Certificate II in Explosive Ordnance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8859C4" w:rsidP="00953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4E4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F65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745"/>
  </w:style>
  <w:style w:type="character" w:customStyle="1" w:styleId="Heading1Char">
    <w:name w:val="Heading 1 Char"/>
    <w:basedOn w:val="DefaultParagraphFont"/>
    <w:link w:val="Heading1"/>
    <w:rsid w:val="00953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7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3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745"/>
    <w:rPr>
      <w:b/>
      <w:spacing w:val="0"/>
    </w:rPr>
  </w:style>
  <w:style w:type="paragraph" w:customStyle="1" w:styleId="SuperHeading">
    <w:name w:val="SuperHeading"/>
    <w:basedOn w:val="Normal"/>
    <w:rsid w:val="00953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3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3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3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374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3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3745"/>
    <w:rPr>
      <w:i/>
    </w:rPr>
  </w:style>
  <w:style w:type="paragraph" w:styleId="Caption">
    <w:name w:val="caption"/>
    <w:basedOn w:val="BodyText"/>
    <w:next w:val="Normal"/>
    <w:qFormat/>
    <w:rsid w:val="00953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745"/>
  </w:style>
  <w:style w:type="paragraph" w:styleId="TableofFigures">
    <w:name w:val="table of figures"/>
    <w:basedOn w:val="Normal"/>
    <w:next w:val="Normal"/>
    <w:semiHidden/>
    <w:rsid w:val="00953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745"/>
    <w:pPr>
      <w:numPr>
        <w:numId w:val="10"/>
      </w:numPr>
    </w:pPr>
  </w:style>
  <w:style w:type="character" w:customStyle="1" w:styleId="WingdingSymbols">
    <w:name w:val="Wingding Symbols"/>
    <w:rsid w:val="00953745"/>
    <w:rPr>
      <w:rFonts w:ascii="Wingdings" w:hAnsi="Wingdings"/>
    </w:rPr>
  </w:style>
  <w:style w:type="paragraph" w:customStyle="1" w:styleId="TableHeading">
    <w:name w:val="Table Heading"/>
    <w:basedOn w:val="HeadingBase"/>
    <w:rsid w:val="00953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745"/>
    <w:rPr>
      <w:color w:val="0033CC"/>
      <w:u w:val="none"/>
    </w:rPr>
  </w:style>
  <w:style w:type="paragraph" w:customStyle="1" w:styleId="BodyTextRight">
    <w:name w:val="Body Text Right"/>
    <w:basedOn w:val="BodyText"/>
    <w:rsid w:val="00953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7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745"/>
    <w:rPr>
      <w:sz w:val="32"/>
    </w:rPr>
  </w:style>
  <w:style w:type="paragraph" w:customStyle="1" w:styleId="HeadingProcedure">
    <w:name w:val="Heading Procedure"/>
    <w:basedOn w:val="HeadingBase"/>
    <w:next w:val="Normal"/>
    <w:rsid w:val="00953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745"/>
    <w:pPr>
      <w:spacing w:before="60" w:after="60"/>
    </w:pPr>
  </w:style>
  <w:style w:type="paragraph" w:styleId="ListContinue">
    <w:name w:val="List Continue"/>
    <w:basedOn w:val="List"/>
    <w:rsid w:val="00953745"/>
    <w:pPr>
      <w:ind w:firstLine="0"/>
    </w:pPr>
  </w:style>
  <w:style w:type="paragraph" w:customStyle="1" w:styleId="ListNote">
    <w:name w:val="List Note"/>
    <w:basedOn w:val="List"/>
    <w:rsid w:val="00953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745"/>
    <w:rPr>
      <w:rFonts w:ascii="Courier New" w:hAnsi="Courier New"/>
    </w:rPr>
  </w:style>
  <w:style w:type="paragraph" w:customStyle="1" w:styleId="NoteBullet">
    <w:name w:val="Note Bullet"/>
    <w:basedOn w:val="Note"/>
    <w:rsid w:val="00953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745"/>
    <w:rPr>
      <w:b/>
      <w:smallCaps/>
    </w:rPr>
  </w:style>
  <w:style w:type="paragraph" w:customStyle="1" w:styleId="TableListNumber">
    <w:name w:val="Table List Number"/>
    <w:basedOn w:val="ListNumber"/>
    <w:rsid w:val="00953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745"/>
    <w:pPr>
      <w:numPr>
        <w:numId w:val="8"/>
      </w:numPr>
    </w:pPr>
  </w:style>
  <w:style w:type="paragraph" w:customStyle="1" w:styleId="ListAlpha2">
    <w:name w:val="List Alpha 2"/>
    <w:basedOn w:val="List2"/>
    <w:rsid w:val="00953745"/>
    <w:pPr>
      <w:numPr>
        <w:numId w:val="7"/>
      </w:numPr>
    </w:pPr>
  </w:style>
  <w:style w:type="paragraph" w:styleId="List2">
    <w:name w:val="List 2"/>
    <w:basedOn w:val="BodyText"/>
    <w:rsid w:val="00953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745"/>
    <w:pPr>
      <w:numPr>
        <w:numId w:val="2"/>
      </w:numPr>
    </w:pPr>
  </w:style>
  <w:style w:type="paragraph" w:styleId="ListBullet5">
    <w:name w:val="List Bullet 5"/>
    <w:basedOn w:val="List5"/>
    <w:rsid w:val="00953745"/>
    <w:pPr>
      <w:numPr>
        <w:numId w:val="3"/>
      </w:numPr>
    </w:pPr>
  </w:style>
  <w:style w:type="paragraph" w:styleId="ListContinue2">
    <w:name w:val="List Continue 2"/>
    <w:basedOn w:val="List2"/>
    <w:rsid w:val="00953745"/>
    <w:pPr>
      <w:ind w:firstLine="0"/>
    </w:pPr>
  </w:style>
  <w:style w:type="paragraph" w:styleId="ListContinue3">
    <w:name w:val="List Continue 3"/>
    <w:basedOn w:val="List3"/>
    <w:rsid w:val="00953745"/>
    <w:pPr>
      <w:ind w:left="1021" w:firstLine="0"/>
    </w:pPr>
  </w:style>
  <w:style w:type="paragraph" w:styleId="ListContinue4">
    <w:name w:val="List Continue 4"/>
    <w:basedOn w:val="List4"/>
    <w:rsid w:val="00953745"/>
    <w:pPr>
      <w:ind w:firstLine="0"/>
    </w:pPr>
  </w:style>
  <w:style w:type="paragraph" w:styleId="ListContinue5">
    <w:name w:val="List Continue 5"/>
    <w:basedOn w:val="List5"/>
    <w:rsid w:val="00953745"/>
    <w:pPr>
      <w:ind w:firstLine="0"/>
    </w:pPr>
  </w:style>
  <w:style w:type="paragraph" w:styleId="ListNumber3">
    <w:name w:val="List Number 3"/>
    <w:basedOn w:val="List3"/>
    <w:rsid w:val="00953745"/>
    <w:pPr>
      <w:numPr>
        <w:numId w:val="4"/>
      </w:numPr>
    </w:pPr>
  </w:style>
  <w:style w:type="paragraph" w:styleId="ListNumber4">
    <w:name w:val="List Number 4"/>
    <w:basedOn w:val="List4"/>
    <w:rsid w:val="00953745"/>
    <w:pPr>
      <w:numPr>
        <w:numId w:val="5"/>
      </w:numPr>
    </w:pPr>
  </w:style>
  <w:style w:type="paragraph" w:styleId="ListNumber5">
    <w:name w:val="List Number 5"/>
    <w:basedOn w:val="List5"/>
    <w:rsid w:val="00953745"/>
    <w:pPr>
      <w:numPr>
        <w:numId w:val="6"/>
      </w:numPr>
    </w:pPr>
  </w:style>
  <w:style w:type="paragraph" w:styleId="BlockText">
    <w:name w:val="Block Text"/>
    <w:basedOn w:val="Normal"/>
    <w:rsid w:val="00953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745"/>
    <w:rPr>
      <w:sz w:val="16"/>
      <w:vertAlign w:val="superscript"/>
    </w:rPr>
  </w:style>
  <w:style w:type="character" w:customStyle="1" w:styleId="Symbols">
    <w:name w:val="Symbols"/>
    <w:basedOn w:val="DefaultParagraphFont"/>
    <w:rsid w:val="00953745"/>
    <w:rPr>
      <w:rFonts w:ascii="Symbol" w:hAnsi="Symbol"/>
    </w:rPr>
  </w:style>
  <w:style w:type="character" w:customStyle="1" w:styleId="MenuOptions">
    <w:name w:val="Menu Options"/>
    <w:basedOn w:val="DefaultParagraphFont"/>
    <w:rsid w:val="00953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745"/>
    <w:rPr>
      <w:b/>
    </w:rPr>
  </w:style>
  <w:style w:type="character" w:customStyle="1" w:styleId="Underlined">
    <w:name w:val="Underlined"/>
    <w:basedOn w:val="DefaultParagraphFont"/>
    <w:rsid w:val="00953745"/>
    <w:rPr>
      <w:u w:val="single"/>
    </w:rPr>
  </w:style>
  <w:style w:type="paragraph" w:customStyle="1" w:styleId="TableBodyTextRight">
    <w:name w:val="Table Body Text Right"/>
    <w:basedOn w:val="TableBodyText"/>
    <w:rsid w:val="00953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745"/>
    <w:rPr>
      <w:sz w:val="18"/>
    </w:rPr>
  </w:style>
  <w:style w:type="paragraph" w:customStyle="1" w:styleId="BodySmallRight">
    <w:name w:val="Body Small Right"/>
    <w:basedOn w:val="BodyTextRight"/>
    <w:rsid w:val="00953745"/>
    <w:rPr>
      <w:sz w:val="18"/>
      <w:szCs w:val="18"/>
    </w:rPr>
  </w:style>
  <w:style w:type="paragraph" w:customStyle="1" w:styleId="MarginEdition">
    <w:name w:val="Margin Edition"/>
    <w:basedOn w:val="MarginNote"/>
    <w:rsid w:val="00953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745"/>
    <w:rPr>
      <w:sz w:val="2"/>
      <w:szCs w:val="2"/>
    </w:rPr>
  </w:style>
  <w:style w:type="character" w:customStyle="1" w:styleId="Small">
    <w:name w:val="Small"/>
    <w:basedOn w:val="DefaultParagraphFont"/>
    <w:rsid w:val="00953745"/>
    <w:rPr>
      <w:sz w:val="16"/>
    </w:rPr>
  </w:style>
  <w:style w:type="paragraph" w:customStyle="1" w:styleId="WideTable">
    <w:name w:val="Wide Table"/>
    <w:basedOn w:val="Normal"/>
    <w:rsid w:val="00953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745"/>
  </w:style>
  <w:style w:type="paragraph" w:styleId="Quote">
    <w:name w:val="Quote"/>
    <w:basedOn w:val="Heading1"/>
    <w:link w:val="QuoteChar"/>
    <w:qFormat/>
    <w:rsid w:val="00953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745"/>
    <w:pPr>
      <w:pageBreakBefore/>
    </w:pPr>
  </w:style>
  <w:style w:type="paragraph" w:customStyle="1" w:styleId="Border">
    <w:name w:val="Border"/>
    <w:basedOn w:val="Normal"/>
    <w:qFormat/>
    <w:rsid w:val="00953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745"/>
    <w:rPr>
      <w:u w:val="single"/>
    </w:rPr>
  </w:style>
  <w:style w:type="character" w:customStyle="1" w:styleId="BoldandItalics">
    <w:name w:val="Bold and Italics"/>
    <w:qFormat/>
    <w:rsid w:val="00953745"/>
    <w:rPr>
      <w:b/>
      <w:i/>
      <w:u w:val="none"/>
    </w:rPr>
  </w:style>
  <w:style w:type="paragraph" w:styleId="BalloonText">
    <w:name w:val="Balloon Text"/>
    <w:basedOn w:val="Normal"/>
    <w:link w:val="BalloonTextChar"/>
    <w:rsid w:val="00953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7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7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5577</Characters>
  <Application>Microsoft Office Word</Application>
  <DocSecurity>0</DocSecurity>
  <Lines>205</Lines>
  <Paragraphs>151</Paragraphs>
  <ScaleCrop>false</ScaleCrop>
  <Company>Author-it Software Corporation Ltd.</Company>
  <LinksUpToDate>false</LinksUpToDate>
  <CharactersWithSpaces>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DEF20812 Certificate II in Explosive Ordnance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2013-01-24T03:39:00Z</dcterms:created>
  <dcterms:modified xsi:type="dcterms:W3CDTF">2013-01-24T03:39:00Z</dcterms:modified>
</cp:coreProperties>
</file>