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1F2" w:rsidP="00F601F2">
      <w:pPr>
        <w:pStyle w:val="Title"/>
      </w:pPr>
      <w:r>
        <w:fldChar w:fldCharType="begin"/>
      </w:r>
      <w:r>
        <w:instrText xml:space="preserve"> TITLE   \* MERGEFORMAT </w:instrText>
      </w:r>
      <w:r>
        <w:fldChar w:fldCharType="separate"/>
      </w:r>
      <w:r>
        <w:t>DEFWHS015 Conduct a work health and safety audit</w:t>
      </w:r>
      <w:r>
        <w:fldChar w:fldCharType="end"/>
      </w:r>
    </w:p>
    <w:p w:rsidR="00F601F2" w:rsidP="00F601F2">
      <w:pPr>
        <w:pStyle w:val="Version"/>
        <w:sectPr w:rsidSect="009B7F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FD2" w:rsidP="009B7FD2">
      <w:pPr>
        <w:pStyle w:val="SuperHeading"/>
      </w:pPr>
      <w:r w:rsidRPr="009B7FD2">
        <w:t>DEFWHS015 Conduct a work health and safety audit</w:t>
      </w:r>
    </w:p>
    <w:p w:rsidR="00000000" w:rsidRPr="009B7FD2" w:rsidP="009B7FD2">
      <w:pPr>
        <w:pStyle w:val="Heading1"/>
      </w:pPr>
      <w:bookmarkStart w:id="1" w:name="O_735355"/>
      <w:bookmarkEnd w:id="1"/>
      <w:r w:rsidRPr="009B7FD2">
        <w:t>Modification History</w:t>
      </w:r>
    </w:p>
    <w:tbl>
      <w:tblPr>
        <w:tblW w:w="0" w:type="auto"/>
        <w:tblLayout w:type="fixed"/>
        <w:tblCellMar>
          <w:left w:w="62" w:type="dxa"/>
          <w:right w:w="62" w:type="dxa"/>
        </w:tblCellMar>
        <w:tblLook w:val="0000"/>
      </w:tblPr>
      <w:tblGrid>
        <w:gridCol w:w="1134"/>
        <w:gridCol w:w="7937"/>
      </w:tblGrid>
      <w:tr w:rsidTr="00F601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TableHeading"/>
              <w:rPr>
                <w:lang w:val="en-NZ"/>
              </w:rPr>
            </w:pPr>
            <w:r w:rsidRPr="009B7F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TableHeading"/>
              <w:rPr>
                <w:lang w:val="en-NZ"/>
              </w:rPr>
            </w:pPr>
            <w:r w:rsidRPr="009B7FD2">
              <w:t>Comments</w:t>
            </w:r>
          </w:p>
        </w:tc>
      </w:tr>
      <w:tr w:rsidTr="00F601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BodyText"/>
              <w:rPr>
                <w:lang w:val="en-NZ"/>
              </w:rPr>
            </w:pPr>
            <w:r w:rsidRPr="009B7F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FD2" w:rsidP="009B7FD2">
            <w:pPr>
              <w:pStyle w:val="BodyText"/>
            </w:pPr>
            <w:r w:rsidRPr="009B7FD2">
              <w:t xml:space="preserve">This unit was released in DEF Defence Training Package release 1.0 and meets the Standards for Training Packages. </w:t>
            </w:r>
          </w:p>
          <w:p w:rsidR="00000000" w:rsidRPr="009B7FD2" w:rsidP="009B7FD2">
            <w:pPr>
              <w:pStyle w:val="BodyText"/>
            </w:pPr>
          </w:p>
          <w:p w:rsidR="00000000" w:rsidRPr="009B7FD2" w:rsidP="009B7FD2">
            <w:pPr>
              <w:pStyle w:val="BodyText"/>
            </w:pPr>
            <w:r w:rsidRPr="009B7FD2">
              <w:t>This unit supersedes and is equivalent to DEFOH017 Conduct a work health and safety audit.</w:t>
            </w:r>
          </w:p>
          <w:p w:rsidR="00000000" w:rsidRPr="009B7FD2" w:rsidP="009B7FD2">
            <w:pPr>
              <w:pStyle w:val="BodyText"/>
            </w:pPr>
          </w:p>
          <w:p w:rsidR="00000000" w:rsidRPr="009B7FD2" w:rsidP="009B7FD2">
            <w:pPr>
              <w:pStyle w:val="ListBullet"/>
            </w:pPr>
            <w:r w:rsidRPr="009B7FD2">
              <w:t>Unit code updated</w:t>
            </w:r>
          </w:p>
          <w:p w:rsidR="00000000" w:rsidRPr="009B7FD2" w:rsidP="009B7FD2">
            <w:pPr>
              <w:pStyle w:val="ListBullet"/>
            </w:pPr>
            <w:r w:rsidRPr="009B7FD2">
              <w:t>Content and formatting updated to comply with the new standards</w:t>
            </w:r>
          </w:p>
          <w:p w:rsidR="00000000" w:rsidRPr="009B7FD2" w:rsidP="009B7FD2">
            <w:pPr>
              <w:pStyle w:val="ListBullet"/>
            </w:pPr>
            <w:r w:rsidRPr="009B7FD2">
              <w:t>All PC transitioned from passive to active voice</w:t>
            </w:r>
          </w:p>
          <w:p w:rsidR="00000000" w:rsidRPr="009B7FD2" w:rsidP="009B7FD2">
            <w:pPr>
              <w:pStyle w:val="ListBullet"/>
            </w:pPr>
            <w:r w:rsidRPr="009B7FD2">
              <w:t>PC 1.3, 2.4, 3.1, 3.3 and 4.1 removed</w:t>
            </w:r>
          </w:p>
          <w:p w:rsidR="00000000" w:rsidRPr="009B7FD2" w:rsidP="009B7FD2">
            <w:pPr>
              <w:pStyle w:val="ListBullet"/>
            </w:pPr>
            <w:r w:rsidRPr="009B7FD2">
              <w:t>PC 3.2 and 3.4 merged</w:t>
            </w:r>
          </w:p>
          <w:p w:rsidR="00000000" w:rsidRPr="009B7FD2" w:rsidP="009B7FD2">
            <w:pPr>
              <w:pStyle w:val="ListBullet"/>
            </w:pPr>
            <w:r w:rsidRPr="009B7FD2">
              <w:t>Elements 3 and 4 merged</w:t>
            </w:r>
          </w:p>
        </w:tc>
      </w:tr>
    </w:tbl>
    <w:p w:rsidR="00000000" w:rsidRPr="009B7FD2" w:rsidP="009B7FD2">
      <w:pPr>
        <w:pStyle w:val="BodyText"/>
      </w:pPr>
    </w:p>
    <w:p w:rsidR="00000000" w:rsidRPr="009B7FD2" w:rsidP="009B7FD2">
      <w:pPr>
        <w:pStyle w:val="AllowPageBreak"/>
      </w:pPr>
    </w:p>
    <w:p w:rsidR="00000000" w:rsidRPr="009B7FD2" w:rsidP="009B7FD2">
      <w:pPr>
        <w:pStyle w:val="Heading1"/>
      </w:pPr>
      <w:bookmarkStart w:id="2" w:name="O_735356"/>
      <w:bookmarkEnd w:id="2"/>
      <w:r w:rsidRPr="009B7FD2">
        <w:t>Application</w:t>
      </w:r>
    </w:p>
    <w:p w:rsidR="00000000" w:rsidRPr="009B7FD2" w:rsidP="00F601F2">
      <w:pPr>
        <w:pStyle w:val="BodyText"/>
      </w:pPr>
      <w:r w:rsidRPr="009B7FD2">
        <w:t xml:space="preserve">This unit describes the skills required to conduct an audit of work health and safety (WHS) requirements in Defence. It includes researching applicable legislation and codes of practice, selecting audit tools, conducting the audit, and following up on the </w:t>
      </w:r>
      <w:r w:rsidRPr="009B7FD2">
        <w:t xml:space="preserve">audit to monitor the implementation of recommendations. </w:t>
      </w:r>
    </w:p>
    <w:p w:rsidR="00000000" w:rsidRPr="009B7FD2" w:rsidP="00F601F2">
      <w:pPr>
        <w:pStyle w:val="BodyText"/>
      </w:pPr>
      <w:r w:rsidRPr="009B7FD2">
        <w:t>This unit was developed for Defence personnel who are involved in the audit of work health and safety requirements as a workplace responsibility, but is applicable to all individuals who work in thi</w:t>
      </w:r>
      <w:r w:rsidRPr="009B7FD2">
        <w:t xml:space="preserve">s field. </w:t>
      </w:r>
    </w:p>
    <w:p w:rsidR="00000000" w:rsidRPr="009B7FD2" w:rsidP="00F601F2">
      <w:pPr>
        <w:pStyle w:val="BodyText"/>
      </w:pPr>
      <w:r w:rsidRPr="009B7FD2">
        <w:t>The skills and knowledge described in this unit must be applied within the legislative, regulatory and policy environment in which they are carried out. Organisational policies and procedures must be consulted and adhered to.</w:t>
      </w:r>
    </w:p>
    <w:p w:rsidR="00000000" w:rsidRPr="009B7FD2" w:rsidP="00F601F2">
      <w:pPr>
        <w:pStyle w:val="BodyText"/>
      </w:pPr>
      <w:r w:rsidRPr="009B7FD2">
        <w:t>Those undertaking this unit would work independently or as part of a team, under indirect supervision. They must be able to use discretion and judgement and take responsibility for the quality of their outputs. They would perform routine tasks in a range o</w:t>
      </w:r>
      <w:r w:rsidRPr="009B7FD2">
        <w:t>f familiar contexts.</w:t>
      </w:r>
    </w:p>
    <w:p w:rsidR="00000000" w:rsidRPr="009B7FD2" w:rsidP="00F601F2">
      <w:pPr>
        <w:pStyle w:val="BodyText"/>
      </w:pPr>
      <w:r w:rsidRPr="009B7FD2">
        <w:t>No licensing, legislative or certification requirements apply to unit at the time of publication.</w:t>
      </w:r>
    </w:p>
    <w:p w:rsidR="00000000" w:rsidRPr="009B7FD2" w:rsidP="009B7FD2">
      <w:pPr>
        <w:pStyle w:val="Heading1"/>
      </w:pPr>
      <w:bookmarkStart w:id="3" w:name="O_735358"/>
      <w:bookmarkEnd w:id="3"/>
      <w:r w:rsidRPr="009B7FD2">
        <w:t>Competency Field</w:t>
      </w:r>
    </w:p>
    <w:p w:rsidR="00000000" w:rsidRPr="009B7FD2" w:rsidP="00F601F2">
      <w:pPr>
        <w:pStyle w:val="BodyText"/>
      </w:pPr>
      <w:r w:rsidRPr="009B7FD2">
        <w:t>Work health and safety</w:t>
      </w:r>
    </w:p>
    <w:p w:rsidR="00000000" w:rsidRPr="009B7FD2" w:rsidP="009B7FD2">
      <w:pPr>
        <w:pStyle w:val="Heading1"/>
      </w:pPr>
      <w:bookmarkStart w:id="4" w:name="O_735360"/>
      <w:bookmarkEnd w:id="4"/>
      <w:r w:rsidRPr="009B7FD2">
        <w:t>Elements and Performance Criteria</w:t>
      </w:r>
    </w:p>
    <w:tbl>
      <w:tblPr>
        <w:tblW w:w="0" w:type="auto"/>
        <w:tblLayout w:type="fixed"/>
        <w:tblCellMar>
          <w:left w:w="62" w:type="dxa"/>
          <w:right w:w="62" w:type="dxa"/>
        </w:tblCellMar>
        <w:tblLook w:val="0000"/>
      </w:tblPr>
      <w:tblGrid>
        <w:gridCol w:w="2268"/>
        <w:gridCol w:w="6804"/>
      </w:tblGrid>
      <w:tr w:rsidTr="009B7F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TableHeading"/>
              <w:rPr>
                <w:lang w:val="en-NZ"/>
              </w:rPr>
            </w:pPr>
            <w:r w:rsidRPr="009B7FD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TableHeading"/>
              <w:rPr>
                <w:lang w:val="en-NZ"/>
              </w:rPr>
            </w:pPr>
            <w:r w:rsidRPr="009B7FD2">
              <w:t>PERFORMANCE CRITERI</w:t>
            </w:r>
            <w:r w:rsidRPr="009B7FD2">
              <w:t>A</w:t>
            </w:r>
          </w:p>
        </w:tc>
      </w:tr>
      <w:tr w:rsidTr="009B7F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BodyText"/>
              <w:rPr>
                <w:lang w:val="en-NZ"/>
              </w:rPr>
            </w:pPr>
            <w:r w:rsidRPr="009B7FD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BodyText"/>
              <w:rPr>
                <w:lang w:val="en-NZ"/>
              </w:rPr>
            </w:pPr>
            <w:r w:rsidRPr="009B7FD2">
              <w:t>Performance criteria describe the performance needed to demonstrate achievement of the element. Where bold italicised text is used, further information is detailed in the range of conditions section.</w:t>
            </w:r>
          </w:p>
        </w:tc>
      </w:tr>
      <w:tr w:rsidTr="009B7F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List"/>
              <w:rPr>
                <w:lang w:val="en-NZ"/>
              </w:rPr>
            </w:pPr>
            <w:r w:rsidRPr="009B7FD2">
              <w:rPr>
                <w:rStyle w:val="SpecialBold"/>
              </w:rPr>
              <w:t>1.</w:t>
            </w:r>
            <w:r w:rsidRPr="009B7FD2">
              <w:rPr>
                <w:rStyle w:val="SpecialBold"/>
              </w:rPr>
              <w:tab/>
              <w:t>Plan and</w:t>
            </w:r>
            <w:r w:rsidRPr="009B7FD2">
              <w:rPr>
                <w:rStyle w:val="SpecialBold"/>
              </w:rPr>
              <w:t xml:space="preserve"> prepare for a work health and safety audit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FD2" w:rsidP="009B7FD2">
            <w:pPr>
              <w:pStyle w:val="List"/>
            </w:pPr>
            <w:r w:rsidRPr="009B7FD2">
              <w:t>1.1</w:t>
            </w:r>
            <w:r w:rsidRPr="009B7FD2">
              <w:tab/>
              <w:t>Identify and record areas to be audited.</w:t>
            </w:r>
          </w:p>
          <w:p w:rsidR="00000000" w:rsidRPr="009B7FD2" w:rsidP="009B7FD2">
            <w:pPr>
              <w:pStyle w:val="List"/>
            </w:pPr>
            <w:r w:rsidRPr="009B7FD2">
              <w:t>1.2</w:t>
            </w:r>
            <w:r w:rsidRPr="009B7FD2">
              <w:tab/>
              <w:t>Identify and prepare appropriate audit tools.</w:t>
            </w:r>
          </w:p>
          <w:p w:rsidR="00000000" w:rsidRPr="009B7FD2" w:rsidP="009B7FD2">
            <w:pPr>
              <w:pStyle w:val="List"/>
            </w:pPr>
            <w:r w:rsidRPr="009B7FD2">
              <w:t>1.3</w:t>
            </w:r>
            <w:r w:rsidRPr="009B7FD2">
              <w:tab/>
              <w:t>Select appropriate auditing methods and techniques.</w:t>
            </w:r>
          </w:p>
          <w:p w:rsidR="00000000" w:rsidP="009B7FD2">
            <w:pPr>
              <w:pStyle w:val="List"/>
              <w:rPr>
                <w:lang w:val="en-NZ"/>
              </w:rPr>
            </w:pPr>
            <w:r w:rsidRPr="009B7FD2">
              <w:t>1.4</w:t>
            </w:r>
            <w:r w:rsidRPr="009B7FD2">
              <w:tab/>
              <w:t>Brief all personnel involved in the audit.</w:t>
            </w:r>
          </w:p>
        </w:tc>
      </w:tr>
      <w:tr w:rsidTr="009B7F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List"/>
              <w:rPr>
                <w:lang w:val="en-NZ"/>
              </w:rPr>
            </w:pPr>
            <w:r w:rsidRPr="009B7FD2">
              <w:rPr>
                <w:rStyle w:val="SpecialBold"/>
              </w:rPr>
              <w:t>2.</w:t>
            </w:r>
            <w:r w:rsidRPr="009B7FD2">
              <w:rPr>
                <w:rStyle w:val="SpecialBold"/>
              </w:rPr>
              <w:tab/>
            </w:r>
            <w:r w:rsidRPr="009B7FD2">
              <w:rPr>
                <w:rStyle w:val="SpecialBold"/>
              </w:rPr>
              <w:t>Conduct a work health and safety audit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FD2" w:rsidP="009B7FD2">
            <w:pPr>
              <w:pStyle w:val="List"/>
            </w:pPr>
            <w:r w:rsidRPr="009B7FD2">
              <w:t>2.1</w:t>
            </w:r>
            <w:r w:rsidRPr="009B7FD2">
              <w:tab/>
              <w:t>Inspect relevant audit and WHS records.</w:t>
            </w:r>
          </w:p>
          <w:p w:rsidR="00000000" w:rsidRPr="009B7FD2" w:rsidP="009B7FD2">
            <w:pPr>
              <w:pStyle w:val="List"/>
            </w:pPr>
            <w:r w:rsidRPr="009B7FD2">
              <w:t>2.2</w:t>
            </w:r>
            <w:r w:rsidRPr="009B7FD2">
              <w:tab/>
              <w:t>Assess application of WHS legislation, codes of practice and standards.</w:t>
            </w:r>
          </w:p>
          <w:p w:rsidR="00000000" w:rsidRPr="009B7FD2" w:rsidP="009B7FD2">
            <w:pPr>
              <w:pStyle w:val="List"/>
            </w:pPr>
            <w:r w:rsidRPr="009B7FD2">
              <w:t>2.3</w:t>
            </w:r>
            <w:r w:rsidRPr="009B7FD2">
              <w:tab/>
              <w:t>Assess WHS practices, control strategies and management systems.</w:t>
            </w:r>
          </w:p>
          <w:p w:rsidR="00000000" w:rsidP="009B7FD2">
            <w:pPr>
              <w:pStyle w:val="List"/>
              <w:rPr>
                <w:lang w:val="en-NZ"/>
              </w:rPr>
            </w:pPr>
            <w:r w:rsidRPr="009B7FD2">
              <w:t>2.4</w:t>
            </w:r>
            <w:r w:rsidRPr="009B7FD2">
              <w:tab/>
              <w:t>Conduct audit within tim</w:t>
            </w:r>
            <w:r w:rsidRPr="009B7FD2">
              <w:t>e and budget constraints.</w:t>
            </w:r>
          </w:p>
        </w:tc>
      </w:tr>
      <w:tr w:rsidTr="009B7F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List"/>
              <w:rPr>
                <w:lang w:val="en-NZ"/>
              </w:rPr>
            </w:pPr>
            <w:r w:rsidRPr="009B7FD2">
              <w:rPr>
                <w:rStyle w:val="SpecialBold"/>
              </w:rPr>
              <w:t>3.</w:t>
            </w:r>
            <w:r w:rsidRPr="009B7FD2">
              <w:rPr>
                <w:rStyle w:val="SpecialBold"/>
              </w:rPr>
              <w:tab/>
              <w:t>Finalise audit and monitor implementation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FD2" w:rsidP="009B7FD2">
            <w:pPr>
              <w:pStyle w:val="List"/>
            </w:pPr>
            <w:r w:rsidRPr="009B7FD2">
              <w:t>3.1</w:t>
            </w:r>
            <w:r w:rsidRPr="009B7FD2">
              <w:tab/>
              <w:t>Prepare audit report and update audit records.</w:t>
            </w:r>
          </w:p>
          <w:p w:rsidR="00000000" w:rsidRPr="009B7FD2" w:rsidP="009B7FD2">
            <w:pPr>
              <w:pStyle w:val="List"/>
            </w:pPr>
            <w:r w:rsidRPr="009B7FD2">
              <w:t>3.2</w:t>
            </w:r>
            <w:r w:rsidRPr="009B7FD2">
              <w:tab/>
              <w:t>Amend WHS system documentation.</w:t>
            </w:r>
          </w:p>
          <w:p w:rsidR="00000000" w:rsidRPr="009B7FD2" w:rsidP="009B7FD2">
            <w:pPr>
              <w:pStyle w:val="List"/>
            </w:pPr>
            <w:r w:rsidRPr="009B7FD2">
              <w:t>3.3</w:t>
            </w:r>
            <w:r w:rsidRPr="009B7FD2">
              <w:tab/>
              <w:t>Monitor implementation of recommendations.</w:t>
            </w:r>
          </w:p>
        </w:tc>
      </w:tr>
    </w:tbl>
    <w:p w:rsidR="00000000" w:rsidRPr="009B7FD2" w:rsidP="009B7FD2">
      <w:pPr>
        <w:pStyle w:val="BodyText"/>
      </w:pPr>
    </w:p>
    <w:p w:rsidR="00000000" w:rsidRPr="009B7FD2" w:rsidP="009B7FD2">
      <w:pPr>
        <w:pStyle w:val="AllowPageBreak"/>
      </w:pPr>
    </w:p>
    <w:p w:rsidR="00000000" w:rsidRPr="009B7FD2" w:rsidP="009B7FD2">
      <w:pPr>
        <w:pStyle w:val="Heading1"/>
      </w:pPr>
      <w:bookmarkStart w:id="5" w:name="O_735361"/>
      <w:bookmarkEnd w:id="5"/>
      <w:r w:rsidRPr="009B7FD2">
        <w:t>Foundation Skills</w:t>
      </w:r>
    </w:p>
    <w:p w:rsidR="00F601F2" w:rsidP="00F601F2">
      <w:pPr>
        <w:pStyle w:val="BodyText"/>
      </w:pPr>
      <w:r w:rsidRPr="009B7FD2">
        <w:t>The foundatio</w:t>
      </w:r>
      <w:r w:rsidRPr="009B7FD2">
        <w:t>n skills demands of this unit have been mapped for alignment with the Australian Core Skills Framework (ACSF). The following tables outline the performance levels indicated for successful attainment of the unit.</w:t>
      </w:r>
    </w:p>
    <w:p w:rsidR="00F601F2" w:rsidP="009B7FD2">
      <w:pPr>
        <w:pStyle w:val="BodyText"/>
      </w:pPr>
    </w:p>
    <w:p w:rsidR="00F601F2" w:rsidP="009B7FD2">
      <w:pPr>
        <w:pStyle w:val="BodyText"/>
      </w:pPr>
      <w:bookmarkStart w:id="6" w:name="O_7430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83.75pt">
            <v:imagedata r:id="rId10" o:title=""/>
          </v:shape>
        </w:pict>
      </w:r>
      <w:bookmarkEnd w:id="6"/>
    </w:p>
    <w:p w:rsidR="00F601F2" w:rsidP="009B7FD2">
      <w:pPr>
        <w:pStyle w:val="BodyText"/>
      </w:pPr>
    </w:p>
    <w:p w:rsidR="00000000" w:rsidRPr="009B7FD2" w:rsidP="00F601F2">
      <w:pPr>
        <w:pStyle w:val="BodyText"/>
      </w:pPr>
      <w:r w:rsidRPr="009B7FD2">
        <w:t>Further information on ACSF and the foundation skills underpinning this unit can be found in the Foundation Skills Guide on the GSA website.</w:t>
      </w:r>
    </w:p>
    <w:p w:rsidR="00000000" w:rsidRPr="009B7FD2" w:rsidP="009B7FD2">
      <w:pPr>
        <w:pStyle w:val="Heading1"/>
      </w:pPr>
      <w:bookmarkStart w:id="7" w:name="O_735363"/>
      <w:bookmarkEnd w:id="7"/>
      <w:r w:rsidRPr="009B7FD2">
        <w:t>Unit Mapping Information</w:t>
      </w:r>
    </w:p>
    <w:p w:rsidR="00000000" w:rsidRPr="009B7FD2" w:rsidP="00F601F2">
      <w:pPr>
        <w:pStyle w:val="BodyText"/>
      </w:pPr>
      <w:r w:rsidRPr="009B7FD2">
        <w:t>This unit supersedes and is equivalent to DEFOH017 Conduct a work health and safety audit.</w:t>
      </w:r>
    </w:p>
    <w:p w:rsidR="00000000" w:rsidRPr="009B7FD2" w:rsidP="009B7FD2">
      <w:pPr>
        <w:pStyle w:val="Heading1"/>
      </w:pPr>
      <w:bookmarkStart w:id="8" w:name="O_735370"/>
      <w:bookmarkEnd w:id="8"/>
      <w:r w:rsidRPr="009B7FD2">
        <w:t>Links</w:t>
      </w:r>
    </w:p>
    <w:p w:rsidR="00000000" w:rsidRPr="009B7FD2" w:rsidP="00F601F2">
      <w:pPr>
        <w:pStyle w:val="BodyText"/>
      </w:pPr>
      <w:r w:rsidRPr="009B7F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1E3C">
        <w:rPr>
          <w:rStyle w:val="Hyperlink"/>
        </w:rPr>
        <w:t>https://vetnet.gov.au/Pages/TrainingDocs.aspx?q=6bdbab1e-11ed-4bc9-9cba-9e1a55d4e4a9</w:t>
      </w:r>
      <w:r>
        <w:fldChar w:fldCharType="end"/>
      </w:r>
    </w:p>
    <w:p w:rsidR="00000000" w:rsidRPr="009B7FD2" w:rsidP="00F601F2">
      <w:pPr>
        <w:pStyle w:val="BodyText"/>
      </w:pPr>
      <w:r w:rsidRPr="009B7F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1E3C">
        <w:rPr>
          <w:rStyle w:val="Hyperlink"/>
        </w:rPr>
        <w:t>https://vetnet.gov.au/Pages/TrainingDocs.aspx?q=6bdbab1e-11ed-4bc9-9cba-9e1a55d4e4a9</w:t>
      </w:r>
      <w:r>
        <w:fldChar w:fldCharType="end"/>
      </w:r>
    </w:p>
    <w:p w:rsidR="00000000" w:rsidRPr="009B7FD2" w:rsidP="00F601F2">
      <w:pPr>
        <w:pStyle w:val="BodyText"/>
      </w:pPr>
      <w:r w:rsidRPr="009B7F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1E3C">
        <w:rPr>
          <w:rStyle w:val="Hyperlink"/>
        </w:rPr>
        <w:t>https://vetnet.gov.au/Pages/TrainingDocs.aspx?q=6bdbab1e-11ed-4bc9-9cba-9e1a55d4e4a9</w:t>
      </w:r>
      <w:r>
        <w:fldChar w:fldCharType="end"/>
      </w:r>
    </w:p>
    <w:p w:rsidR="00000000" w:rsidRPr="009B7FD2" w:rsidP="00F601F2">
      <w:pPr>
        <w:pStyle w:val="BodyText"/>
        <w:sectPr w:rsidSect="009B7FD2">
          <w:headerReference w:type="default" r:id="rId11"/>
          <w:footerReference w:type="default" r:id="rId12"/>
          <w:pgSz w:w="11908" w:h="16833"/>
          <w:pgMar w:top="1702" w:right="1418" w:bottom="1702" w:left="1418" w:header="992" w:footer="992" w:gutter="0"/>
          <w:cols w:space="720"/>
          <w:noEndnote/>
          <w:docGrid w:linePitch="299"/>
        </w:sectPr>
      </w:pPr>
    </w:p>
    <w:p w:rsidR="00000000" w:rsidRPr="009B7FD2" w:rsidP="009B7FD2">
      <w:pPr>
        <w:pStyle w:val="SuperHeading"/>
      </w:pPr>
      <w:r w:rsidRPr="009B7FD2">
        <w:t>Assessment Requirements for DEFWHS015 Conduct a work health and safety audit</w:t>
      </w:r>
    </w:p>
    <w:p w:rsidR="00000000" w:rsidRPr="009B7FD2" w:rsidP="009B7FD2">
      <w:pPr>
        <w:pStyle w:val="Heading1"/>
      </w:pPr>
      <w:bookmarkStart w:id="9" w:name="O_735365"/>
      <w:bookmarkEnd w:id="9"/>
      <w:r w:rsidRPr="009B7FD2">
        <w:t>Modification History</w:t>
      </w:r>
    </w:p>
    <w:tbl>
      <w:tblPr>
        <w:tblW w:w="0" w:type="auto"/>
        <w:tblLayout w:type="fixed"/>
        <w:tblCellMar>
          <w:left w:w="62" w:type="dxa"/>
          <w:right w:w="62" w:type="dxa"/>
        </w:tblCellMar>
        <w:tblLook w:val="0000"/>
      </w:tblPr>
      <w:tblGrid>
        <w:gridCol w:w="1134"/>
        <w:gridCol w:w="7937"/>
      </w:tblGrid>
      <w:tr w:rsidTr="00F601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TableHeading"/>
              <w:rPr>
                <w:lang w:val="en-NZ"/>
              </w:rPr>
            </w:pPr>
            <w:r w:rsidRPr="009B7F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TableHeading"/>
              <w:rPr>
                <w:lang w:val="en-NZ"/>
              </w:rPr>
            </w:pPr>
            <w:r w:rsidRPr="009B7FD2">
              <w:t>Comments</w:t>
            </w:r>
          </w:p>
        </w:tc>
      </w:tr>
      <w:tr w:rsidTr="00F601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FD2">
            <w:pPr>
              <w:pStyle w:val="BodyText"/>
              <w:rPr>
                <w:lang w:val="en-NZ"/>
              </w:rPr>
            </w:pPr>
            <w:r w:rsidRPr="009B7F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FD2" w:rsidP="009B7FD2">
            <w:pPr>
              <w:pStyle w:val="BodyText"/>
            </w:pPr>
            <w:r w:rsidRPr="009B7FD2">
              <w:t xml:space="preserve">These Assessment Requirements were released in DEF Defence Training Package release 1.0 and meet the Standards for Training Packages. </w:t>
            </w:r>
          </w:p>
          <w:p w:rsidR="00000000" w:rsidRPr="009B7FD2" w:rsidP="009B7FD2">
            <w:pPr>
              <w:pStyle w:val="BodyText"/>
            </w:pPr>
          </w:p>
          <w:p w:rsidR="00000000" w:rsidRPr="009B7FD2" w:rsidP="009B7FD2">
            <w:pPr>
              <w:pStyle w:val="ListBullet"/>
            </w:pPr>
            <w:r w:rsidRPr="009B7FD2">
              <w:t>Assessment Requirements created drawing upon specified assessment information from superseded unit</w:t>
            </w:r>
          </w:p>
        </w:tc>
      </w:tr>
    </w:tbl>
    <w:p w:rsidR="00000000" w:rsidRPr="009B7FD2" w:rsidP="009B7FD2">
      <w:pPr>
        <w:pStyle w:val="BodyText"/>
      </w:pPr>
    </w:p>
    <w:p w:rsidR="00000000" w:rsidRPr="009B7FD2" w:rsidP="009B7FD2">
      <w:pPr>
        <w:pStyle w:val="AllowPageBreak"/>
      </w:pPr>
    </w:p>
    <w:p w:rsidR="00000000" w:rsidRPr="009B7FD2" w:rsidP="009B7FD2">
      <w:pPr>
        <w:pStyle w:val="Heading1"/>
      </w:pPr>
      <w:bookmarkStart w:id="10" w:name="O_735366"/>
      <w:bookmarkEnd w:id="10"/>
      <w:r w:rsidRPr="009B7FD2">
        <w:t>Performance Evidence</w:t>
      </w:r>
    </w:p>
    <w:p w:rsidR="00000000" w:rsidRPr="009B7FD2" w:rsidP="00F601F2">
      <w:pPr>
        <w:pStyle w:val="BodyText"/>
      </w:pPr>
      <w:r w:rsidRPr="009B7FD2">
        <w:t>Evidence required to demonstrate competence must satisfy all of the requirements of the elements and performance criteria. If not otherwise specified the candidate must demonstrate evidence of performance of the following on at</w:t>
      </w:r>
      <w:r w:rsidRPr="009B7FD2">
        <w:t xml:space="preserve"> least one occasion.</w:t>
      </w:r>
    </w:p>
    <w:p w:rsidR="00000000" w:rsidRPr="009B7FD2" w:rsidP="009B7FD2">
      <w:pPr>
        <w:pStyle w:val="ListBullet"/>
      </w:pPr>
      <w:r w:rsidRPr="009B7FD2">
        <w:t>identifying hazards and assessing and controlling risks</w:t>
      </w:r>
    </w:p>
    <w:p w:rsidR="00000000" w:rsidRPr="009B7FD2" w:rsidP="009B7FD2">
      <w:pPr>
        <w:pStyle w:val="ListBullet"/>
      </w:pPr>
      <w:r w:rsidRPr="009B7FD2">
        <w:t>evaluating work health and safety system</w:t>
      </w:r>
    </w:p>
    <w:p w:rsidR="00000000" w:rsidRPr="009B7FD2" w:rsidP="009B7FD2">
      <w:pPr>
        <w:pStyle w:val="ListBullet"/>
      </w:pPr>
      <w:r w:rsidRPr="009B7FD2">
        <w:t>solving problems</w:t>
      </w:r>
    </w:p>
    <w:p w:rsidR="00000000" w:rsidRPr="009B7FD2" w:rsidP="009B7FD2">
      <w:pPr>
        <w:pStyle w:val="ListBullet"/>
      </w:pPr>
      <w:r w:rsidRPr="009B7FD2">
        <w:t>working effectively with teams/groups</w:t>
      </w:r>
    </w:p>
    <w:p w:rsidR="00000000" w:rsidRPr="009B7FD2" w:rsidP="009B7FD2">
      <w:pPr>
        <w:pStyle w:val="ListBullet"/>
      </w:pPr>
      <w:r w:rsidRPr="009B7FD2">
        <w:t>encouraging other team members</w:t>
      </w:r>
    </w:p>
    <w:p w:rsidR="00000000" w:rsidRPr="009B7FD2" w:rsidP="009B7FD2">
      <w:pPr>
        <w:pStyle w:val="ListBullet"/>
      </w:pPr>
      <w:r w:rsidRPr="009B7FD2">
        <w:t>using a variety of verbal and non-verbal communication techniques</w:t>
      </w:r>
    </w:p>
    <w:p w:rsidR="00000000" w:rsidRPr="009B7FD2" w:rsidP="009B7FD2">
      <w:pPr>
        <w:pStyle w:val="ListBullet"/>
      </w:pPr>
      <w:r w:rsidRPr="009B7FD2">
        <w:t>reading and interpreting WHS legislation, codes of practice and standards</w:t>
      </w:r>
    </w:p>
    <w:p w:rsidR="00000000" w:rsidRPr="009B7FD2" w:rsidP="009B7FD2">
      <w:pPr>
        <w:pStyle w:val="ListBullet"/>
      </w:pPr>
      <w:r w:rsidRPr="009B7FD2">
        <w:t xml:space="preserve">applying the principles and practices of auditing </w:t>
      </w:r>
    </w:p>
    <w:p w:rsidR="00000000" w:rsidRPr="009B7FD2" w:rsidP="009B7FD2">
      <w:pPr>
        <w:pStyle w:val="ListBullet"/>
      </w:pPr>
      <w:r w:rsidRPr="009B7FD2">
        <w:t>identifying intervention points for expert audit advice to assist</w:t>
      </w:r>
      <w:r w:rsidRPr="009B7FD2">
        <w:t xml:space="preserve"> in work and to guide problem solving</w:t>
      </w:r>
    </w:p>
    <w:p w:rsidR="00000000" w:rsidRPr="009B7FD2" w:rsidP="009B7FD2">
      <w:pPr>
        <w:pStyle w:val="AllowPageBreak"/>
      </w:pPr>
    </w:p>
    <w:p w:rsidR="00000000" w:rsidRPr="009B7FD2" w:rsidP="009B7FD2">
      <w:pPr>
        <w:pStyle w:val="Heading1"/>
      </w:pPr>
      <w:bookmarkStart w:id="11" w:name="O_735367"/>
      <w:bookmarkEnd w:id="11"/>
      <w:r w:rsidRPr="009B7FD2">
        <w:t>Knowledge Evidence</w:t>
      </w:r>
    </w:p>
    <w:p w:rsidR="00000000" w:rsidRPr="009B7FD2" w:rsidP="00F601F2">
      <w:pPr>
        <w:pStyle w:val="BodyText"/>
      </w:pPr>
      <w:r w:rsidRPr="009B7FD2">
        <w:t>Evidence required to demonstrate competence must satisfy all of the requirements of the elements and performance criteria. If not otherwise specified the depth of knowledge demonstra</w:t>
      </w:r>
      <w:r w:rsidRPr="009B7FD2">
        <w:t>ted must be appropriate to the job context of the candidate.</w:t>
      </w:r>
    </w:p>
    <w:p w:rsidR="00000000" w:rsidRPr="009B7FD2" w:rsidP="009B7FD2">
      <w:pPr>
        <w:pStyle w:val="ListBullet"/>
      </w:pPr>
      <w:r w:rsidRPr="009B7FD2">
        <w:t>WHS codes of practice and standards</w:t>
      </w:r>
    </w:p>
    <w:p w:rsidR="00000000" w:rsidRPr="009B7FD2" w:rsidP="009B7FD2">
      <w:pPr>
        <w:pStyle w:val="ListBullet"/>
      </w:pPr>
      <w:r w:rsidRPr="009B7FD2">
        <w:t>WHS management systems</w:t>
      </w:r>
    </w:p>
    <w:p w:rsidR="00000000" w:rsidRPr="009B7FD2" w:rsidP="009B7FD2">
      <w:pPr>
        <w:pStyle w:val="ListBullet"/>
      </w:pPr>
      <w:r w:rsidRPr="009B7FD2">
        <w:t>hierarchy of risk control</w:t>
      </w:r>
    </w:p>
    <w:p w:rsidR="00000000" w:rsidRPr="009B7FD2" w:rsidP="009B7FD2">
      <w:pPr>
        <w:pStyle w:val="ListBullet"/>
      </w:pPr>
      <w:r w:rsidRPr="009B7FD2">
        <w:t>incident investigation and process improvement</w:t>
      </w:r>
    </w:p>
    <w:p w:rsidR="00000000" w:rsidRPr="009B7FD2" w:rsidP="009B7FD2">
      <w:pPr>
        <w:pStyle w:val="ListBullet"/>
      </w:pPr>
      <w:r w:rsidRPr="009B7FD2">
        <w:t>written communication to a level required to complete workplac</w:t>
      </w:r>
      <w:r w:rsidRPr="009B7FD2">
        <w:t>e documentation and WHS audit reports</w:t>
      </w:r>
    </w:p>
    <w:p w:rsidR="00000000" w:rsidRPr="009B7FD2" w:rsidP="009B7FD2">
      <w:pPr>
        <w:pStyle w:val="ListBullet"/>
      </w:pPr>
      <w:r w:rsidRPr="009B7FD2">
        <w:t>interpersonal communication</w:t>
      </w:r>
    </w:p>
    <w:p w:rsidR="00000000" w:rsidRPr="009B7FD2" w:rsidP="009B7FD2">
      <w:pPr>
        <w:pStyle w:val="ListBullet"/>
      </w:pPr>
      <w:r w:rsidRPr="009B7FD2">
        <w:t>techniques for giving and receiving feedback</w:t>
      </w:r>
    </w:p>
    <w:p w:rsidR="00000000" w:rsidRPr="009B7FD2" w:rsidP="009B7FD2">
      <w:pPr>
        <w:pStyle w:val="ListBullet"/>
      </w:pPr>
      <w:r w:rsidRPr="009B7FD2">
        <w:t>negotiation techniques</w:t>
      </w:r>
    </w:p>
    <w:p w:rsidR="00000000" w:rsidRPr="009B7FD2" w:rsidP="009B7FD2">
      <w:pPr>
        <w:pStyle w:val="ListBullet"/>
      </w:pPr>
      <w:r w:rsidRPr="009B7FD2">
        <w:t>research techniques</w:t>
      </w:r>
    </w:p>
    <w:p w:rsidR="00000000" w:rsidRPr="009B7FD2" w:rsidP="009B7FD2">
      <w:pPr>
        <w:pStyle w:val="ListBullet"/>
      </w:pPr>
      <w:r w:rsidRPr="009B7FD2">
        <w:t>analysis techniques</w:t>
      </w:r>
    </w:p>
    <w:p w:rsidR="00000000" w:rsidRPr="009B7FD2" w:rsidP="009B7FD2">
      <w:pPr>
        <w:pStyle w:val="ListBullet"/>
      </w:pPr>
      <w:r w:rsidRPr="009B7FD2">
        <w:t>composition of teams and roles and responsibilities of team members</w:t>
      </w:r>
    </w:p>
    <w:p w:rsidR="00000000" w:rsidRPr="009B7FD2" w:rsidP="009B7FD2">
      <w:pPr>
        <w:pStyle w:val="AllowPageBreak"/>
      </w:pPr>
    </w:p>
    <w:p w:rsidR="00000000" w:rsidRPr="009B7FD2" w:rsidP="009B7FD2">
      <w:pPr>
        <w:pStyle w:val="Heading1"/>
      </w:pPr>
      <w:bookmarkStart w:id="12" w:name="O_735368"/>
      <w:bookmarkEnd w:id="12"/>
      <w:r w:rsidRPr="009B7FD2">
        <w:t>Assessment Conditions</w:t>
      </w:r>
    </w:p>
    <w:p w:rsidR="00000000" w:rsidRPr="009B7FD2" w:rsidP="00F601F2">
      <w:pPr>
        <w:pStyle w:val="BodyText"/>
      </w:pPr>
      <w:r w:rsidRPr="009B7FD2">
        <w:t>Competency should be assessed in an actual workplace or in a simulated environment, with access to equipment and infrastructure appropriate to the outcome. Competency should be demonstrated over time to ensure the candidate is</w:t>
      </w:r>
      <w:r w:rsidRPr="009B7FD2">
        <w:t xml:space="preserve"> assessed across a variety of situations.</w:t>
      </w:r>
    </w:p>
    <w:p w:rsidR="00F601F2" w:rsidP="00F601F2">
      <w:pPr>
        <w:pStyle w:val="BodyText"/>
      </w:pPr>
      <w:r w:rsidRPr="009B7FD2">
        <w:t>Assessors must satisfy the NVR/AQTF mandatory competency requirements for assessors.</w:t>
      </w:r>
    </w:p>
    <w:p w:rsidR="00000000" w:rsidRPr="009B7FD2" w:rsidP="009B7FD2">
      <w:pPr>
        <w:pStyle w:val="Heading1"/>
      </w:pPr>
      <w:bookmarkStart w:id="13" w:name="O_735371"/>
      <w:bookmarkEnd w:id="13"/>
      <w:r w:rsidRPr="009B7FD2">
        <w:t>Links</w:t>
      </w:r>
    </w:p>
    <w:p w:rsidR="00000000" w:rsidRPr="009B7FD2" w:rsidP="00F601F2">
      <w:pPr>
        <w:pStyle w:val="BodyText"/>
      </w:pPr>
      <w:r w:rsidRPr="009B7F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1E3C">
        <w:rPr>
          <w:rStyle w:val="Hyperlink"/>
        </w:rPr>
        <w:t>https://vetnet.gov.au/Pages/TrainingDocs.aspx?q=6bdbab1e-11ed-4bc9-9cba-9e1a55d4e4a9</w:t>
      </w:r>
      <w:r>
        <w:fldChar w:fldCharType="end"/>
      </w:r>
    </w:p>
    <w:p w:rsidR="00000000" w:rsidRPr="009B7FD2" w:rsidP="00F601F2">
      <w:pPr>
        <w:pStyle w:val="BodyText"/>
      </w:pPr>
      <w:r w:rsidRPr="009B7F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1E3C">
        <w:rPr>
          <w:rStyle w:val="Hyperlink"/>
        </w:rPr>
        <w:t>https://vetnet.gov.au/Pages/TrainingDocs.aspx?q=6bdbab1e-11ed-4bc9-9cba-9e1a55d4e4a9</w:t>
      </w:r>
      <w:r>
        <w:fldChar w:fldCharType="end"/>
      </w:r>
    </w:p>
    <w:p w:rsidR="00000000" w:rsidRPr="009B7FD2" w:rsidP="009B7FD2"/>
    <w:sectPr w:rsidSect="009B7FD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D2" w:rsidRPr="00F601F2" w:rsidP="00F60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F2" w:rsidP="009B7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01F2" w:rsidP="009B7F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601F2" w:rsidP="009B7F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D2" w:rsidP="009B7FD2">
    <w:pPr>
      <w:pStyle w:val="Footer"/>
      <w:framePr w:wrap="around"/>
    </w:pPr>
    <w:r>
      <w:fldChar w:fldCharType="begin"/>
    </w:r>
    <w:r>
      <w:instrText xml:space="preserve"> DOCPROPERTY  Subject  \* MERGEFORMAT </w:instrText>
    </w:r>
    <w:r>
      <w:fldChar w:fldCharType="separate"/>
    </w:r>
    <w:r w:rsidR="00F601F2">
      <w:t>Approved</w:t>
    </w:r>
    <w:r w:rsidR="00F601F2">
      <w:fldChar w:fldCharType="end"/>
    </w:r>
    <w:r>
      <w:tab/>
      <w:t xml:space="preserve">Page </w:t>
    </w:r>
    <w:r>
      <w:fldChar w:fldCharType="begin"/>
    </w:r>
    <w:r>
      <w:instrText xml:space="preserve"> PAGE  \* Arabic  \* MERGEFORMAT </w:instrText>
    </w:r>
    <w:r>
      <w:fldChar w:fldCharType="separate"/>
    </w:r>
    <w:r w:rsidR="00F601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01F2">
      <w:rPr>
        <w:noProof/>
      </w:rPr>
      <w:t>4</w:t>
    </w:r>
    <w:r>
      <w:rPr>
        <w:noProof/>
      </w:rPr>
      <w:fldChar w:fldCharType="end"/>
    </w:r>
  </w:p>
  <w:p w:rsidR="009B7FD2" w:rsidP="009B7FD2">
    <w:pPr>
      <w:pStyle w:val="Footer"/>
      <w:framePr w:wrap="around"/>
    </w:pPr>
    <w:r>
      <w:t xml:space="preserve">© Commonwealth of Australia, </w:t>
    </w:r>
    <w:r>
      <w:fldChar w:fldCharType="begin"/>
    </w:r>
    <w:r>
      <w:instrText xml:space="preserve"> DATE  \@ "yyyy"  \* MERGEFORMAT </w:instrText>
    </w:r>
    <w:r>
      <w:fldChar w:fldCharType="separate"/>
    </w:r>
    <w:r w:rsidR="00F601F2">
      <w:rPr>
        <w:noProof/>
      </w:rPr>
      <w:t>2025</w:t>
    </w:r>
    <w:r>
      <w:fldChar w:fldCharType="end"/>
    </w:r>
    <w:r>
      <w:tab/>
    </w:r>
    <w:r>
      <w:fldChar w:fldCharType="begin"/>
    </w:r>
    <w:r>
      <w:instrText xml:space="preserve"> DOCPROPERTY  Author  \* MERGEFORMAT </w:instrText>
    </w:r>
    <w:r>
      <w:fldChar w:fldCharType="separate"/>
    </w:r>
    <w:r w:rsidR="00F601F2">
      <w:t>Public Skills Australia</w:t>
    </w:r>
    <w:r w:rsidR="00F601F2">
      <w:fldChar w:fldCharType="end"/>
    </w:r>
  </w:p>
  <w:p w:rsidR="009B7FD2" w:rsidP="009B7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FD2" w:rsidRPr="00F601F2" w:rsidP="00F601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F2" w:rsidRPr="002D2AF8" w:rsidP="009B7FD2">
    <w:pPr>
      <w:pStyle w:val="Header"/>
      <w:framePr w:wrap="around"/>
    </w:pPr>
    <w:r>
      <w:fldChar w:fldCharType="begin"/>
    </w:r>
    <w:r>
      <w:instrText xml:space="preserve"> TITLE   \* MERGEFORMAT </w:instrText>
    </w:r>
    <w:r>
      <w:fldChar w:fldCharType="separate"/>
    </w:r>
    <w:r>
      <w:t>DEFWHS015 Conduct a work health and safety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01F2" w:rsidP="009B7F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D2" w:rsidRPr="002D2AF8" w:rsidP="009B7FD2">
    <w:pPr>
      <w:pStyle w:val="Header"/>
      <w:framePr w:wrap="around"/>
    </w:pPr>
    <w:r>
      <w:fldChar w:fldCharType="begin"/>
    </w:r>
    <w:r>
      <w:instrText xml:space="preserve"> TITLE   \* MERGEFORMAT </w:instrText>
    </w:r>
    <w:r>
      <w:fldChar w:fldCharType="separate"/>
    </w:r>
    <w:r w:rsidR="00F601F2">
      <w:t>DEFWHS015 Conduct a work health and safety audit</w:t>
    </w:r>
    <w:r w:rsidR="00F601F2">
      <w:fldChar w:fldCharType="end"/>
    </w:r>
    <w:r>
      <w:tab/>
      <w:t xml:space="preserve">Date this document was generated: </w:t>
    </w:r>
    <w:r>
      <w:fldChar w:fldCharType="begin"/>
    </w:r>
    <w:r>
      <w:instrText xml:space="preserve"> CREATEDATE  \@ "d MMMM yyyy"  \* MERGEFORMAT </w:instrText>
    </w:r>
    <w:r>
      <w:fldChar w:fldCharType="separate"/>
    </w:r>
    <w:r w:rsidR="00F601F2">
      <w:rPr>
        <w:noProof/>
      </w:rPr>
      <w:t>2 March 2025</w:t>
    </w:r>
    <w:r>
      <w:fldChar w:fldCharType="end"/>
    </w:r>
  </w:p>
  <w:p w:rsidR="009B7FD2" w:rsidP="009B7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1C7C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BC2E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FD2"/>
    <w:pPr>
      <w:spacing w:before="360" w:after="60"/>
      <w:outlineLvl w:val="0"/>
    </w:pPr>
    <w:rPr>
      <w:sz w:val="32"/>
    </w:rPr>
  </w:style>
  <w:style w:type="paragraph" w:styleId="Heading2">
    <w:name w:val="heading 2"/>
    <w:basedOn w:val="HeadingBase"/>
    <w:next w:val="BodyText"/>
    <w:link w:val="Heading2Char"/>
    <w:qFormat/>
    <w:rsid w:val="009B7FD2"/>
    <w:pPr>
      <w:keepLines/>
      <w:spacing w:before="240" w:after="120"/>
      <w:outlineLvl w:val="1"/>
    </w:pPr>
    <w:rPr>
      <w:sz w:val="28"/>
      <w:szCs w:val="40"/>
    </w:rPr>
  </w:style>
  <w:style w:type="paragraph" w:styleId="Heading3">
    <w:name w:val="heading 3"/>
    <w:basedOn w:val="HeadingBase"/>
    <w:next w:val="BodyText"/>
    <w:link w:val="Heading3Char"/>
    <w:qFormat/>
    <w:rsid w:val="009B7FD2"/>
    <w:pPr>
      <w:spacing w:before="180" w:after="120"/>
      <w:outlineLvl w:val="2"/>
    </w:pPr>
    <w:rPr>
      <w:spacing w:val="-10"/>
      <w:kern w:val="32"/>
    </w:rPr>
  </w:style>
  <w:style w:type="paragraph" w:styleId="Heading4">
    <w:name w:val="heading 4"/>
    <w:basedOn w:val="HeadingBase"/>
    <w:next w:val="BodyText"/>
    <w:link w:val="Heading4Char"/>
    <w:qFormat/>
    <w:rsid w:val="009B7FD2"/>
    <w:pPr>
      <w:spacing w:before="160" w:after="120"/>
      <w:outlineLvl w:val="3"/>
    </w:pPr>
    <w:rPr>
      <w:sz w:val="22"/>
    </w:rPr>
  </w:style>
  <w:style w:type="paragraph" w:styleId="Heading5">
    <w:name w:val="heading 5"/>
    <w:basedOn w:val="HeadingBase"/>
    <w:next w:val="Normal"/>
    <w:link w:val="Heading5Char"/>
    <w:qFormat/>
    <w:rsid w:val="009B7FD2"/>
    <w:pPr>
      <w:spacing w:before="80"/>
      <w:outlineLvl w:val="4"/>
    </w:pPr>
    <w:rPr>
      <w:color w:val="918585"/>
      <w:sz w:val="20"/>
    </w:rPr>
  </w:style>
  <w:style w:type="paragraph" w:styleId="Heading6">
    <w:name w:val="heading 6"/>
    <w:basedOn w:val="HeadingBase"/>
    <w:next w:val="Normal"/>
    <w:link w:val="Heading6Char"/>
    <w:qFormat/>
    <w:rsid w:val="009B7FD2"/>
    <w:pPr>
      <w:spacing w:before="60"/>
      <w:outlineLvl w:val="5"/>
    </w:pPr>
    <w:rPr>
      <w:color w:val="918585"/>
      <w:sz w:val="20"/>
    </w:rPr>
  </w:style>
  <w:style w:type="paragraph" w:styleId="Heading7">
    <w:name w:val="heading 7"/>
    <w:basedOn w:val="Normal"/>
    <w:next w:val="Normal"/>
    <w:link w:val="Heading7Char"/>
    <w:qFormat/>
    <w:rsid w:val="009B7FD2"/>
    <w:pPr>
      <w:ind w:left="720"/>
      <w:outlineLvl w:val="6"/>
    </w:pPr>
    <w:rPr>
      <w:i/>
    </w:rPr>
  </w:style>
  <w:style w:type="paragraph" w:styleId="Heading8">
    <w:name w:val="heading 8"/>
    <w:basedOn w:val="Normal"/>
    <w:next w:val="Normal"/>
    <w:link w:val="Heading8Char"/>
    <w:qFormat/>
    <w:rsid w:val="009B7FD2"/>
    <w:pPr>
      <w:ind w:left="720"/>
      <w:outlineLvl w:val="7"/>
    </w:pPr>
    <w:rPr>
      <w:i/>
    </w:rPr>
  </w:style>
  <w:style w:type="paragraph" w:styleId="Heading9">
    <w:name w:val="heading 9"/>
    <w:basedOn w:val="Normal"/>
    <w:next w:val="Normal"/>
    <w:link w:val="Heading9Char"/>
    <w:qFormat/>
    <w:rsid w:val="009B7FD2"/>
    <w:pPr>
      <w:ind w:left="720"/>
      <w:outlineLvl w:val="8"/>
    </w:pPr>
    <w:rPr>
      <w:i/>
    </w:rPr>
  </w:style>
  <w:style w:type="character" w:default="1" w:styleId="DefaultParagraphFont">
    <w:name w:val="Default Paragraph Font"/>
    <w:uiPriority w:val="1"/>
    <w:unhideWhenUsed/>
    <w:rsid w:val="009B7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FD2"/>
  </w:style>
  <w:style w:type="character" w:customStyle="1" w:styleId="Heading1Char">
    <w:name w:val="Heading 1 Char"/>
    <w:basedOn w:val="DefaultParagraphFont"/>
    <w:link w:val="Heading1"/>
    <w:rsid w:val="009B7FD2"/>
    <w:rPr>
      <w:rFonts w:ascii="Times New Roman" w:eastAsia="Times New Roman" w:hAnsi="Times New Roman" w:cs="Times New Roman"/>
      <w:b/>
      <w:sz w:val="32"/>
      <w:szCs w:val="20"/>
      <w:lang w:eastAsia="en-US"/>
    </w:rPr>
  </w:style>
  <w:style w:type="paragraph" w:styleId="BodyText">
    <w:name w:val="Body Text"/>
    <w:basedOn w:val="Normal"/>
    <w:link w:val="BodyTextChar"/>
    <w:rsid w:val="009B7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FD2"/>
    <w:rPr>
      <w:rFonts w:ascii="Times New Roman" w:eastAsia="Times New Roman" w:hAnsi="Times New Roman" w:cs="Times New Roman"/>
      <w:sz w:val="24"/>
      <w:lang w:eastAsia="en-US"/>
    </w:rPr>
  </w:style>
  <w:style w:type="paragraph" w:styleId="List">
    <w:name w:val="List"/>
    <w:basedOn w:val="BodyText"/>
    <w:next w:val="BodyText"/>
    <w:rsid w:val="009B7FD2"/>
    <w:pPr>
      <w:tabs>
        <w:tab w:val="left" w:pos="340"/>
      </w:tabs>
      <w:spacing w:before="60" w:after="60"/>
      <w:ind w:left="340" w:hanging="340"/>
    </w:pPr>
  </w:style>
  <w:style w:type="paragraph" w:styleId="ListBullet">
    <w:name w:val="List Bullet"/>
    <w:basedOn w:val="List"/>
    <w:rsid w:val="009B7FD2"/>
    <w:pPr>
      <w:numPr>
        <w:numId w:val="11"/>
      </w:numPr>
      <w:tabs>
        <w:tab w:val="clear" w:pos="340"/>
      </w:tabs>
      <w:spacing w:before="40" w:after="40"/>
    </w:pPr>
  </w:style>
  <w:style w:type="character" w:customStyle="1" w:styleId="SpecialBold">
    <w:name w:val="Special Bold"/>
    <w:basedOn w:val="DefaultParagraphFont"/>
    <w:rsid w:val="009B7FD2"/>
    <w:rPr>
      <w:b/>
      <w:spacing w:val="0"/>
    </w:rPr>
  </w:style>
  <w:style w:type="paragraph" w:customStyle="1" w:styleId="SuperHeading">
    <w:name w:val="SuperHeading"/>
    <w:basedOn w:val="Normal"/>
    <w:rsid w:val="009B7FD2"/>
    <w:pPr>
      <w:spacing w:before="240" w:after="120"/>
      <w:outlineLvl w:val="0"/>
    </w:pPr>
    <w:rPr>
      <w:rFonts w:ascii="Times New Roman" w:hAnsi="Times New Roman"/>
      <w:b/>
      <w:sz w:val="32"/>
    </w:rPr>
  </w:style>
  <w:style w:type="paragraph" w:customStyle="1" w:styleId="TableHeading">
    <w:name w:val="Table Heading"/>
    <w:basedOn w:val="HeadingBase"/>
    <w:rsid w:val="009B7FD2"/>
    <w:pPr>
      <w:keepLines/>
      <w:pBdr>
        <w:bottom w:val="single" w:sz="6" w:space="1" w:color="918585"/>
      </w:pBdr>
      <w:spacing w:before="240"/>
    </w:pPr>
  </w:style>
  <w:style w:type="paragraph" w:customStyle="1" w:styleId="AllowPageBreak">
    <w:name w:val="AllowPageBreak"/>
    <w:rsid w:val="009B7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7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FD2"/>
    <w:rPr>
      <w:rFonts w:ascii="Courier New" w:eastAsia="Times New Roman" w:hAnsi="Courier New" w:cs="Times New Roman"/>
      <w:i/>
      <w:szCs w:val="20"/>
      <w:lang w:eastAsia="en-US"/>
    </w:rPr>
  </w:style>
  <w:style w:type="paragraph" w:customStyle="1" w:styleId="HeadingBase">
    <w:name w:val="Heading Base"/>
    <w:rsid w:val="009B7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FD2"/>
    <w:pPr>
      <w:tabs>
        <w:tab w:val="right" w:leader="dot" w:pos="9072"/>
      </w:tabs>
      <w:ind w:left="567"/>
    </w:pPr>
    <w:rPr>
      <w:szCs w:val="22"/>
    </w:rPr>
  </w:style>
  <w:style w:type="paragraph" w:customStyle="1" w:styleId="TOCBase">
    <w:name w:val="TOC Base"/>
    <w:rsid w:val="009B7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FD2"/>
    <w:pPr>
      <w:tabs>
        <w:tab w:val="right" w:leader="dot" w:pos="9072"/>
      </w:tabs>
      <w:spacing w:before="40" w:after="40"/>
      <w:ind w:left="284"/>
    </w:pPr>
    <w:rPr>
      <w:rFonts w:ascii="Times New Roman" w:hAnsi="Times New Roman"/>
    </w:rPr>
  </w:style>
  <w:style w:type="paragraph" w:styleId="TOC1">
    <w:name w:val="toc 1"/>
    <w:basedOn w:val="TOCBase"/>
    <w:next w:val="Normal"/>
    <w:rsid w:val="009B7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FD2"/>
    <w:rPr>
      <w:rFonts w:ascii="Times New Roman" w:eastAsia="Times New Roman" w:hAnsi="Times New Roman" w:cs="Times New Roman"/>
      <w:sz w:val="16"/>
      <w:lang w:eastAsia="en-US"/>
    </w:rPr>
  </w:style>
  <w:style w:type="paragraph" w:styleId="Title">
    <w:name w:val="Title"/>
    <w:basedOn w:val="HeadingBase"/>
    <w:link w:val="TitleChar"/>
    <w:qFormat/>
    <w:rsid w:val="009B7FD2"/>
    <w:pPr>
      <w:spacing w:before="5040"/>
      <w:jc w:val="center"/>
    </w:pPr>
    <w:rPr>
      <w:sz w:val="48"/>
      <w:szCs w:val="72"/>
      <w:lang w:val="en-US"/>
    </w:rPr>
  </w:style>
  <w:style w:type="character" w:customStyle="1" w:styleId="TitleChar">
    <w:name w:val="Title Char"/>
    <w:basedOn w:val="DefaultParagraphFont"/>
    <w:link w:val="Title"/>
    <w:rsid w:val="009B7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FD2"/>
    <w:pPr>
      <w:tabs>
        <w:tab w:val="left" w:pos="3600"/>
        <w:tab w:val="left" w:pos="3958"/>
      </w:tabs>
    </w:pPr>
  </w:style>
  <w:style w:type="paragraph" w:customStyle="1" w:styleId="Note">
    <w:name w:val="Note"/>
    <w:basedOn w:val="BodyText"/>
    <w:rsid w:val="009B7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FD2"/>
    <w:pPr>
      <w:framePr w:wrap="auto" w:hAnchor="text" w:y="6049"/>
    </w:pPr>
    <w:rPr>
      <w:color w:val="000000"/>
      <w:sz w:val="40"/>
    </w:rPr>
  </w:style>
  <w:style w:type="paragraph" w:customStyle="1" w:styleId="TOCTitle">
    <w:name w:val="TOCTitle"/>
    <w:basedOn w:val="Heading1"/>
    <w:rsid w:val="009B7FD2"/>
    <w:pPr>
      <w:spacing w:after="240"/>
      <w:jc w:val="center"/>
      <w:outlineLvl w:val="9"/>
    </w:pPr>
    <w:rPr>
      <w:caps/>
    </w:rPr>
  </w:style>
  <w:style w:type="paragraph" w:customStyle="1" w:styleId="Version">
    <w:name w:val="Version"/>
    <w:rsid w:val="009B7F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7FD2"/>
    <w:pPr>
      <w:numPr>
        <w:numId w:val="12"/>
      </w:numPr>
      <w:tabs>
        <w:tab w:val="clear" w:pos="680"/>
      </w:tabs>
    </w:pPr>
  </w:style>
  <w:style w:type="paragraph" w:styleId="Index1">
    <w:name w:val="index 1"/>
    <w:basedOn w:val="Normal"/>
    <w:next w:val="Normal"/>
    <w:semiHidden/>
    <w:rsid w:val="009B7FD2"/>
    <w:pPr>
      <w:keepNext w:val="0"/>
      <w:tabs>
        <w:tab w:val="right" w:pos="4176"/>
      </w:tabs>
      <w:ind w:left="198" w:hanging="198"/>
    </w:pPr>
    <w:rPr>
      <w:rFonts w:ascii="Garamond" w:hAnsi="Garamond"/>
    </w:rPr>
  </w:style>
  <w:style w:type="paragraph" w:styleId="IndexHeading">
    <w:name w:val="index heading"/>
    <w:basedOn w:val="Normal"/>
    <w:next w:val="Index1"/>
    <w:semiHidden/>
    <w:rsid w:val="009B7FD2"/>
    <w:pPr>
      <w:spacing w:before="120" w:after="120"/>
    </w:pPr>
    <w:rPr>
      <w:rFonts w:ascii="Arial" w:hAnsi="Arial"/>
      <w:b/>
      <w:color w:val="918585"/>
      <w:sz w:val="24"/>
    </w:rPr>
  </w:style>
  <w:style w:type="paragraph" w:styleId="Header">
    <w:name w:val="header"/>
    <w:basedOn w:val="Normal"/>
    <w:link w:val="HeaderChar"/>
    <w:rsid w:val="009B7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FD2"/>
    <w:rPr>
      <w:rFonts w:ascii="Times New Roman" w:eastAsia="Times New Roman" w:hAnsi="Times New Roman" w:cs="Times New Roman"/>
      <w:sz w:val="16"/>
      <w:szCs w:val="20"/>
      <w:lang w:val="en-GB" w:eastAsia="en-US"/>
    </w:rPr>
  </w:style>
  <w:style w:type="paragraph" w:customStyle="1" w:styleId="Chapter">
    <w:name w:val="Chapter"/>
    <w:basedOn w:val="Normal"/>
    <w:rsid w:val="009B7FD2"/>
    <w:pPr>
      <w:spacing w:before="240"/>
    </w:pPr>
    <w:rPr>
      <w:rFonts w:ascii="Times New Roman" w:hAnsi="Times New Roman"/>
      <w:smallCaps/>
      <w:spacing w:val="80"/>
      <w:sz w:val="28"/>
    </w:rPr>
  </w:style>
  <w:style w:type="paragraph" w:customStyle="1" w:styleId="InChapter">
    <w:name w:val="InChapter"/>
    <w:basedOn w:val="Heading3"/>
    <w:rsid w:val="009B7FD2"/>
    <w:pPr>
      <w:spacing w:after="240"/>
      <w:outlineLvl w:val="9"/>
    </w:pPr>
    <w:rPr>
      <w:noProof/>
    </w:rPr>
  </w:style>
  <w:style w:type="paragraph" w:styleId="Index2">
    <w:name w:val="index 2"/>
    <w:basedOn w:val="Normal"/>
    <w:next w:val="Normal"/>
    <w:semiHidden/>
    <w:rsid w:val="009B7FD2"/>
    <w:pPr>
      <w:tabs>
        <w:tab w:val="right" w:pos="4176"/>
      </w:tabs>
      <w:ind w:left="568" w:hanging="284"/>
    </w:pPr>
    <w:rPr>
      <w:rFonts w:ascii="Garamond" w:hAnsi="Garamond"/>
    </w:rPr>
  </w:style>
  <w:style w:type="paragraph" w:customStyle="1" w:styleId="Byline">
    <w:name w:val="Byline"/>
    <w:rsid w:val="009B7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FD2"/>
    <w:pPr>
      <w:tabs>
        <w:tab w:val="clear" w:pos="3600"/>
        <w:tab w:val="clear" w:pos="3958"/>
      </w:tabs>
      <w:jc w:val="right"/>
    </w:pPr>
  </w:style>
  <w:style w:type="character" w:styleId="Emphasis">
    <w:name w:val="Emphasis"/>
    <w:basedOn w:val="DefaultParagraphFont"/>
    <w:qFormat/>
    <w:rsid w:val="009B7FD2"/>
    <w:rPr>
      <w:i/>
    </w:rPr>
  </w:style>
  <w:style w:type="paragraph" w:styleId="Caption">
    <w:name w:val="caption"/>
    <w:basedOn w:val="BodyText"/>
    <w:next w:val="Normal"/>
    <w:qFormat/>
    <w:rsid w:val="009B7FD2"/>
    <w:pPr>
      <w:framePr w:w="2268" w:hSpace="181" w:vSpace="181" w:wrap="around" w:vAnchor="text" w:hAnchor="page" w:x="1135" w:y="285" w:anchorLock="1"/>
    </w:pPr>
    <w:rPr>
      <w:i/>
    </w:rPr>
  </w:style>
  <w:style w:type="paragraph" w:customStyle="1" w:styleId="MiniTOCTitle">
    <w:name w:val="MiniTOCTitle"/>
    <w:basedOn w:val="Heading4"/>
    <w:rsid w:val="009B7FD2"/>
    <w:pPr>
      <w:spacing w:before="240"/>
      <w:outlineLvl w:val="9"/>
    </w:pPr>
    <w:rPr>
      <w:noProof/>
      <w:sz w:val="24"/>
    </w:rPr>
  </w:style>
  <w:style w:type="paragraph" w:customStyle="1" w:styleId="MiniTOCItem">
    <w:name w:val="MiniTOCItem"/>
    <w:basedOn w:val="ListBullet"/>
    <w:rsid w:val="009B7FD2"/>
    <w:pPr>
      <w:numPr>
        <w:numId w:val="0"/>
      </w:numPr>
      <w:tabs>
        <w:tab w:val="right" w:leader="dot" w:pos="6521"/>
      </w:tabs>
      <w:spacing w:before="0" w:after="0"/>
    </w:pPr>
  </w:style>
  <w:style w:type="paragraph" w:customStyle="1" w:styleId="TOFTitle">
    <w:name w:val="TOFTitle"/>
    <w:basedOn w:val="TOCTitle"/>
    <w:rsid w:val="009B7FD2"/>
  </w:style>
  <w:style w:type="paragraph" w:styleId="TableofFigures">
    <w:name w:val="table of figures"/>
    <w:basedOn w:val="Normal"/>
    <w:next w:val="Normal"/>
    <w:semiHidden/>
    <w:rsid w:val="009B7FD2"/>
    <w:pPr>
      <w:tabs>
        <w:tab w:val="right" w:leader="dot" w:pos="9072"/>
      </w:tabs>
      <w:ind w:left="970" w:hanging="403"/>
    </w:pPr>
    <w:rPr>
      <w:rFonts w:ascii="Times New Roman" w:hAnsi="Times New Roman"/>
      <w:b/>
    </w:rPr>
  </w:style>
  <w:style w:type="paragraph" w:styleId="ListNumber">
    <w:name w:val="List Number"/>
    <w:basedOn w:val="List"/>
    <w:rsid w:val="009B7FD2"/>
    <w:pPr>
      <w:numPr>
        <w:numId w:val="14"/>
      </w:numPr>
      <w:tabs>
        <w:tab w:val="clear" w:pos="340"/>
      </w:tabs>
    </w:pPr>
  </w:style>
  <w:style w:type="character" w:customStyle="1" w:styleId="WingdingSymbols">
    <w:name w:val="Wingding Symbols"/>
    <w:rsid w:val="009B7FD2"/>
    <w:rPr>
      <w:rFonts w:ascii="Wingdings" w:hAnsi="Wingdings"/>
    </w:rPr>
  </w:style>
  <w:style w:type="character" w:customStyle="1" w:styleId="HotSpot">
    <w:name w:val="HotSpot"/>
    <w:rsid w:val="009B7FD2"/>
    <w:rPr>
      <w:color w:val="0033CC"/>
      <w:u w:val="none"/>
    </w:rPr>
  </w:style>
  <w:style w:type="paragraph" w:customStyle="1" w:styleId="BodyTextRight">
    <w:name w:val="Body Text Right"/>
    <w:basedOn w:val="BodyText"/>
    <w:rsid w:val="009B7FD2"/>
    <w:pPr>
      <w:spacing w:before="0" w:after="0"/>
      <w:jc w:val="right"/>
    </w:pPr>
  </w:style>
  <w:style w:type="paragraph" w:styleId="Index3">
    <w:name w:val="index 3"/>
    <w:basedOn w:val="ListNumber2"/>
    <w:next w:val="Normal"/>
    <w:semiHidden/>
    <w:rsid w:val="009B7FD2"/>
    <w:pPr>
      <w:numPr>
        <w:numId w:val="0"/>
      </w:numPr>
      <w:tabs>
        <w:tab w:val="right" w:leader="dot" w:pos="4176"/>
      </w:tabs>
    </w:pPr>
  </w:style>
  <w:style w:type="paragraph" w:styleId="ListNumber2">
    <w:name w:val="List Number 2"/>
    <w:basedOn w:val="List2"/>
    <w:rsid w:val="009B7FD2"/>
    <w:pPr>
      <w:numPr>
        <w:numId w:val="9"/>
      </w:numPr>
      <w:tabs>
        <w:tab w:val="clear" w:pos="1060"/>
      </w:tabs>
    </w:pPr>
  </w:style>
  <w:style w:type="paragraph" w:customStyle="1" w:styleId="MarginNote">
    <w:name w:val="Margin Note"/>
    <w:basedOn w:val="BodyText"/>
    <w:rsid w:val="009B7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FD2"/>
    <w:rPr>
      <w:sz w:val="32"/>
    </w:rPr>
  </w:style>
  <w:style w:type="paragraph" w:customStyle="1" w:styleId="HeadingProcedure">
    <w:name w:val="Heading Procedure"/>
    <w:basedOn w:val="HeadingBase"/>
    <w:next w:val="Normal"/>
    <w:rsid w:val="009B7FD2"/>
    <w:pPr>
      <w:tabs>
        <w:tab w:val="left" w:pos="0"/>
      </w:tabs>
      <w:spacing w:before="120" w:after="60"/>
    </w:pPr>
    <w:rPr>
      <w:i/>
      <w:color w:val="918585"/>
      <w:sz w:val="22"/>
    </w:rPr>
  </w:style>
  <w:style w:type="paragraph" w:customStyle="1" w:styleId="TableBodyText">
    <w:name w:val="Table Body Text"/>
    <w:basedOn w:val="BodyText"/>
    <w:rsid w:val="009B7FD2"/>
    <w:pPr>
      <w:spacing w:before="60" w:after="60"/>
    </w:pPr>
  </w:style>
  <w:style w:type="paragraph" w:styleId="ListContinue">
    <w:name w:val="List Continue"/>
    <w:basedOn w:val="List"/>
    <w:rsid w:val="009B7FD2"/>
    <w:pPr>
      <w:ind w:firstLine="0"/>
    </w:pPr>
  </w:style>
  <w:style w:type="paragraph" w:customStyle="1" w:styleId="ListNote">
    <w:name w:val="List Note"/>
    <w:basedOn w:val="List"/>
    <w:rsid w:val="009B7FD2"/>
    <w:pPr>
      <w:pBdr>
        <w:top w:val="single" w:sz="6" w:space="2" w:color="918585"/>
        <w:bottom w:val="single" w:sz="6" w:space="2" w:color="918585"/>
      </w:pBdr>
      <w:tabs>
        <w:tab w:val="left" w:pos="1021"/>
      </w:tabs>
      <w:ind w:firstLine="0"/>
    </w:pPr>
  </w:style>
  <w:style w:type="paragraph" w:customStyle="1" w:styleId="Warning">
    <w:name w:val="Warning"/>
    <w:basedOn w:val="BodyText"/>
    <w:rsid w:val="009B7FD2"/>
    <w:pPr>
      <w:shd w:val="clear" w:color="auto" w:fill="D9D9D9"/>
      <w:tabs>
        <w:tab w:val="left" w:pos="992"/>
      </w:tabs>
      <w:ind w:left="119" w:right="119"/>
    </w:pPr>
    <w:rPr>
      <w:sz w:val="20"/>
    </w:rPr>
  </w:style>
  <w:style w:type="paragraph" w:customStyle="1" w:styleId="MarginIcons">
    <w:name w:val="Margin Icons"/>
    <w:basedOn w:val="BodyText"/>
    <w:rsid w:val="009B7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FD2"/>
    <w:rPr>
      <w:rFonts w:ascii="Courier New" w:hAnsi="Courier New"/>
    </w:rPr>
  </w:style>
  <w:style w:type="paragraph" w:customStyle="1" w:styleId="NoteBullet">
    <w:name w:val="Note Bullet"/>
    <w:basedOn w:val="Note"/>
    <w:rsid w:val="009B7FD2"/>
    <w:pPr>
      <w:tabs>
        <w:tab w:val="clear" w:pos="680"/>
      </w:tabs>
      <w:spacing w:before="60" w:after="60"/>
    </w:pPr>
  </w:style>
  <w:style w:type="paragraph" w:customStyle="1" w:styleId="SubHeading2">
    <w:name w:val="SubHeading2"/>
    <w:basedOn w:val="HeadingBase"/>
    <w:rsid w:val="009B7FD2"/>
    <w:pPr>
      <w:spacing w:before="240" w:after="60"/>
    </w:pPr>
    <w:rPr>
      <w:sz w:val="20"/>
    </w:rPr>
  </w:style>
  <w:style w:type="paragraph" w:customStyle="1" w:styleId="SubHeading1">
    <w:name w:val="SubHeading1"/>
    <w:basedOn w:val="HeadingBase"/>
    <w:rsid w:val="009B7FD2"/>
    <w:pPr>
      <w:spacing w:before="240" w:after="60"/>
    </w:pPr>
    <w:rPr>
      <w:color w:val="918585"/>
      <w:sz w:val="22"/>
    </w:rPr>
  </w:style>
  <w:style w:type="paragraph" w:customStyle="1" w:styleId="SideHeading">
    <w:name w:val="Side Heading"/>
    <w:basedOn w:val="HeadingBase"/>
    <w:rsid w:val="009B7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FD2"/>
    <w:pPr>
      <w:numPr>
        <w:numId w:val="10"/>
      </w:numPr>
    </w:pPr>
  </w:style>
  <w:style w:type="paragraph" w:styleId="PlainText">
    <w:name w:val="Plain Text"/>
    <w:basedOn w:val="Normal"/>
    <w:link w:val="PlainTextChar"/>
    <w:rsid w:val="009B7FD2"/>
    <w:rPr>
      <w:sz w:val="20"/>
    </w:rPr>
  </w:style>
  <w:style w:type="character" w:customStyle="1" w:styleId="PlainTextChar">
    <w:name w:val="Plain Text Char"/>
    <w:basedOn w:val="DefaultParagraphFont"/>
    <w:link w:val="PlainText"/>
    <w:rsid w:val="009B7FD2"/>
    <w:rPr>
      <w:rFonts w:ascii="Courier New" w:eastAsia="Times New Roman" w:hAnsi="Courier New" w:cs="Times New Roman"/>
      <w:sz w:val="20"/>
      <w:szCs w:val="20"/>
      <w:lang w:eastAsia="en-US"/>
    </w:rPr>
  </w:style>
  <w:style w:type="character" w:customStyle="1" w:styleId="MenuOption">
    <w:name w:val="Menu Option"/>
    <w:basedOn w:val="DefaultParagraphFont"/>
    <w:rsid w:val="009B7FD2"/>
    <w:rPr>
      <w:b/>
      <w:smallCaps/>
    </w:rPr>
  </w:style>
  <w:style w:type="paragraph" w:customStyle="1" w:styleId="TableListNumber">
    <w:name w:val="Table List Number"/>
    <w:basedOn w:val="ListNumber"/>
    <w:rsid w:val="009B7FD2"/>
    <w:pPr>
      <w:numPr>
        <w:numId w:val="0"/>
      </w:numPr>
    </w:pPr>
  </w:style>
  <w:style w:type="paragraph" w:styleId="TOC4">
    <w:name w:val="toc 4"/>
    <w:basedOn w:val="TOCBase"/>
    <w:next w:val="Normal"/>
    <w:semiHidden/>
    <w:rsid w:val="009B7FD2"/>
    <w:pPr>
      <w:tabs>
        <w:tab w:val="right" w:leader="dot" w:pos="9071"/>
      </w:tabs>
      <w:ind w:left="1701"/>
    </w:pPr>
  </w:style>
  <w:style w:type="paragraph" w:customStyle="1" w:styleId="ListAlpha">
    <w:name w:val="List Alpha"/>
    <w:basedOn w:val="List"/>
    <w:rsid w:val="009B7FD2"/>
    <w:pPr>
      <w:numPr>
        <w:numId w:val="8"/>
      </w:numPr>
    </w:pPr>
  </w:style>
  <w:style w:type="paragraph" w:customStyle="1" w:styleId="ListAlpha2">
    <w:name w:val="List Alpha 2"/>
    <w:basedOn w:val="List2"/>
    <w:rsid w:val="009B7FD2"/>
    <w:pPr>
      <w:numPr>
        <w:numId w:val="7"/>
      </w:numPr>
    </w:pPr>
  </w:style>
  <w:style w:type="paragraph" w:styleId="List2">
    <w:name w:val="List 2"/>
    <w:basedOn w:val="BodyText"/>
    <w:rsid w:val="009B7FD2"/>
    <w:pPr>
      <w:tabs>
        <w:tab w:val="left" w:pos="680"/>
      </w:tabs>
      <w:spacing w:before="60" w:after="60"/>
      <w:ind w:left="680" w:hanging="340"/>
    </w:pPr>
  </w:style>
  <w:style w:type="paragraph" w:styleId="List3">
    <w:name w:val="List 3"/>
    <w:basedOn w:val="BodyText"/>
    <w:rsid w:val="009B7FD2"/>
    <w:pPr>
      <w:tabs>
        <w:tab w:val="left" w:pos="1021"/>
      </w:tabs>
      <w:spacing w:before="60" w:after="60"/>
      <w:ind w:left="1020" w:hanging="340"/>
    </w:pPr>
  </w:style>
  <w:style w:type="paragraph" w:styleId="List4">
    <w:name w:val="List 4"/>
    <w:basedOn w:val="BodyText"/>
    <w:rsid w:val="009B7FD2"/>
    <w:pPr>
      <w:tabs>
        <w:tab w:val="left" w:pos="1361"/>
      </w:tabs>
      <w:spacing w:before="60" w:after="60"/>
      <w:ind w:left="1361" w:hanging="340"/>
    </w:pPr>
  </w:style>
  <w:style w:type="paragraph" w:styleId="List5">
    <w:name w:val="List 5"/>
    <w:basedOn w:val="BodyText"/>
    <w:rsid w:val="009B7FD2"/>
    <w:pPr>
      <w:tabs>
        <w:tab w:val="left" w:pos="1701"/>
      </w:tabs>
      <w:spacing w:before="60" w:after="60"/>
      <w:ind w:left="1701" w:hanging="340"/>
    </w:pPr>
  </w:style>
  <w:style w:type="paragraph" w:styleId="ListBullet3">
    <w:name w:val="List Bullet 3"/>
    <w:basedOn w:val="List3"/>
    <w:rsid w:val="009B7FD2"/>
    <w:pPr>
      <w:numPr>
        <w:numId w:val="13"/>
      </w:numPr>
      <w:tabs>
        <w:tab w:val="clear" w:pos="1021"/>
      </w:tabs>
      <w:ind w:left="1037" w:hanging="357"/>
    </w:pPr>
  </w:style>
  <w:style w:type="paragraph" w:styleId="ListBullet4">
    <w:name w:val="List Bullet 4"/>
    <w:basedOn w:val="List4"/>
    <w:rsid w:val="009B7FD2"/>
    <w:pPr>
      <w:numPr>
        <w:numId w:val="2"/>
      </w:numPr>
      <w:tabs>
        <w:tab w:val="clear" w:pos="1361"/>
      </w:tabs>
    </w:pPr>
  </w:style>
  <w:style w:type="paragraph" w:styleId="ListBullet5">
    <w:name w:val="List Bullet 5"/>
    <w:basedOn w:val="List5"/>
    <w:rsid w:val="009B7FD2"/>
    <w:pPr>
      <w:numPr>
        <w:numId w:val="3"/>
      </w:numPr>
    </w:pPr>
  </w:style>
  <w:style w:type="paragraph" w:styleId="ListContinue2">
    <w:name w:val="List Continue 2"/>
    <w:basedOn w:val="List2"/>
    <w:rsid w:val="009B7FD2"/>
    <w:pPr>
      <w:ind w:firstLine="0"/>
    </w:pPr>
  </w:style>
  <w:style w:type="paragraph" w:styleId="ListContinue3">
    <w:name w:val="List Continue 3"/>
    <w:basedOn w:val="List3"/>
    <w:rsid w:val="009B7FD2"/>
    <w:pPr>
      <w:ind w:left="1021" w:firstLine="0"/>
    </w:pPr>
  </w:style>
  <w:style w:type="paragraph" w:styleId="ListContinue4">
    <w:name w:val="List Continue 4"/>
    <w:basedOn w:val="List4"/>
    <w:rsid w:val="009B7FD2"/>
    <w:pPr>
      <w:ind w:firstLine="0"/>
    </w:pPr>
  </w:style>
  <w:style w:type="paragraph" w:styleId="ListContinue5">
    <w:name w:val="List Continue 5"/>
    <w:basedOn w:val="List5"/>
    <w:rsid w:val="009B7FD2"/>
    <w:pPr>
      <w:ind w:firstLine="0"/>
    </w:pPr>
  </w:style>
  <w:style w:type="paragraph" w:styleId="ListNumber3">
    <w:name w:val="List Number 3"/>
    <w:basedOn w:val="List3"/>
    <w:rsid w:val="009B7FD2"/>
    <w:pPr>
      <w:numPr>
        <w:numId w:val="4"/>
      </w:numPr>
    </w:pPr>
  </w:style>
  <w:style w:type="paragraph" w:styleId="ListNumber4">
    <w:name w:val="List Number 4"/>
    <w:basedOn w:val="List4"/>
    <w:rsid w:val="009B7FD2"/>
    <w:pPr>
      <w:numPr>
        <w:numId w:val="5"/>
      </w:numPr>
    </w:pPr>
  </w:style>
  <w:style w:type="paragraph" w:styleId="ListNumber5">
    <w:name w:val="List Number 5"/>
    <w:basedOn w:val="List5"/>
    <w:rsid w:val="009B7FD2"/>
    <w:pPr>
      <w:numPr>
        <w:numId w:val="6"/>
      </w:numPr>
    </w:pPr>
  </w:style>
  <w:style w:type="paragraph" w:styleId="BlockText">
    <w:name w:val="Block Text"/>
    <w:basedOn w:val="Normal"/>
    <w:rsid w:val="009B7FD2"/>
    <w:pPr>
      <w:spacing w:after="120"/>
      <w:ind w:left="1440" w:right="1440"/>
    </w:pPr>
  </w:style>
  <w:style w:type="character" w:customStyle="1" w:styleId="Subscript">
    <w:name w:val="Subscript"/>
    <w:basedOn w:val="DefaultParagraphFont"/>
    <w:rsid w:val="009B7FD2"/>
    <w:rPr>
      <w:sz w:val="16"/>
      <w:vertAlign w:val="subscript"/>
    </w:rPr>
  </w:style>
  <w:style w:type="character" w:customStyle="1" w:styleId="Superscript">
    <w:name w:val="Superscript"/>
    <w:basedOn w:val="DefaultParagraphFont"/>
    <w:rsid w:val="009B7FD2"/>
    <w:rPr>
      <w:sz w:val="16"/>
      <w:vertAlign w:val="superscript"/>
    </w:rPr>
  </w:style>
  <w:style w:type="character" w:customStyle="1" w:styleId="Symbols">
    <w:name w:val="Symbols"/>
    <w:basedOn w:val="DefaultParagraphFont"/>
    <w:rsid w:val="009B7FD2"/>
    <w:rPr>
      <w:rFonts w:ascii="Symbol" w:hAnsi="Symbol"/>
    </w:rPr>
  </w:style>
  <w:style w:type="character" w:customStyle="1" w:styleId="MenuOptions">
    <w:name w:val="Menu Options"/>
    <w:basedOn w:val="DefaultParagraphFont"/>
    <w:rsid w:val="009B7FD2"/>
    <w:rPr>
      <w:rFonts w:ascii="Arial Narrow" w:hAnsi="Arial Narrow"/>
      <w:smallCaps/>
    </w:rPr>
  </w:style>
  <w:style w:type="character" w:customStyle="1" w:styleId="Buttons">
    <w:name w:val="Buttons"/>
    <w:basedOn w:val="DefaultParagraphFont"/>
    <w:rsid w:val="009B7FD2"/>
    <w:rPr>
      <w:b/>
    </w:rPr>
  </w:style>
  <w:style w:type="character" w:customStyle="1" w:styleId="Underlined">
    <w:name w:val="Underlined"/>
    <w:basedOn w:val="DefaultParagraphFont"/>
    <w:rsid w:val="009B7FD2"/>
    <w:rPr>
      <w:u w:val="single"/>
    </w:rPr>
  </w:style>
  <w:style w:type="paragraph" w:customStyle="1" w:styleId="TableBodyTextRight">
    <w:name w:val="Table Body Text Right"/>
    <w:basedOn w:val="TableBodyText"/>
    <w:rsid w:val="009B7FD2"/>
    <w:pPr>
      <w:widowControl w:val="0"/>
      <w:autoSpaceDE w:val="0"/>
      <w:autoSpaceDN w:val="0"/>
      <w:adjustRightInd w:val="0"/>
      <w:jc w:val="right"/>
    </w:pPr>
    <w:rPr>
      <w:rFonts w:cs="Arial"/>
      <w:szCs w:val="18"/>
    </w:rPr>
  </w:style>
  <w:style w:type="paragraph" w:customStyle="1" w:styleId="CopyrightText">
    <w:name w:val="Copyright Text"/>
    <w:basedOn w:val="BodyText"/>
    <w:rsid w:val="009B7FD2"/>
    <w:rPr>
      <w:sz w:val="18"/>
    </w:rPr>
  </w:style>
  <w:style w:type="paragraph" w:customStyle="1" w:styleId="BodySmallRight">
    <w:name w:val="Body Small Right"/>
    <w:basedOn w:val="BodyTextRight"/>
    <w:rsid w:val="009B7FD2"/>
    <w:rPr>
      <w:sz w:val="18"/>
      <w:szCs w:val="18"/>
    </w:rPr>
  </w:style>
  <w:style w:type="paragraph" w:customStyle="1" w:styleId="MarginEdition">
    <w:name w:val="Margin Edition"/>
    <w:basedOn w:val="MarginNote"/>
    <w:rsid w:val="009B7FD2"/>
    <w:pPr>
      <w:spacing w:before="0" w:after="0"/>
    </w:pPr>
    <w:rPr>
      <w:rFonts w:ascii="Times New Roman" w:hAnsi="Times New Roman"/>
      <w:color w:val="999999"/>
    </w:rPr>
  </w:style>
  <w:style w:type="paragraph" w:customStyle="1" w:styleId="Spacer">
    <w:name w:val="Spacer"/>
    <w:basedOn w:val="Normal"/>
    <w:rsid w:val="009B7FD2"/>
    <w:rPr>
      <w:sz w:val="2"/>
      <w:szCs w:val="2"/>
    </w:rPr>
  </w:style>
  <w:style w:type="character" w:customStyle="1" w:styleId="Small">
    <w:name w:val="Small"/>
    <w:basedOn w:val="DefaultParagraphFont"/>
    <w:rsid w:val="009B7FD2"/>
    <w:rPr>
      <w:sz w:val="16"/>
    </w:rPr>
  </w:style>
  <w:style w:type="paragraph" w:customStyle="1" w:styleId="WideTable">
    <w:name w:val="Wide Table"/>
    <w:basedOn w:val="Normal"/>
    <w:rsid w:val="009B7FD2"/>
    <w:pPr>
      <w:ind w:left="-1418"/>
    </w:pPr>
    <w:rPr>
      <w:sz w:val="2"/>
      <w:szCs w:val="2"/>
    </w:rPr>
  </w:style>
  <w:style w:type="character" w:styleId="PageNumber">
    <w:name w:val="page number"/>
    <w:basedOn w:val="DefaultParagraphFont"/>
    <w:rsid w:val="009B7FD2"/>
  </w:style>
  <w:style w:type="paragraph" w:styleId="Quote">
    <w:name w:val="Quote"/>
    <w:basedOn w:val="Heading1"/>
    <w:link w:val="QuoteChar"/>
    <w:qFormat/>
    <w:rsid w:val="009B7FD2"/>
    <w:rPr>
      <w:b w:val="0"/>
      <w:sz w:val="72"/>
      <w:szCs w:val="72"/>
      <w:lang w:val="en-NZ"/>
    </w:rPr>
  </w:style>
  <w:style w:type="character" w:customStyle="1" w:styleId="QuoteChar">
    <w:name w:val="Quote Char"/>
    <w:basedOn w:val="DefaultParagraphFont"/>
    <w:link w:val="Quote"/>
    <w:rsid w:val="009B7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FD2"/>
    <w:pPr>
      <w:pageBreakBefore/>
    </w:pPr>
  </w:style>
  <w:style w:type="paragraph" w:customStyle="1" w:styleId="Border">
    <w:name w:val="Border"/>
    <w:basedOn w:val="Normal"/>
    <w:qFormat/>
    <w:rsid w:val="009B7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FD2"/>
    <w:rPr>
      <w:b/>
      <w:bCs/>
      <w:i/>
      <w:iCs/>
      <w:color w:val="auto"/>
    </w:rPr>
  </w:style>
  <w:style w:type="paragraph" w:styleId="IntenseQuote">
    <w:name w:val="Intense Quote"/>
    <w:basedOn w:val="Normal"/>
    <w:next w:val="Normal"/>
    <w:link w:val="IntenseQuoteChar"/>
    <w:uiPriority w:val="30"/>
    <w:qFormat/>
    <w:rsid w:val="009B7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FD2"/>
    <w:rPr>
      <w:smallCaps/>
      <w:color w:val="auto"/>
      <w:u w:val="single"/>
    </w:rPr>
  </w:style>
  <w:style w:type="character" w:styleId="IntenseReference">
    <w:name w:val="Intense Reference"/>
    <w:basedOn w:val="DefaultParagraphFont"/>
    <w:uiPriority w:val="32"/>
    <w:qFormat/>
    <w:rsid w:val="009B7FD2"/>
    <w:rPr>
      <w:b/>
      <w:bCs/>
      <w:smallCaps/>
      <w:color w:val="auto"/>
      <w:spacing w:val="5"/>
      <w:u w:val="single"/>
    </w:rPr>
  </w:style>
  <w:style w:type="paragraph" w:customStyle="1" w:styleId="2ColumnHeading">
    <w:name w:val="2Column Heading"/>
    <w:basedOn w:val="BodyText"/>
    <w:qFormat/>
    <w:rsid w:val="009B7FD2"/>
    <w:pPr>
      <w:spacing w:after="60"/>
      <w:ind w:left="-2268"/>
    </w:pPr>
    <w:rPr>
      <w:b/>
    </w:rPr>
  </w:style>
  <w:style w:type="paragraph" w:customStyle="1" w:styleId="Heading1TOC">
    <w:name w:val="Heading1 TOC"/>
    <w:basedOn w:val="Normal"/>
    <w:qFormat/>
    <w:rsid w:val="009B7FD2"/>
    <w:pPr>
      <w:spacing w:before="240" w:after="120"/>
    </w:pPr>
    <w:rPr>
      <w:rFonts w:ascii="Times New Roman" w:hAnsi="Times New Roman"/>
      <w:b/>
      <w:sz w:val="32"/>
    </w:rPr>
  </w:style>
  <w:style w:type="paragraph" w:customStyle="1" w:styleId="Heading2TOC">
    <w:name w:val="Heading2 TOC"/>
    <w:basedOn w:val="Normal"/>
    <w:qFormat/>
    <w:rsid w:val="009B7FD2"/>
    <w:pPr>
      <w:spacing w:before="240" w:after="60"/>
    </w:pPr>
    <w:rPr>
      <w:rFonts w:ascii="Times New Roman" w:hAnsi="Times New Roman"/>
      <w:b/>
      <w:sz w:val="28"/>
    </w:rPr>
  </w:style>
  <w:style w:type="character" w:customStyle="1" w:styleId="Underline">
    <w:name w:val="Underline"/>
    <w:basedOn w:val="DefaultParagraphFont"/>
    <w:qFormat/>
    <w:rsid w:val="009B7FD2"/>
    <w:rPr>
      <w:u w:val="single"/>
    </w:rPr>
  </w:style>
  <w:style w:type="character" w:customStyle="1" w:styleId="BoldandItalics">
    <w:name w:val="Bold and Italics"/>
    <w:qFormat/>
    <w:rsid w:val="009B7FD2"/>
    <w:rPr>
      <w:b/>
      <w:i/>
      <w:u w:val="none"/>
    </w:rPr>
  </w:style>
  <w:style w:type="paragraph" w:styleId="BalloonText">
    <w:name w:val="Balloon Text"/>
    <w:basedOn w:val="Normal"/>
    <w:link w:val="BalloonTextChar"/>
    <w:rsid w:val="009B7FD2"/>
    <w:rPr>
      <w:rFonts w:ascii="Tahoma" w:hAnsi="Tahoma" w:cs="Tahoma"/>
      <w:sz w:val="16"/>
      <w:szCs w:val="16"/>
    </w:rPr>
  </w:style>
  <w:style w:type="character" w:customStyle="1" w:styleId="BalloonTextChar">
    <w:name w:val="Balloon Text Char"/>
    <w:basedOn w:val="DefaultParagraphFont"/>
    <w:link w:val="BalloonText"/>
    <w:rsid w:val="009B7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FD2"/>
    <w:rPr>
      <w:b/>
      <w:color w:val="660033"/>
      <w:spacing w:val="0"/>
    </w:rPr>
  </w:style>
  <w:style w:type="paragraph" w:customStyle="1" w:styleId="Nameditemlist">
    <w:name w:val="Named item list"/>
    <w:basedOn w:val="BodyText"/>
    <w:qFormat/>
    <w:rsid w:val="009B7FD2"/>
    <w:pPr>
      <w:tabs>
        <w:tab w:val="left" w:pos="2835"/>
      </w:tabs>
      <w:ind w:left="2835" w:hanging="2835"/>
    </w:pPr>
  </w:style>
  <w:style w:type="paragraph" w:customStyle="1" w:styleId="BodyTextnopadding">
    <w:name w:val="Body Text no padding"/>
    <w:basedOn w:val="BodyText"/>
    <w:qFormat/>
    <w:rsid w:val="009B7FD2"/>
    <w:pPr>
      <w:spacing w:before="0" w:after="0"/>
    </w:pPr>
  </w:style>
  <w:style w:type="paragraph" w:customStyle="1" w:styleId="BodyTextBold">
    <w:name w:val="Body Text Bold"/>
    <w:basedOn w:val="BodyText"/>
    <w:qFormat/>
    <w:rsid w:val="009B7FD2"/>
    <w:rPr>
      <w:b/>
    </w:rPr>
  </w:style>
  <w:style w:type="character" w:styleId="Hyperlink">
    <w:name w:val="Hyperlink"/>
    <w:basedOn w:val="DefaultParagraphFont"/>
    <w:uiPriority w:val="99"/>
    <w:unhideWhenUsed/>
    <w:rsid w:val="00F60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5853</Characters>
  <Application>Microsoft Office Word</Application>
  <DocSecurity>0</DocSecurity>
  <Lines>172</Lines>
  <Paragraphs>111</Paragraphs>
  <ScaleCrop>false</ScaleCrop>
  <Company>Author-it Software Corporation Ltd.</Company>
  <LinksUpToDate>false</LinksUpToDate>
  <CharactersWithSpaces>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DEFWHS015 Conduct a work health and safety audit</dc:title>
  <dc:subject>Approved</dc:subject>
  <dc:creator>Public Skills Australia</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