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353F" w:rsidP="00F4353F">
      <w:pPr>
        <w:pStyle w:val="Title"/>
      </w:pPr>
      <w:r>
        <w:fldChar w:fldCharType="begin"/>
      </w:r>
      <w:r>
        <w:instrText xml:space="preserve"> TITLE   \* MERGEFORMAT </w:instrText>
      </w:r>
      <w:r>
        <w:fldChar w:fldCharType="separate"/>
      </w:r>
      <w:r>
        <w:t>DEFWHS013 Control entry to confined spaces</w:t>
      </w:r>
      <w:r>
        <w:fldChar w:fldCharType="end"/>
      </w:r>
    </w:p>
    <w:p w:rsidR="00F4353F" w:rsidP="00F4353F">
      <w:pPr>
        <w:pStyle w:val="Version"/>
        <w:sectPr w:rsidSect="009C61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C61EB" w:rsidP="009C61EB">
      <w:pPr>
        <w:pStyle w:val="SuperHeading"/>
      </w:pPr>
      <w:r w:rsidRPr="009C61EB">
        <w:t>DEFWHS013 Control entry to confined spaces</w:t>
      </w:r>
    </w:p>
    <w:p w:rsidR="00000000" w:rsidRPr="009C61EB" w:rsidP="009C61EB">
      <w:pPr>
        <w:pStyle w:val="Heading1"/>
      </w:pPr>
      <w:bookmarkStart w:id="1" w:name="O_1146220"/>
      <w:bookmarkEnd w:id="1"/>
      <w:r w:rsidRPr="009C61EB">
        <w:t>Modification History</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Release 2.0. This is the second release of this unit of competency in the DEF Defence Training Package Release 4.0. Modifications have been made to Foundation Skills and Assessment Conditions.</w:t>
            </w:r>
          </w:p>
        </w:tc>
      </w:tr>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Release1.0. This unit was released in DEF</w:t>
            </w:r>
            <w:r w:rsidRPr="009C61EB">
              <w:t xml:space="preserve"> Defence Training Package release 1.0 and meets the Standards for Training Packages.</w:t>
            </w:r>
          </w:p>
          <w:p w:rsidR="00000000" w:rsidRPr="009C61EB" w:rsidP="009C61EB">
            <w:pPr>
              <w:pStyle w:val="BodyText"/>
            </w:pPr>
            <w:r w:rsidRPr="009C61EB">
              <w:t>This unit supersedes and is equivalent to DEFOH015B Control entry to confined spaces.</w:t>
            </w:r>
          </w:p>
          <w:p w:rsidR="00000000" w:rsidRPr="009C61EB" w:rsidP="009C61EB">
            <w:pPr>
              <w:pStyle w:val="ListBullet"/>
            </w:pPr>
            <w:r w:rsidRPr="009C61EB">
              <w:t>Unit code updated</w:t>
            </w:r>
          </w:p>
          <w:p w:rsidR="00000000" w:rsidRPr="009C61EB" w:rsidP="009C61EB">
            <w:pPr>
              <w:pStyle w:val="ListBullet"/>
            </w:pPr>
            <w:r w:rsidRPr="009C61EB">
              <w:t>Content and formatting updated to comply with the new standards</w:t>
            </w:r>
          </w:p>
          <w:p w:rsidR="00000000" w:rsidRPr="009C61EB" w:rsidP="009C61EB">
            <w:pPr>
              <w:pStyle w:val="ListBullet"/>
            </w:pPr>
            <w:r w:rsidRPr="009C61EB">
              <w:t>Al</w:t>
            </w:r>
            <w:r w:rsidRPr="009C61EB">
              <w:t>l PC transitioned from passive to active voice</w:t>
            </w:r>
          </w:p>
          <w:p w:rsidR="00000000" w:rsidRPr="009C61EB" w:rsidP="009C61EB">
            <w:pPr>
              <w:pStyle w:val="ListBullet"/>
            </w:pPr>
            <w:r w:rsidRPr="009C61EB">
              <w:t>PC 1.5 removed.</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2" w:name="O_1146219"/>
      <w:bookmarkEnd w:id="2"/>
      <w:r w:rsidRPr="009C61EB">
        <w:t>Application</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This unit involves the skills and knowledge required to control entry to confined spaces.</w:t>
            </w:r>
          </w:p>
          <w:p w:rsidR="00000000" w:rsidRPr="009C61EB" w:rsidP="009C61EB">
            <w:pPr>
              <w:pStyle w:val="BodyText"/>
            </w:pPr>
            <w:r w:rsidRPr="009C61EB">
              <w:t>It includes the skills required to control entry and egress to confined spaces. While exercising the control of entry to confined space may not require the competency to enter confined space, it requires awareness of the legislative requirements and organi</w:t>
            </w:r>
            <w:r w:rsidRPr="009C61EB">
              <w:t>sational procedures related to confined space entry.</w:t>
            </w:r>
          </w:p>
          <w:p w:rsidR="00000000" w:rsidRPr="009C61EB" w:rsidP="009C61EB">
            <w:pPr>
              <w:pStyle w:val="BodyText"/>
            </w:pPr>
            <w:r w:rsidRPr="009C61EB">
              <w:t>In the context of this unit, a confined space is any compartment or area that has the capability of accumulating a toxic, flammable or explosive atmosphere, or of being flooded, in addition to one of the</w:t>
            </w:r>
            <w:r w:rsidRPr="009C61EB">
              <w:t xml:space="preserve"> following characteristics:</w:t>
            </w:r>
          </w:p>
          <w:p w:rsidR="00000000" w:rsidRPr="009C61EB" w:rsidP="009C61EB">
            <w:pPr>
              <w:pStyle w:val="ListBullet"/>
            </w:pPr>
            <w:r w:rsidRPr="009C61EB">
              <w:t>limited opening for access</w:t>
            </w:r>
          </w:p>
          <w:p w:rsidR="00000000" w:rsidRPr="009C61EB" w:rsidP="009C61EB">
            <w:pPr>
              <w:pStyle w:val="ListBullet"/>
            </w:pPr>
            <w:r w:rsidRPr="009C61EB">
              <w:t>no escape route or very restricted means of escape</w:t>
            </w:r>
          </w:p>
          <w:p w:rsidR="00000000" w:rsidRPr="009C61EB" w:rsidP="009C61EB">
            <w:pPr>
              <w:pStyle w:val="ListBullet"/>
            </w:pPr>
            <w:r w:rsidRPr="009C61EB">
              <w:t>limited natural ventilation</w:t>
            </w:r>
          </w:p>
          <w:p w:rsidR="00000000" w:rsidRPr="009C61EB" w:rsidP="009C61EB">
            <w:pPr>
              <w:pStyle w:val="ListBullet"/>
            </w:pPr>
            <w:r w:rsidRPr="009C61EB">
              <w:t>atmosphere containing more than 23.5% or less than 19.5% oxygen</w:t>
            </w:r>
          </w:p>
          <w:p w:rsidR="00000000" w:rsidRPr="009C61EB" w:rsidP="009C61EB">
            <w:pPr>
              <w:pStyle w:val="BodyText"/>
            </w:pPr>
            <w:r w:rsidRPr="009C61EB">
              <w:t>This unit applies to Defence personnel involved in the co</w:t>
            </w:r>
            <w:r w:rsidRPr="009C61EB">
              <w:t>ntrol of entry to confined spaces as a workplace responsibility but is applicable to all individuals who work in this field. Those undertaking this unit would work independently or as part of a team under, indirect supervision. They must be able to use dis</w:t>
            </w:r>
            <w:r w:rsidRPr="009C61EB">
              <w:t>cretion and judgement and take responsibility for the quality of their outputs. They would perform routine tasks in a range of familiar contexts.</w:t>
            </w:r>
          </w:p>
          <w:p w:rsidR="00000000" w:rsidRPr="009C61EB" w:rsidP="009C61EB">
            <w:pPr>
              <w:pStyle w:val="BodyText"/>
            </w:pPr>
            <w:r w:rsidRPr="009C61EB">
              <w:t>No licensing, legislative or certification requirements apply to this unit at the time of publication.</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3" w:name="O_1146223"/>
      <w:bookmarkEnd w:id="3"/>
      <w:r w:rsidRPr="009C61EB">
        <w:t>Pre-requisite Unit</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Not applicable.</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4" w:name="O_1146218"/>
      <w:bookmarkEnd w:id="4"/>
      <w:r w:rsidRPr="009C61EB">
        <w:t>Competency Field</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Work health and safety</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5" w:name="O_1146224"/>
      <w:bookmarkEnd w:id="5"/>
      <w:r w:rsidRPr="009C61EB">
        <w:t>Unit Sector</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Not applicable.</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6" w:name="O_1146217"/>
      <w:bookmarkEnd w:id="6"/>
      <w:r w:rsidRPr="009C61E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C61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C61EB" w:rsidP="009C61EB">
            <w:pPr>
              <w:pStyle w:val="List"/>
            </w:pPr>
            <w:r w:rsidRPr="009C61E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rPr>
                <w:rStyle w:val="SpecialBold"/>
              </w:rPr>
              <w:t>PERFORMANCE CRITERIA</w:t>
            </w:r>
          </w:p>
        </w:tc>
      </w:tr>
      <w:tr w:rsidTr="009C61E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Performance criteria describe the performance needed to demonstrate achievement of the element.</w:t>
            </w:r>
          </w:p>
        </w:tc>
      </w:tr>
      <w:tr w:rsidTr="009C6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rPr>
                <w:rStyle w:val="SpecialBold"/>
              </w:rPr>
              <w:t>Plan and prepare for control of confined space entry</w:t>
            </w:r>
          </w:p>
        </w:tc>
        <w:tc>
          <w:tcPr>
            <w:tcW w:w="697"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Identify and confirm requirement for confined space ent</w:t>
            </w:r>
            <w:r w:rsidRPr="009C61EB">
              <w:t>ry from work requests/instructions</w:t>
            </w:r>
          </w:p>
        </w:tc>
      </w:tr>
      <w:tr w:rsidTr="009C6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6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Identify confined space entry permit and any requirements or limitations</w:t>
            </w:r>
          </w:p>
        </w:tc>
      </w:tr>
      <w:tr w:rsidTr="009C6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6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Confirm team and individual roles and responsibilities through question and answer</w:t>
            </w:r>
          </w:p>
        </w:tc>
      </w:tr>
      <w:tr w:rsidTr="009C6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rPr>
                <w:rStyle w:val="SpecialBold"/>
              </w:rPr>
              <w:t>Control access and egress to confined space</w:t>
            </w:r>
          </w:p>
        </w:tc>
        <w:tc>
          <w:tcPr>
            <w:tcW w:w="697"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Monitor and record entry and egress of the confined space in accordance with work permit conditions</w:t>
            </w:r>
          </w:p>
        </w:tc>
      </w:tr>
      <w:tr w:rsidTr="009C6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6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t>Maintain verbal and non-verbal communication and consultation with the confined space entry team in accordance with work permit conditions</w:t>
            </w:r>
          </w:p>
        </w:tc>
      </w:tr>
      <w:tr w:rsidTr="009C61E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C61E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C61EB">
            <w:pPr>
              <w:pStyle w:val="BodyText"/>
              <w:rPr>
                <w:lang w:val="en-NZ"/>
              </w:rPr>
            </w:pPr>
            <w:r w:rsidRPr="009C61E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Com</w:t>
            </w:r>
            <w:r w:rsidRPr="009C61EB">
              <w:t>plete documentation and reports</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7" w:name="O_1146216"/>
      <w:bookmarkEnd w:id="7"/>
      <w:r w:rsidRPr="009C61EB">
        <w:t>Foundation Skills</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Foundation skills essential to performance are explicit in the performance criteria of this unit of competency.</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8" w:name="O_1146241"/>
      <w:bookmarkEnd w:id="8"/>
      <w:r w:rsidRPr="009C61EB">
        <w:t>Range of Conditions</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Range is restricted to essential operating conditions and any other variables essential to the work environment.</w:t>
            </w:r>
          </w:p>
          <w:p w:rsidR="00000000" w:rsidRPr="009C61EB" w:rsidP="009C61EB">
            <w:pPr>
              <w:pStyle w:val="BodyText"/>
            </w:pPr>
            <w:r w:rsidRPr="009C61EB">
              <w:t>Non-essential conditions may be found in the Companion Volume Implementation Guide.</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9" w:name="O_1146215"/>
      <w:bookmarkEnd w:id="9"/>
      <w:r w:rsidRPr="009C61EB">
        <w:t>Unit Mapping Information</w:t>
      </w:r>
    </w:p>
    <w:tbl>
      <w:tblPr>
        <w:tblW w:w="9497" w:type="dxa"/>
        <w:tblLayout w:type="fixed"/>
        <w:tblCellMar>
          <w:left w:w="62" w:type="dxa"/>
          <w:right w:w="62" w:type="dxa"/>
        </w:tblCellMar>
        <w:tblLook w:val="0000"/>
      </w:tblPr>
      <w:tblGrid>
        <w:gridCol w:w="9497"/>
      </w:tblGrid>
      <w:tr w:rsidTr="009C61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61EB" w:rsidP="009C61EB">
            <w:pPr>
              <w:pStyle w:val="BodyText"/>
            </w:pPr>
            <w:r w:rsidRPr="009C61EB">
              <w:t>This unit supersedes and is equivalent to DEFOH015B Control entry to confined spaces.</w:t>
            </w:r>
          </w:p>
        </w:tc>
      </w:tr>
    </w:tbl>
    <w:p w:rsidR="00000000" w:rsidRPr="009C61EB" w:rsidP="009C61EB">
      <w:pPr>
        <w:pStyle w:val="NoPaddingFontSize1"/>
      </w:pPr>
    </w:p>
    <w:p w:rsidR="00000000" w:rsidRPr="009C61EB" w:rsidP="009C61EB">
      <w:pPr>
        <w:pStyle w:val="AllowPageBreak"/>
      </w:pPr>
    </w:p>
    <w:p w:rsidR="00000000" w:rsidRPr="009C61EB" w:rsidP="009C61EB">
      <w:pPr>
        <w:pStyle w:val="Heading1"/>
      </w:pPr>
      <w:bookmarkStart w:id="10" w:name="O_1146221"/>
      <w:bookmarkEnd w:id="10"/>
      <w:r w:rsidRPr="009C61EB">
        <w:t>Links</w:t>
      </w:r>
    </w:p>
    <w:p w:rsidR="00000000" w:rsidRPr="009C61EB" w:rsidP="00F4353F">
      <w:pPr>
        <w:pStyle w:val="BodyText"/>
      </w:pPr>
      <w:r w:rsidRPr="009C61E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0664DC">
        <w:rPr>
          <w:rStyle w:val="Hyperlink"/>
        </w:rPr>
        <w:t>https://vetnet.gov.au/Pages/TrainingDocs.aspx?q=6bdbab1e-11ed-4bc9-9cba-9e1a55d4e4a9</w:t>
      </w:r>
      <w:r>
        <w:fldChar w:fldCharType="end"/>
      </w:r>
    </w:p>
    <w:p w:rsidR="00000000" w:rsidRPr="009C61EB" w:rsidP="009C61EB"/>
    <w:sectPr w:rsidSect="009C61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EB" w:rsidRPr="00F4353F" w:rsidP="00F435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3F" w:rsidP="009C61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353F" w:rsidP="009C61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4353F" w:rsidP="009C61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1EB" w:rsidRPr="00F4353F" w:rsidP="00F435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1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53F" w:rsidRPr="002D2AF8" w:rsidP="009C61EB">
    <w:pPr>
      <w:pStyle w:val="Header"/>
      <w:framePr w:wrap="around"/>
    </w:pPr>
    <w:r>
      <w:fldChar w:fldCharType="begin"/>
    </w:r>
    <w:r>
      <w:instrText xml:space="preserve"> TITLE   \* MERGEFORMAT </w:instrText>
    </w:r>
    <w:r>
      <w:fldChar w:fldCharType="separate"/>
    </w:r>
    <w:r>
      <w:t>DEFWHS013 Control entry to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4353F" w:rsidP="009C61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F4A6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A462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1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1EB"/>
    <w:pPr>
      <w:spacing w:before="360" w:after="60"/>
      <w:outlineLvl w:val="0"/>
    </w:pPr>
    <w:rPr>
      <w:sz w:val="32"/>
    </w:rPr>
  </w:style>
  <w:style w:type="paragraph" w:styleId="Heading2">
    <w:name w:val="heading 2"/>
    <w:basedOn w:val="HeadingBase"/>
    <w:next w:val="BodyText"/>
    <w:link w:val="Heading2Char"/>
    <w:qFormat/>
    <w:rsid w:val="009C61EB"/>
    <w:pPr>
      <w:keepLines/>
      <w:spacing w:before="240" w:after="120"/>
      <w:outlineLvl w:val="1"/>
    </w:pPr>
    <w:rPr>
      <w:sz w:val="28"/>
      <w:szCs w:val="40"/>
    </w:rPr>
  </w:style>
  <w:style w:type="paragraph" w:styleId="Heading3">
    <w:name w:val="heading 3"/>
    <w:basedOn w:val="HeadingBase"/>
    <w:next w:val="BodyText"/>
    <w:link w:val="Heading3Char"/>
    <w:qFormat/>
    <w:rsid w:val="009C61EB"/>
    <w:pPr>
      <w:spacing w:before="180" w:after="120"/>
      <w:outlineLvl w:val="2"/>
    </w:pPr>
    <w:rPr>
      <w:spacing w:val="-10"/>
      <w:kern w:val="32"/>
    </w:rPr>
  </w:style>
  <w:style w:type="paragraph" w:styleId="Heading4">
    <w:name w:val="heading 4"/>
    <w:basedOn w:val="HeadingBase"/>
    <w:next w:val="BodyText"/>
    <w:link w:val="Heading4Char"/>
    <w:qFormat/>
    <w:rsid w:val="009C61EB"/>
    <w:pPr>
      <w:spacing w:before="160" w:after="120"/>
      <w:outlineLvl w:val="3"/>
    </w:pPr>
    <w:rPr>
      <w:sz w:val="22"/>
    </w:rPr>
  </w:style>
  <w:style w:type="paragraph" w:styleId="Heading5">
    <w:name w:val="heading 5"/>
    <w:basedOn w:val="HeadingBase"/>
    <w:next w:val="Normal"/>
    <w:link w:val="Heading5Char"/>
    <w:qFormat/>
    <w:rsid w:val="009C61EB"/>
    <w:pPr>
      <w:spacing w:before="80"/>
      <w:outlineLvl w:val="4"/>
    </w:pPr>
    <w:rPr>
      <w:color w:val="918585"/>
      <w:sz w:val="20"/>
    </w:rPr>
  </w:style>
  <w:style w:type="paragraph" w:styleId="Heading6">
    <w:name w:val="heading 6"/>
    <w:basedOn w:val="HeadingBase"/>
    <w:next w:val="Normal"/>
    <w:link w:val="Heading6Char"/>
    <w:qFormat/>
    <w:rsid w:val="009C61EB"/>
    <w:pPr>
      <w:spacing w:before="60"/>
      <w:outlineLvl w:val="5"/>
    </w:pPr>
    <w:rPr>
      <w:color w:val="918585"/>
      <w:sz w:val="20"/>
    </w:rPr>
  </w:style>
  <w:style w:type="paragraph" w:styleId="Heading7">
    <w:name w:val="heading 7"/>
    <w:basedOn w:val="Normal"/>
    <w:next w:val="Normal"/>
    <w:link w:val="Heading7Char"/>
    <w:qFormat/>
    <w:rsid w:val="009C61EB"/>
    <w:pPr>
      <w:ind w:left="720"/>
      <w:outlineLvl w:val="6"/>
    </w:pPr>
    <w:rPr>
      <w:i/>
    </w:rPr>
  </w:style>
  <w:style w:type="paragraph" w:styleId="Heading8">
    <w:name w:val="heading 8"/>
    <w:basedOn w:val="Normal"/>
    <w:next w:val="Normal"/>
    <w:link w:val="Heading8Char"/>
    <w:qFormat/>
    <w:rsid w:val="009C61EB"/>
    <w:pPr>
      <w:ind w:left="720"/>
      <w:outlineLvl w:val="7"/>
    </w:pPr>
    <w:rPr>
      <w:i/>
    </w:rPr>
  </w:style>
  <w:style w:type="paragraph" w:styleId="Heading9">
    <w:name w:val="heading 9"/>
    <w:basedOn w:val="Normal"/>
    <w:next w:val="Normal"/>
    <w:link w:val="Heading9Char"/>
    <w:qFormat/>
    <w:rsid w:val="009C61EB"/>
    <w:pPr>
      <w:ind w:left="720"/>
      <w:outlineLvl w:val="8"/>
    </w:pPr>
    <w:rPr>
      <w:i/>
    </w:rPr>
  </w:style>
  <w:style w:type="character" w:default="1" w:styleId="DefaultParagraphFont">
    <w:name w:val="Default Paragraph Font"/>
    <w:uiPriority w:val="1"/>
    <w:unhideWhenUsed/>
    <w:rsid w:val="009C61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1EB"/>
  </w:style>
  <w:style w:type="character" w:customStyle="1" w:styleId="Heading1Char">
    <w:name w:val="Heading 1 Char"/>
    <w:basedOn w:val="DefaultParagraphFont"/>
    <w:link w:val="Heading1"/>
    <w:rsid w:val="009C61EB"/>
    <w:rPr>
      <w:rFonts w:ascii="Times New Roman" w:eastAsia="Times New Roman" w:hAnsi="Times New Roman" w:cs="Times New Roman"/>
      <w:b/>
      <w:sz w:val="32"/>
      <w:szCs w:val="20"/>
      <w:lang w:eastAsia="en-US"/>
    </w:rPr>
  </w:style>
  <w:style w:type="paragraph" w:styleId="BodyText">
    <w:name w:val="Body Text"/>
    <w:basedOn w:val="Normal"/>
    <w:link w:val="BodyTextChar"/>
    <w:rsid w:val="009C61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1EB"/>
    <w:rPr>
      <w:rFonts w:ascii="Times New Roman" w:eastAsia="Times New Roman" w:hAnsi="Times New Roman" w:cs="Times New Roman"/>
      <w:sz w:val="24"/>
      <w:lang w:eastAsia="en-US"/>
    </w:rPr>
  </w:style>
  <w:style w:type="paragraph" w:styleId="List">
    <w:name w:val="List"/>
    <w:basedOn w:val="BodyText"/>
    <w:next w:val="BodyText"/>
    <w:rsid w:val="009C61EB"/>
    <w:pPr>
      <w:tabs>
        <w:tab w:val="left" w:pos="340"/>
      </w:tabs>
      <w:spacing w:before="60" w:after="60"/>
      <w:ind w:left="340" w:hanging="340"/>
    </w:pPr>
  </w:style>
  <w:style w:type="paragraph" w:styleId="ListBullet">
    <w:name w:val="List Bullet"/>
    <w:basedOn w:val="List"/>
    <w:rsid w:val="009C61EB"/>
    <w:pPr>
      <w:numPr>
        <w:numId w:val="11"/>
      </w:numPr>
      <w:tabs>
        <w:tab w:val="clear" w:pos="340"/>
      </w:tabs>
      <w:spacing w:before="40" w:after="40"/>
    </w:pPr>
  </w:style>
  <w:style w:type="character" w:customStyle="1" w:styleId="SpecialBold">
    <w:name w:val="Special Bold"/>
    <w:basedOn w:val="DefaultParagraphFont"/>
    <w:rsid w:val="009C61EB"/>
    <w:rPr>
      <w:b/>
      <w:spacing w:val="0"/>
    </w:rPr>
  </w:style>
  <w:style w:type="paragraph" w:customStyle="1" w:styleId="SuperHeading">
    <w:name w:val="SuperHeading"/>
    <w:basedOn w:val="Normal"/>
    <w:rsid w:val="009C61EB"/>
    <w:pPr>
      <w:spacing w:before="240" w:after="120"/>
      <w:outlineLvl w:val="0"/>
    </w:pPr>
    <w:rPr>
      <w:rFonts w:ascii="Times New Roman" w:hAnsi="Times New Roman"/>
      <w:b/>
      <w:sz w:val="32"/>
    </w:rPr>
  </w:style>
  <w:style w:type="paragraph" w:customStyle="1" w:styleId="AllowPageBreak">
    <w:name w:val="AllowPageBreak"/>
    <w:rsid w:val="009C61E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61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1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1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1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1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1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1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1EB"/>
    <w:rPr>
      <w:rFonts w:ascii="Courier New" w:eastAsia="Times New Roman" w:hAnsi="Courier New" w:cs="Times New Roman"/>
      <w:i/>
      <w:szCs w:val="20"/>
      <w:lang w:eastAsia="en-US"/>
    </w:rPr>
  </w:style>
  <w:style w:type="paragraph" w:customStyle="1" w:styleId="HeadingBase">
    <w:name w:val="Heading Base"/>
    <w:rsid w:val="009C61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1EB"/>
    <w:pPr>
      <w:tabs>
        <w:tab w:val="right" w:leader="dot" w:pos="9072"/>
      </w:tabs>
      <w:ind w:left="567"/>
    </w:pPr>
    <w:rPr>
      <w:szCs w:val="22"/>
    </w:rPr>
  </w:style>
  <w:style w:type="paragraph" w:customStyle="1" w:styleId="TOCBase">
    <w:name w:val="TOC Base"/>
    <w:rsid w:val="009C61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1EB"/>
    <w:pPr>
      <w:tabs>
        <w:tab w:val="right" w:leader="dot" w:pos="9072"/>
      </w:tabs>
      <w:spacing w:before="40" w:after="40"/>
      <w:ind w:left="284"/>
    </w:pPr>
    <w:rPr>
      <w:rFonts w:ascii="Times New Roman" w:hAnsi="Times New Roman"/>
    </w:rPr>
  </w:style>
  <w:style w:type="paragraph" w:styleId="TOC1">
    <w:name w:val="toc 1"/>
    <w:basedOn w:val="TOCBase"/>
    <w:next w:val="Normal"/>
    <w:rsid w:val="009C61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1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1EB"/>
    <w:rPr>
      <w:rFonts w:ascii="Times New Roman" w:eastAsia="Times New Roman" w:hAnsi="Times New Roman" w:cs="Times New Roman"/>
      <w:sz w:val="16"/>
      <w:lang w:eastAsia="en-US"/>
    </w:rPr>
  </w:style>
  <w:style w:type="paragraph" w:styleId="Title">
    <w:name w:val="Title"/>
    <w:basedOn w:val="HeadingBase"/>
    <w:link w:val="TitleChar"/>
    <w:qFormat/>
    <w:rsid w:val="009C61EB"/>
    <w:pPr>
      <w:spacing w:before="5040"/>
      <w:jc w:val="center"/>
    </w:pPr>
    <w:rPr>
      <w:sz w:val="48"/>
      <w:szCs w:val="72"/>
      <w:lang w:val="en-US"/>
    </w:rPr>
  </w:style>
  <w:style w:type="character" w:customStyle="1" w:styleId="TitleChar">
    <w:name w:val="Title Char"/>
    <w:basedOn w:val="DefaultParagraphFont"/>
    <w:link w:val="Title"/>
    <w:rsid w:val="009C61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1EB"/>
    <w:pPr>
      <w:tabs>
        <w:tab w:val="left" w:pos="3600"/>
        <w:tab w:val="left" w:pos="3958"/>
      </w:tabs>
    </w:pPr>
  </w:style>
  <w:style w:type="paragraph" w:customStyle="1" w:styleId="Note">
    <w:name w:val="Note"/>
    <w:basedOn w:val="BodyText"/>
    <w:rsid w:val="009C61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1EB"/>
    <w:pPr>
      <w:framePr w:wrap="auto" w:hAnchor="text" w:y="6049"/>
    </w:pPr>
    <w:rPr>
      <w:color w:val="000000"/>
      <w:sz w:val="40"/>
    </w:rPr>
  </w:style>
  <w:style w:type="paragraph" w:customStyle="1" w:styleId="TOCTitle">
    <w:name w:val="TOCTitle"/>
    <w:basedOn w:val="Heading1"/>
    <w:rsid w:val="009C61EB"/>
    <w:pPr>
      <w:spacing w:after="240"/>
      <w:jc w:val="center"/>
      <w:outlineLvl w:val="9"/>
    </w:pPr>
    <w:rPr>
      <w:caps/>
    </w:rPr>
  </w:style>
  <w:style w:type="paragraph" w:customStyle="1" w:styleId="Version">
    <w:name w:val="Version"/>
    <w:rsid w:val="009C61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61EB"/>
    <w:pPr>
      <w:numPr>
        <w:numId w:val="12"/>
      </w:numPr>
      <w:tabs>
        <w:tab w:val="clear" w:pos="680"/>
      </w:tabs>
    </w:pPr>
  </w:style>
  <w:style w:type="paragraph" w:styleId="Index1">
    <w:name w:val="index 1"/>
    <w:basedOn w:val="Normal"/>
    <w:next w:val="Normal"/>
    <w:semiHidden/>
    <w:rsid w:val="009C61EB"/>
    <w:pPr>
      <w:keepNext w:val="0"/>
      <w:tabs>
        <w:tab w:val="right" w:pos="4176"/>
      </w:tabs>
      <w:ind w:left="198" w:hanging="198"/>
    </w:pPr>
    <w:rPr>
      <w:rFonts w:ascii="Garamond" w:hAnsi="Garamond"/>
    </w:rPr>
  </w:style>
  <w:style w:type="paragraph" w:styleId="IndexHeading">
    <w:name w:val="index heading"/>
    <w:basedOn w:val="Normal"/>
    <w:next w:val="Index1"/>
    <w:semiHidden/>
    <w:rsid w:val="009C61EB"/>
    <w:pPr>
      <w:spacing w:before="120" w:after="120"/>
    </w:pPr>
    <w:rPr>
      <w:rFonts w:ascii="Arial" w:hAnsi="Arial"/>
      <w:b/>
      <w:color w:val="918585"/>
      <w:sz w:val="24"/>
    </w:rPr>
  </w:style>
  <w:style w:type="paragraph" w:styleId="Header">
    <w:name w:val="header"/>
    <w:basedOn w:val="Normal"/>
    <w:link w:val="HeaderChar"/>
    <w:rsid w:val="009C61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1EB"/>
    <w:rPr>
      <w:rFonts w:ascii="Times New Roman" w:eastAsia="Times New Roman" w:hAnsi="Times New Roman" w:cs="Times New Roman"/>
      <w:sz w:val="16"/>
      <w:szCs w:val="20"/>
      <w:lang w:val="en-GB" w:eastAsia="en-US"/>
    </w:rPr>
  </w:style>
  <w:style w:type="paragraph" w:customStyle="1" w:styleId="Chapter">
    <w:name w:val="Chapter"/>
    <w:basedOn w:val="Normal"/>
    <w:rsid w:val="009C61EB"/>
    <w:pPr>
      <w:spacing w:before="240"/>
    </w:pPr>
    <w:rPr>
      <w:rFonts w:ascii="Times New Roman" w:hAnsi="Times New Roman"/>
      <w:smallCaps/>
      <w:spacing w:val="80"/>
      <w:sz w:val="28"/>
    </w:rPr>
  </w:style>
  <w:style w:type="paragraph" w:customStyle="1" w:styleId="InChapter">
    <w:name w:val="InChapter"/>
    <w:basedOn w:val="Heading3"/>
    <w:rsid w:val="009C61EB"/>
    <w:pPr>
      <w:spacing w:after="240"/>
      <w:outlineLvl w:val="9"/>
    </w:pPr>
    <w:rPr>
      <w:noProof/>
    </w:rPr>
  </w:style>
  <w:style w:type="paragraph" w:styleId="Index2">
    <w:name w:val="index 2"/>
    <w:basedOn w:val="Normal"/>
    <w:next w:val="Normal"/>
    <w:semiHidden/>
    <w:rsid w:val="009C61EB"/>
    <w:pPr>
      <w:tabs>
        <w:tab w:val="right" w:pos="4176"/>
      </w:tabs>
      <w:ind w:left="568" w:hanging="284"/>
    </w:pPr>
    <w:rPr>
      <w:rFonts w:ascii="Garamond" w:hAnsi="Garamond"/>
    </w:rPr>
  </w:style>
  <w:style w:type="paragraph" w:customStyle="1" w:styleId="Byline">
    <w:name w:val="Byline"/>
    <w:rsid w:val="009C61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1EB"/>
    <w:pPr>
      <w:tabs>
        <w:tab w:val="clear" w:pos="3600"/>
        <w:tab w:val="clear" w:pos="3958"/>
      </w:tabs>
      <w:jc w:val="right"/>
    </w:pPr>
  </w:style>
  <w:style w:type="character" w:styleId="Emphasis">
    <w:name w:val="Emphasis"/>
    <w:basedOn w:val="DefaultParagraphFont"/>
    <w:qFormat/>
    <w:rsid w:val="009C61EB"/>
    <w:rPr>
      <w:i/>
    </w:rPr>
  </w:style>
  <w:style w:type="paragraph" w:styleId="Caption">
    <w:name w:val="caption"/>
    <w:basedOn w:val="BodyText"/>
    <w:next w:val="Normal"/>
    <w:qFormat/>
    <w:rsid w:val="009C61EB"/>
    <w:pPr>
      <w:framePr w:w="2268" w:hSpace="181" w:vSpace="181" w:wrap="around" w:vAnchor="text" w:hAnchor="page" w:x="1135" w:y="285" w:anchorLock="1"/>
    </w:pPr>
    <w:rPr>
      <w:i/>
    </w:rPr>
  </w:style>
  <w:style w:type="paragraph" w:customStyle="1" w:styleId="MiniTOCTitle">
    <w:name w:val="MiniTOCTitle"/>
    <w:basedOn w:val="Heading4"/>
    <w:rsid w:val="009C61EB"/>
    <w:pPr>
      <w:spacing w:before="240"/>
      <w:outlineLvl w:val="9"/>
    </w:pPr>
    <w:rPr>
      <w:noProof/>
      <w:sz w:val="24"/>
    </w:rPr>
  </w:style>
  <w:style w:type="paragraph" w:customStyle="1" w:styleId="MiniTOCItem">
    <w:name w:val="MiniTOCItem"/>
    <w:basedOn w:val="ListBullet"/>
    <w:rsid w:val="009C61EB"/>
    <w:pPr>
      <w:numPr>
        <w:numId w:val="0"/>
      </w:numPr>
      <w:tabs>
        <w:tab w:val="right" w:leader="dot" w:pos="6521"/>
      </w:tabs>
      <w:spacing w:before="0" w:after="0"/>
    </w:pPr>
  </w:style>
  <w:style w:type="paragraph" w:customStyle="1" w:styleId="TOFTitle">
    <w:name w:val="TOFTitle"/>
    <w:basedOn w:val="TOCTitle"/>
    <w:rsid w:val="009C61EB"/>
  </w:style>
  <w:style w:type="paragraph" w:styleId="TableofFigures">
    <w:name w:val="table of figures"/>
    <w:basedOn w:val="Normal"/>
    <w:next w:val="Normal"/>
    <w:semiHidden/>
    <w:rsid w:val="009C61EB"/>
    <w:pPr>
      <w:tabs>
        <w:tab w:val="right" w:leader="dot" w:pos="9072"/>
      </w:tabs>
      <w:ind w:left="970" w:hanging="403"/>
    </w:pPr>
    <w:rPr>
      <w:rFonts w:ascii="Times New Roman" w:hAnsi="Times New Roman"/>
      <w:b/>
    </w:rPr>
  </w:style>
  <w:style w:type="paragraph" w:styleId="ListNumber">
    <w:name w:val="List Number"/>
    <w:basedOn w:val="List"/>
    <w:rsid w:val="009C61EB"/>
    <w:pPr>
      <w:numPr>
        <w:numId w:val="14"/>
      </w:numPr>
      <w:tabs>
        <w:tab w:val="clear" w:pos="340"/>
      </w:tabs>
    </w:pPr>
  </w:style>
  <w:style w:type="character" w:customStyle="1" w:styleId="WingdingSymbols">
    <w:name w:val="Wingding Symbols"/>
    <w:rsid w:val="009C61EB"/>
    <w:rPr>
      <w:rFonts w:ascii="Wingdings" w:hAnsi="Wingdings"/>
    </w:rPr>
  </w:style>
  <w:style w:type="paragraph" w:customStyle="1" w:styleId="TableHeading">
    <w:name w:val="Table Heading"/>
    <w:basedOn w:val="HeadingBase"/>
    <w:rsid w:val="009C61EB"/>
    <w:pPr>
      <w:keepLines/>
      <w:pBdr>
        <w:bottom w:val="single" w:sz="6" w:space="1" w:color="918585"/>
      </w:pBdr>
      <w:spacing w:before="240"/>
    </w:pPr>
  </w:style>
  <w:style w:type="character" w:customStyle="1" w:styleId="HotSpot">
    <w:name w:val="HotSpot"/>
    <w:rsid w:val="009C61EB"/>
    <w:rPr>
      <w:color w:val="0033CC"/>
      <w:u w:val="none"/>
    </w:rPr>
  </w:style>
  <w:style w:type="paragraph" w:customStyle="1" w:styleId="BodyTextRight">
    <w:name w:val="Body Text Right"/>
    <w:basedOn w:val="BodyText"/>
    <w:rsid w:val="009C61EB"/>
    <w:pPr>
      <w:spacing w:before="0" w:after="0"/>
      <w:jc w:val="right"/>
    </w:pPr>
  </w:style>
  <w:style w:type="paragraph" w:styleId="Index3">
    <w:name w:val="index 3"/>
    <w:basedOn w:val="ListNumber2"/>
    <w:next w:val="Normal"/>
    <w:semiHidden/>
    <w:rsid w:val="009C61EB"/>
    <w:pPr>
      <w:numPr>
        <w:numId w:val="0"/>
      </w:numPr>
      <w:tabs>
        <w:tab w:val="right" w:leader="dot" w:pos="4176"/>
      </w:tabs>
    </w:pPr>
  </w:style>
  <w:style w:type="paragraph" w:styleId="ListNumber2">
    <w:name w:val="List Number 2"/>
    <w:basedOn w:val="List2"/>
    <w:rsid w:val="009C61EB"/>
    <w:pPr>
      <w:numPr>
        <w:numId w:val="9"/>
      </w:numPr>
      <w:tabs>
        <w:tab w:val="clear" w:pos="1060"/>
      </w:tabs>
    </w:pPr>
  </w:style>
  <w:style w:type="paragraph" w:customStyle="1" w:styleId="MarginNote">
    <w:name w:val="Margin Note"/>
    <w:basedOn w:val="BodyText"/>
    <w:rsid w:val="009C61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1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1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1EB"/>
    <w:rPr>
      <w:sz w:val="32"/>
    </w:rPr>
  </w:style>
  <w:style w:type="paragraph" w:customStyle="1" w:styleId="HeadingProcedure">
    <w:name w:val="Heading Procedure"/>
    <w:basedOn w:val="HeadingBase"/>
    <w:next w:val="Normal"/>
    <w:rsid w:val="009C61EB"/>
    <w:pPr>
      <w:tabs>
        <w:tab w:val="left" w:pos="0"/>
      </w:tabs>
      <w:spacing w:before="120" w:after="60"/>
    </w:pPr>
    <w:rPr>
      <w:i/>
      <w:color w:val="918585"/>
      <w:sz w:val="22"/>
    </w:rPr>
  </w:style>
  <w:style w:type="paragraph" w:customStyle="1" w:styleId="TableBodyText">
    <w:name w:val="Table Body Text"/>
    <w:basedOn w:val="BodyText"/>
    <w:rsid w:val="009C61EB"/>
    <w:pPr>
      <w:spacing w:before="60" w:after="60"/>
    </w:pPr>
  </w:style>
  <w:style w:type="paragraph" w:styleId="ListContinue">
    <w:name w:val="List Continue"/>
    <w:basedOn w:val="List"/>
    <w:rsid w:val="009C61EB"/>
    <w:pPr>
      <w:ind w:firstLine="0"/>
    </w:pPr>
  </w:style>
  <w:style w:type="paragraph" w:customStyle="1" w:styleId="ListNote">
    <w:name w:val="List Note"/>
    <w:basedOn w:val="List"/>
    <w:rsid w:val="009C61EB"/>
    <w:pPr>
      <w:pBdr>
        <w:top w:val="single" w:sz="6" w:space="2" w:color="918585"/>
        <w:bottom w:val="single" w:sz="6" w:space="2" w:color="918585"/>
      </w:pBdr>
      <w:tabs>
        <w:tab w:val="left" w:pos="1021"/>
      </w:tabs>
      <w:ind w:firstLine="0"/>
    </w:pPr>
  </w:style>
  <w:style w:type="paragraph" w:customStyle="1" w:styleId="Warning">
    <w:name w:val="Warning"/>
    <w:basedOn w:val="BodyText"/>
    <w:rsid w:val="009C61EB"/>
    <w:pPr>
      <w:shd w:val="clear" w:color="auto" w:fill="D9D9D9"/>
      <w:tabs>
        <w:tab w:val="left" w:pos="992"/>
      </w:tabs>
      <w:ind w:left="119" w:right="119"/>
    </w:pPr>
    <w:rPr>
      <w:sz w:val="20"/>
    </w:rPr>
  </w:style>
  <w:style w:type="paragraph" w:customStyle="1" w:styleId="MarginIcons">
    <w:name w:val="Margin Icons"/>
    <w:basedOn w:val="BodyText"/>
    <w:rsid w:val="009C61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1EB"/>
    <w:rPr>
      <w:rFonts w:ascii="Courier New" w:hAnsi="Courier New"/>
    </w:rPr>
  </w:style>
  <w:style w:type="paragraph" w:customStyle="1" w:styleId="NoteBullet">
    <w:name w:val="Note Bullet"/>
    <w:basedOn w:val="Note"/>
    <w:rsid w:val="009C61EB"/>
    <w:pPr>
      <w:tabs>
        <w:tab w:val="clear" w:pos="680"/>
      </w:tabs>
      <w:spacing w:before="60" w:after="60"/>
    </w:pPr>
  </w:style>
  <w:style w:type="paragraph" w:customStyle="1" w:styleId="SubHeading2">
    <w:name w:val="SubHeading2"/>
    <w:basedOn w:val="HeadingBase"/>
    <w:rsid w:val="009C61EB"/>
    <w:pPr>
      <w:spacing w:before="240" w:after="60"/>
    </w:pPr>
    <w:rPr>
      <w:sz w:val="20"/>
    </w:rPr>
  </w:style>
  <w:style w:type="paragraph" w:customStyle="1" w:styleId="SubHeading1">
    <w:name w:val="SubHeading1"/>
    <w:basedOn w:val="HeadingBase"/>
    <w:rsid w:val="009C61EB"/>
    <w:pPr>
      <w:spacing w:before="240" w:after="60"/>
    </w:pPr>
    <w:rPr>
      <w:color w:val="918585"/>
      <w:sz w:val="22"/>
    </w:rPr>
  </w:style>
  <w:style w:type="paragraph" w:customStyle="1" w:styleId="SideHeading">
    <w:name w:val="Side Heading"/>
    <w:basedOn w:val="HeadingBase"/>
    <w:rsid w:val="009C61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1EB"/>
    <w:pPr>
      <w:numPr>
        <w:numId w:val="10"/>
      </w:numPr>
    </w:pPr>
  </w:style>
  <w:style w:type="paragraph" w:styleId="PlainText">
    <w:name w:val="Plain Text"/>
    <w:basedOn w:val="Normal"/>
    <w:link w:val="PlainTextChar"/>
    <w:rsid w:val="009C61EB"/>
    <w:rPr>
      <w:sz w:val="20"/>
    </w:rPr>
  </w:style>
  <w:style w:type="character" w:customStyle="1" w:styleId="PlainTextChar">
    <w:name w:val="Plain Text Char"/>
    <w:basedOn w:val="DefaultParagraphFont"/>
    <w:link w:val="PlainText"/>
    <w:rsid w:val="009C61EB"/>
    <w:rPr>
      <w:rFonts w:ascii="Courier New" w:eastAsia="Times New Roman" w:hAnsi="Courier New" w:cs="Times New Roman"/>
      <w:sz w:val="20"/>
      <w:szCs w:val="20"/>
      <w:lang w:eastAsia="en-US"/>
    </w:rPr>
  </w:style>
  <w:style w:type="character" w:customStyle="1" w:styleId="MenuOption">
    <w:name w:val="Menu Option"/>
    <w:basedOn w:val="DefaultParagraphFont"/>
    <w:rsid w:val="009C61EB"/>
    <w:rPr>
      <w:b/>
      <w:smallCaps/>
    </w:rPr>
  </w:style>
  <w:style w:type="paragraph" w:customStyle="1" w:styleId="TableListNumber">
    <w:name w:val="Table List Number"/>
    <w:basedOn w:val="ListNumber"/>
    <w:rsid w:val="009C61EB"/>
    <w:pPr>
      <w:numPr>
        <w:numId w:val="0"/>
      </w:numPr>
    </w:pPr>
  </w:style>
  <w:style w:type="paragraph" w:styleId="TOC4">
    <w:name w:val="toc 4"/>
    <w:basedOn w:val="TOCBase"/>
    <w:next w:val="Normal"/>
    <w:semiHidden/>
    <w:rsid w:val="009C61EB"/>
    <w:pPr>
      <w:tabs>
        <w:tab w:val="right" w:leader="dot" w:pos="9071"/>
      </w:tabs>
      <w:ind w:left="1701"/>
    </w:pPr>
  </w:style>
  <w:style w:type="paragraph" w:customStyle="1" w:styleId="ListAlpha">
    <w:name w:val="List Alpha"/>
    <w:basedOn w:val="List"/>
    <w:rsid w:val="009C61EB"/>
    <w:pPr>
      <w:numPr>
        <w:numId w:val="8"/>
      </w:numPr>
    </w:pPr>
  </w:style>
  <w:style w:type="paragraph" w:customStyle="1" w:styleId="ListAlpha2">
    <w:name w:val="List Alpha 2"/>
    <w:basedOn w:val="List2"/>
    <w:rsid w:val="009C61EB"/>
    <w:pPr>
      <w:numPr>
        <w:numId w:val="7"/>
      </w:numPr>
    </w:pPr>
  </w:style>
  <w:style w:type="paragraph" w:styleId="List2">
    <w:name w:val="List 2"/>
    <w:basedOn w:val="BodyText"/>
    <w:rsid w:val="009C61EB"/>
    <w:pPr>
      <w:tabs>
        <w:tab w:val="left" w:pos="680"/>
      </w:tabs>
      <w:spacing w:before="60" w:after="60"/>
      <w:ind w:left="680" w:hanging="340"/>
    </w:pPr>
  </w:style>
  <w:style w:type="paragraph" w:styleId="List3">
    <w:name w:val="List 3"/>
    <w:basedOn w:val="BodyText"/>
    <w:rsid w:val="009C61EB"/>
    <w:pPr>
      <w:tabs>
        <w:tab w:val="left" w:pos="1021"/>
      </w:tabs>
      <w:spacing w:before="60" w:after="60"/>
      <w:ind w:left="1020" w:hanging="340"/>
    </w:pPr>
  </w:style>
  <w:style w:type="paragraph" w:styleId="List4">
    <w:name w:val="List 4"/>
    <w:basedOn w:val="BodyText"/>
    <w:rsid w:val="009C61EB"/>
    <w:pPr>
      <w:tabs>
        <w:tab w:val="left" w:pos="1361"/>
      </w:tabs>
      <w:spacing w:before="60" w:after="60"/>
      <w:ind w:left="1361" w:hanging="340"/>
    </w:pPr>
  </w:style>
  <w:style w:type="paragraph" w:styleId="List5">
    <w:name w:val="List 5"/>
    <w:basedOn w:val="BodyText"/>
    <w:rsid w:val="009C61EB"/>
    <w:pPr>
      <w:tabs>
        <w:tab w:val="left" w:pos="1701"/>
      </w:tabs>
      <w:spacing w:before="60" w:after="60"/>
      <w:ind w:left="1701" w:hanging="340"/>
    </w:pPr>
  </w:style>
  <w:style w:type="paragraph" w:styleId="ListBullet3">
    <w:name w:val="List Bullet 3"/>
    <w:basedOn w:val="List3"/>
    <w:rsid w:val="009C61EB"/>
    <w:pPr>
      <w:numPr>
        <w:numId w:val="13"/>
      </w:numPr>
      <w:tabs>
        <w:tab w:val="clear" w:pos="1021"/>
      </w:tabs>
      <w:ind w:left="1037" w:hanging="357"/>
    </w:pPr>
  </w:style>
  <w:style w:type="paragraph" w:styleId="ListBullet4">
    <w:name w:val="List Bullet 4"/>
    <w:basedOn w:val="List4"/>
    <w:rsid w:val="009C61EB"/>
    <w:pPr>
      <w:numPr>
        <w:numId w:val="2"/>
      </w:numPr>
      <w:tabs>
        <w:tab w:val="clear" w:pos="1361"/>
      </w:tabs>
    </w:pPr>
  </w:style>
  <w:style w:type="paragraph" w:styleId="ListBullet5">
    <w:name w:val="List Bullet 5"/>
    <w:basedOn w:val="List5"/>
    <w:rsid w:val="009C61EB"/>
    <w:pPr>
      <w:numPr>
        <w:numId w:val="3"/>
      </w:numPr>
    </w:pPr>
  </w:style>
  <w:style w:type="paragraph" w:styleId="ListContinue2">
    <w:name w:val="List Continue 2"/>
    <w:basedOn w:val="List2"/>
    <w:rsid w:val="009C61EB"/>
    <w:pPr>
      <w:ind w:firstLine="0"/>
    </w:pPr>
  </w:style>
  <w:style w:type="paragraph" w:styleId="ListContinue3">
    <w:name w:val="List Continue 3"/>
    <w:basedOn w:val="List3"/>
    <w:rsid w:val="009C61EB"/>
    <w:pPr>
      <w:ind w:left="1021" w:firstLine="0"/>
    </w:pPr>
  </w:style>
  <w:style w:type="paragraph" w:styleId="ListContinue4">
    <w:name w:val="List Continue 4"/>
    <w:basedOn w:val="List4"/>
    <w:rsid w:val="009C61EB"/>
    <w:pPr>
      <w:ind w:firstLine="0"/>
    </w:pPr>
  </w:style>
  <w:style w:type="paragraph" w:styleId="ListContinue5">
    <w:name w:val="List Continue 5"/>
    <w:basedOn w:val="List5"/>
    <w:rsid w:val="009C61EB"/>
    <w:pPr>
      <w:ind w:firstLine="0"/>
    </w:pPr>
  </w:style>
  <w:style w:type="paragraph" w:styleId="ListNumber3">
    <w:name w:val="List Number 3"/>
    <w:basedOn w:val="List3"/>
    <w:rsid w:val="009C61EB"/>
    <w:pPr>
      <w:numPr>
        <w:numId w:val="4"/>
      </w:numPr>
    </w:pPr>
  </w:style>
  <w:style w:type="paragraph" w:styleId="ListNumber4">
    <w:name w:val="List Number 4"/>
    <w:basedOn w:val="List4"/>
    <w:rsid w:val="009C61EB"/>
    <w:pPr>
      <w:numPr>
        <w:numId w:val="5"/>
      </w:numPr>
    </w:pPr>
  </w:style>
  <w:style w:type="paragraph" w:styleId="ListNumber5">
    <w:name w:val="List Number 5"/>
    <w:basedOn w:val="List5"/>
    <w:rsid w:val="009C61EB"/>
    <w:pPr>
      <w:numPr>
        <w:numId w:val="6"/>
      </w:numPr>
    </w:pPr>
  </w:style>
  <w:style w:type="paragraph" w:styleId="BlockText">
    <w:name w:val="Block Text"/>
    <w:basedOn w:val="Normal"/>
    <w:rsid w:val="009C61EB"/>
    <w:pPr>
      <w:spacing w:after="120"/>
      <w:ind w:left="1440" w:right="1440"/>
    </w:pPr>
  </w:style>
  <w:style w:type="character" w:customStyle="1" w:styleId="Subscript">
    <w:name w:val="Subscript"/>
    <w:basedOn w:val="DefaultParagraphFont"/>
    <w:rsid w:val="009C61EB"/>
    <w:rPr>
      <w:sz w:val="16"/>
      <w:vertAlign w:val="subscript"/>
    </w:rPr>
  </w:style>
  <w:style w:type="character" w:customStyle="1" w:styleId="Superscript">
    <w:name w:val="Superscript"/>
    <w:basedOn w:val="DefaultParagraphFont"/>
    <w:rsid w:val="009C61EB"/>
    <w:rPr>
      <w:sz w:val="16"/>
      <w:vertAlign w:val="superscript"/>
    </w:rPr>
  </w:style>
  <w:style w:type="character" w:customStyle="1" w:styleId="Symbols">
    <w:name w:val="Symbols"/>
    <w:basedOn w:val="DefaultParagraphFont"/>
    <w:rsid w:val="009C61EB"/>
    <w:rPr>
      <w:rFonts w:ascii="Symbol" w:hAnsi="Symbol"/>
    </w:rPr>
  </w:style>
  <w:style w:type="character" w:customStyle="1" w:styleId="MenuOptions">
    <w:name w:val="Menu Options"/>
    <w:basedOn w:val="DefaultParagraphFont"/>
    <w:rsid w:val="009C61EB"/>
    <w:rPr>
      <w:rFonts w:ascii="Arial Narrow" w:hAnsi="Arial Narrow"/>
      <w:smallCaps/>
    </w:rPr>
  </w:style>
  <w:style w:type="character" w:customStyle="1" w:styleId="Buttons">
    <w:name w:val="Buttons"/>
    <w:basedOn w:val="DefaultParagraphFont"/>
    <w:rsid w:val="009C61EB"/>
    <w:rPr>
      <w:b/>
    </w:rPr>
  </w:style>
  <w:style w:type="character" w:customStyle="1" w:styleId="Underlined">
    <w:name w:val="Underlined"/>
    <w:basedOn w:val="DefaultParagraphFont"/>
    <w:rsid w:val="009C61EB"/>
    <w:rPr>
      <w:u w:val="single"/>
    </w:rPr>
  </w:style>
  <w:style w:type="paragraph" w:customStyle="1" w:styleId="TableBodyTextRight">
    <w:name w:val="Table Body Text Right"/>
    <w:basedOn w:val="TableBodyText"/>
    <w:rsid w:val="009C61EB"/>
    <w:pPr>
      <w:widowControl w:val="0"/>
      <w:autoSpaceDE w:val="0"/>
      <w:autoSpaceDN w:val="0"/>
      <w:adjustRightInd w:val="0"/>
      <w:jc w:val="right"/>
    </w:pPr>
    <w:rPr>
      <w:rFonts w:cs="Arial"/>
      <w:szCs w:val="18"/>
    </w:rPr>
  </w:style>
  <w:style w:type="paragraph" w:customStyle="1" w:styleId="CopyrightText">
    <w:name w:val="Copyright Text"/>
    <w:basedOn w:val="BodyText"/>
    <w:rsid w:val="009C61EB"/>
    <w:rPr>
      <w:sz w:val="18"/>
    </w:rPr>
  </w:style>
  <w:style w:type="paragraph" w:customStyle="1" w:styleId="BodySmallRight">
    <w:name w:val="Body Small Right"/>
    <w:basedOn w:val="BodyTextRight"/>
    <w:rsid w:val="009C61EB"/>
    <w:rPr>
      <w:sz w:val="18"/>
      <w:szCs w:val="18"/>
    </w:rPr>
  </w:style>
  <w:style w:type="paragraph" w:customStyle="1" w:styleId="MarginEdition">
    <w:name w:val="Margin Edition"/>
    <w:basedOn w:val="MarginNote"/>
    <w:rsid w:val="009C61EB"/>
    <w:pPr>
      <w:spacing w:before="0" w:after="0"/>
    </w:pPr>
    <w:rPr>
      <w:rFonts w:ascii="Times New Roman" w:hAnsi="Times New Roman"/>
      <w:color w:val="999999"/>
    </w:rPr>
  </w:style>
  <w:style w:type="paragraph" w:customStyle="1" w:styleId="Spacer">
    <w:name w:val="Spacer"/>
    <w:basedOn w:val="Normal"/>
    <w:rsid w:val="009C61EB"/>
    <w:rPr>
      <w:sz w:val="2"/>
      <w:szCs w:val="2"/>
    </w:rPr>
  </w:style>
  <w:style w:type="character" w:customStyle="1" w:styleId="Small">
    <w:name w:val="Small"/>
    <w:basedOn w:val="DefaultParagraphFont"/>
    <w:rsid w:val="009C61EB"/>
    <w:rPr>
      <w:sz w:val="16"/>
    </w:rPr>
  </w:style>
  <w:style w:type="paragraph" w:customStyle="1" w:styleId="WideTable">
    <w:name w:val="Wide Table"/>
    <w:basedOn w:val="Normal"/>
    <w:rsid w:val="009C61EB"/>
    <w:pPr>
      <w:ind w:left="-1418"/>
    </w:pPr>
    <w:rPr>
      <w:sz w:val="2"/>
      <w:szCs w:val="2"/>
    </w:rPr>
  </w:style>
  <w:style w:type="character" w:styleId="PageNumber">
    <w:name w:val="page number"/>
    <w:basedOn w:val="DefaultParagraphFont"/>
    <w:rsid w:val="009C61EB"/>
  </w:style>
  <w:style w:type="paragraph" w:styleId="Quote">
    <w:name w:val="Quote"/>
    <w:basedOn w:val="Heading1"/>
    <w:link w:val="QuoteChar"/>
    <w:qFormat/>
    <w:rsid w:val="009C61EB"/>
    <w:rPr>
      <w:b w:val="0"/>
      <w:sz w:val="72"/>
      <w:szCs w:val="72"/>
      <w:lang w:val="en-NZ"/>
    </w:rPr>
  </w:style>
  <w:style w:type="character" w:customStyle="1" w:styleId="QuoteChar">
    <w:name w:val="Quote Char"/>
    <w:basedOn w:val="DefaultParagraphFont"/>
    <w:link w:val="Quote"/>
    <w:rsid w:val="009C61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1EB"/>
    <w:pPr>
      <w:pageBreakBefore/>
    </w:pPr>
  </w:style>
  <w:style w:type="paragraph" w:customStyle="1" w:styleId="Border">
    <w:name w:val="Border"/>
    <w:basedOn w:val="Normal"/>
    <w:qFormat/>
    <w:rsid w:val="009C61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1EB"/>
    <w:rPr>
      <w:b/>
      <w:bCs/>
      <w:i/>
      <w:iCs/>
      <w:color w:val="auto"/>
    </w:rPr>
  </w:style>
  <w:style w:type="paragraph" w:styleId="IntenseQuote">
    <w:name w:val="Intense Quote"/>
    <w:basedOn w:val="Normal"/>
    <w:next w:val="Normal"/>
    <w:link w:val="IntenseQuoteChar"/>
    <w:uiPriority w:val="30"/>
    <w:qFormat/>
    <w:rsid w:val="009C61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1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1EB"/>
    <w:rPr>
      <w:smallCaps/>
      <w:color w:val="auto"/>
      <w:u w:val="single"/>
    </w:rPr>
  </w:style>
  <w:style w:type="character" w:styleId="IntenseReference">
    <w:name w:val="Intense Reference"/>
    <w:basedOn w:val="DefaultParagraphFont"/>
    <w:uiPriority w:val="32"/>
    <w:qFormat/>
    <w:rsid w:val="009C61EB"/>
    <w:rPr>
      <w:b/>
      <w:bCs/>
      <w:smallCaps/>
      <w:color w:val="auto"/>
      <w:spacing w:val="5"/>
      <w:u w:val="single"/>
    </w:rPr>
  </w:style>
  <w:style w:type="paragraph" w:customStyle="1" w:styleId="2ColumnHeading">
    <w:name w:val="2Column Heading"/>
    <w:basedOn w:val="BodyText"/>
    <w:qFormat/>
    <w:rsid w:val="009C61EB"/>
    <w:pPr>
      <w:spacing w:after="60"/>
      <w:ind w:left="-2268"/>
    </w:pPr>
    <w:rPr>
      <w:b/>
    </w:rPr>
  </w:style>
  <w:style w:type="paragraph" w:customStyle="1" w:styleId="Heading1TOC">
    <w:name w:val="Heading1 TOC"/>
    <w:basedOn w:val="Normal"/>
    <w:qFormat/>
    <w:rsid w:val="009C61EB"/>
    <w:pPr>
      <w:spacing w:before="240" w:after="120"/>
    </w:pPr>
    <w:rPr>
      <w:rFonts w:ascii="Times New Roman" w:hAnsi="Times New Roman"/>
      <w:b/>
      <w:sz w:val="32"/>
    </w:rPr>
  </w:style>
  <w:style w:type="paragraph" w:customStyle="1" w:styleId="Heading2TOC">
    <w:name w:val="Heading2 TOC"/>
    <w:basedOn w:val="Normal"/>
    <w:qFormat/>
    <w:rsid w:val="009C61EB"/>
    <w:pPr>
      <w:spacing w:before="240" w:after="60"/>
    </w:pPr>
    <w:rPr>
      <w:rFonts w:ascii="Times New Roman" w:hAnsi="Times New Roman"/>
      <w:b/>
      <w:sz w:val="28"/>
    </w:rPr>
  </w:style>
  <w:style w:type="character" w:customStyle="1" w:styleId="Underline">
    <w:name w:val="Underline"/>
    <w:basedOn w:val="DefaultParagraphFont"/>
    <w:qFormat/>
    <w:rsid w:val="009C61EB"/>
    <w:rPr>
      <w:u w:val="single"/>
    </w:rPr>
  </w:style>
  <w:style w:type="character" w:customStyle="1" w:styleId="BoldandItalics">
    <w:name w:val="Bold and Italics"/>
    <w:qFormat/>
    <w:rsid w:val="009C61EB"/>
    <w:rPr>
      <w:b/>
      <w:i/>
      <w:u w:val="none"/>
    </w:rPr>
  </w:style>
  <w:style w:type="paragraph" w:styleId="BalloonText">
    <w:name w:val="Balloon Text"/>
    <w:basedOn w:val="Normal"/>
    <w:link w:val="BalloonTextChar"/>
    <w:rsid w:val="009C61EB"/>
    <w:rPr>
      <w:rFonts w:ascii="Tahoma" w:hAnsi="Tahoma" w:cs="Tahoma"/>
      <w:sz w:val="16"/>
      <w:szCs w:val="16"/>
    </w:rPr>
  </w:style>
  <w:style w:type="character" w:customStyle="1" w:styleId="BalloonTextChar">
    <w:name w:val="Balloon Text Char"/>
    <w:basedOn w:val="DefaultParagraphFont"/>
    <w:link w:val="BalloonText"/>
    <w:rsid w:val="009C61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1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1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1EB"/>
    <w:rPr>
      <w:b/>
      <w:color w:val="660033"/>
      <w:spacing w:val="0"/>
    </w:rPr>
  </w:style>
  <w:style w:type="paragraph" w:customStyle="1" w:styleId="Nameditemlist">
    <w:name w:val="Named item list"/>
    <w:basedOn w:val="BodyText"/>
    <w:qFormat/>
    <w:rsid w:val="009C61EB"/>
    <w:pPr>
      <w:tabs>
        <w:tab w:val="left" w:pos="2835"/>
      </w:tabs>
      <w:ind w:left="2835" w:hanging="2835"/>
    </w:pPr>
  </w:style>
  <w:style w:type="paragraph" w:customStyle="1" w:styleId="BodyTextnopadding">
    <w:name w:val="Body Text no padding"/>
    <w:basedOn w:val="BodyText"/>
    <w:qFormat/>
    <w:rsid w:val="009C61EB"/>
    <w:pPr>
      <w:spacing w:before="0" w:after="0"/>
    </w:pPr>
  </w:style>
  <w:style w:type="paragraph" w:customStyle="1" w:styleId="BodyTextBold">
    <w:name w:val="Body Text Bold"/>
    <w:basedOn w:val="BodyText"/>
    <w:qFormat/>
    <w:rsid w:val="009C61EB"/>
    <w:rPr>
      <w:b/>
    </w:rPr>
  </w:style>
  <w:style w:type="character" w:styleId="Hyperlink">
    <w:name w:val="Hyperlink"/>
    <w:basedOn w:val="DefaultParagraphFont"/>
    <w:uiPriority w:val="99"/>
    <w:unhideWhenUsed/>
    <w:rsid w:val="00F435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3264</Characters>
  <Application>Microsoft Office Word</Application>
  <DocSecurity>0</DocSecurity>
  <Lines>120</Lines>
  <Paragraphs>69</Paragraphs>
  <ScaleCrop>false</ScaleCrop>
  <Company>Author-it Software Corporation Ltd.</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DEFWHS013 Control entry to confined spaces</dc:title>
  <dc:subject>Approved</dc:subject>
  <dc:creator>Public Skills Australia</dc:creator>
  <cp:keywords>Release: 2</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