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5F89" w:rsidP="00C55F89">
      <w:pPr>
        <w:pStyle w:val="Title"/>
      </w:pPr>
      <w:r>
        <w:fldChar w:fldCharType="begin"/>
      </w:r>
      <w:r>
        <w:instrText xml:space="preserve"> TITLE   \* MERGEFORMAT </w:instrText>
      </w:r>
      <w:r>
        <w:fldChar w:fldCharType="separate"/>
      </w:r>
      <w:r>
        <w:t>DEFWHS013 Control entry to confined spaces</w:t>
      </w:r>
      <w:r>
        <w:fldChar w:fldCharType="end"/>
      </w:r>
    </w:p>
    <w:p w:rsidR="00C55F89" w:rsidP="00C55F89">
      <w:pPr>
        <w:pStyle w:val="Version"/>
        <w:sectPr w:rsidSect="000B25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25B8" w:rsidP="000B25B8">
      <w:pPr>
        <w:pStyle w:val="SuperHeading"/>
      </w:pPr>
      <w:r w:rsidRPr="000B25B8">
        <w:t>DEFWHS013 Control entry to confined spaces</w:t>
      </w:r>
    </w:p>
    <w:p w:rsidR="00000000" w:rsidRPr="000B25B8" w:rsidP="000B25B8">
      <w:pPr>
        <w:pStyle w:val="Heading1"/>
      </w:pPr>
      <w:bookmarkStart w:id="1" w:name="O_1146220"/>
      <w:bookmarkEnd w:id="1"/>
      <w:r w:rsidRPr="000B25B8">
        <w:t>Modification History</w:t>
      </w:r>
    </w:p>
    <w:tbl>
      <w:tblPr>
        <w:tblW w:w="9497" w:type="dxa"/>
        <w:tblLayout w:type="fixed"/>
        <w:tblCellMar>
          <w:left w:w="62" w:type="dxa"/>
          <w:right w:w="62" w:type="dxa"/>
        </w:tblCellMar>
        <w:tblLook w:val="0000"/>
      </w:tblPr>
      <w:tblGrid>
        <w:gridCol w:w="9497"/>
      </w:tblGrid>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t>Release 2.0. This is the second release of this unit of competency in the DEF Defence Training Package Release 4.0. Modifications have been made to Foundation Skills and Assessment Conditions.</w:t>
            </w:r>
          </w:p>
        </w:tc>
      </w:tr>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t>Release1.0. This unit was released in DEF</w:t>
            </w:r>
            <w:r w:rsidRPr="000B25B8">
              <w:t xml:space="preserve"> Defence Training Package release 1.0 and meets the Standards for Training Packages.</w:t>
            </w:r>
          </w:p>
          <w:p w:rsidR="00000000" w:rsidRPr="000B25B8" w:rsidP="000B25B8">
            <w:pPr>
              <w:pStyle w:val="BodyText"/>
            </w:pPr>
            <w:r w:rsidRPr="000B25B8">
              <w:t>This unit supersedes and is equivalent to DEFOH015B Control entry to confined spaces.</w:t>
            </w:r>
          </w:p>
          <w:p w:rsidR="00000000" w:rsidRPr="000B25B8" w:rsidP="000B25B8">
            <w:pPr>
              <w:pStyle w:val="ListBullet"/>
            </w:pPr>
            <w:r w:rsidRPr="000B25B8">
              <w:t>Unit code updated</w:t>
            </w:r>
          </w:p>
          <w:p w:rsidR="00000000" w:rsidRPr="000B25B8" w:rsidP="000B25B8">
            <w:pPr>
              <w:pStyle w:val="ListBullet"/>
            </w:pPr>
            <w:r w:rsidRPr="000B25B8">
              <w:t>Content and formatting updated to comply with the new standards</w:t>
            </w:r>
          </w:p>
          <w:p w:rsidR="00000000" w:rsidRPr="000B25B8" w:rsidP="000B25B8">
            <w:pPr>
              <w:pStyle w:val="ListBullet"/>
            </w:pPr>
            <w:r w:rsidRPr="000B25B8">
              <w:t>Al</w:t>
            </w:r>
            <w:r w:rsidRPr="000B25B8">
              <w:t>l PC transitioned from passive to active voice</w:t>
            </w:r>
          </w:p>
          <w:p w:rsidR="00000000" w:rsidRPr="000B25B8" w:rsidP="000B25B8">
            <w:pPr>
              <w:pStyle w:val="ListBullet"/>
            </w:pPr>
            <w:r w:rsidRPr="000B25B8">
              <w:t>PC 1.5 removed.</w:t>
            </w:r>
          </w:p>
        </w:tc>
      </w:tr>
    </w:tbl>
    <w:p w:rsidR="00000000" w:rsidRPr="000B25B8" w:rsidP="000B25B8">
      <w:pPr>
        <w:pStyle w:val="NoPaddingFontSize1"/>
      </w:pPr>
    </w:p>
    <w:p w:rsidR="00000000" w:rsidRPr="000B25B8" w:rsidP="000B25B8">
      <w:pPr>
        <w:pStyle w:val="AllowPageBreak"/>
      </w:pPr>
    </w:p>
    <w:p w:rsidR="00000000" w:rsidRPr="000B25B8" w:rsidP="000B25B8">
      <w:pPr>
        <w:pStyle w:val="Heading1"/>
      </w:pPr>
      <w:bookmarkStart w:id="2" w:name="O_1146219"/>
      <w:bookmarkEnd w:id="2"/>
      <w:r w:rsidRPr="000B25B8">
        <w:t>Application</w:t>
      </w:r>
    </w:p>
    <w:tbl>
      <w:tblPr>
        <w:tblW w:w="9497" w:type="dxa"/>
        <w:tblLayout w:type="fixed"/>
        <w:tblCellMar>
          <w:left w:w="62" w:type="dxa"/>
          <w:right w:w="62" w:type="dxa"/>
        </w:tblCellMar>
        <w:tblLook w:val="0000"/>
      </w:tblPr>
      <w:tblGrid>
        <w:gridCol w:w="9497"/>
      </w:tblGrid>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t>This unit involves the skills and knowledge required to control entry to confined spaces.</w:t>
            </w:r>
          </w:p>
          <w:p w:rsidR="00000000" w:rsidRPr="000B25B8" w:rsidP="000B25B8">
            <w:pPr>
              <w:pStyle w:val="BodyText"/>
            </w:pPr>
            <w:r w:rsidRPr="000B25B8">
              <w:t>It includes the skills required to control entry and egress to confined spaces. While exercising the control of entry to confined space may not require the competency to enter confined space, it requires awareness of the legislative requirements and organi</w:t>
            </w:r>
            <w:r w:rsidRPr="000B25B8">
              <w:t>sational procedures related to confined space entry.</w:t>
            </w:r>
          </w:p>
          <w:p w:rsidR="00000000" w:rsidRPr="000B25B8" w:rsidP="000B25B8">
            <w:pPr>
              <w:pStyle w:val="BodyText"/>
            </w:pPr>
            <w:r w:rsidRPr="000B25B8">
              <w:t>In the context of this unit, a confined space is any compartment or area that has the capability of accumulating a toxic, flammable or explosive atmosphere, or of being flooded, in addition to one of the</w:t>
            </w:r>
            <w:r w:rsidRPr="000B25B8">
              <w:t xml:space="preserve"> following characteristics:</w:t>
            </w:r>
          </w:p>
          <w:p w:rsidR="00000000" w:rsidRPr="000B25B8" w:rsidP="000B25B8">
            <w:pPr>
              <w:pStyle w:val="ListBullet"/>
            </w:pPr>
            <w:r w:rsidRPr="000B25B8">
              <w:t>limited opening for access</w:t>
            </w:r>
          </w:p>
          <w:p w:rsidR="00000000" w:rsidRPr="000B25B8" w:rsidP="000B25B8">
            <w:pPr>
              <w:pStyle w:val="ListBullet"/>
            </w:pPr>
            <w:r w:rsidRPr="000B25B8">
              <w:t>no escape route or very restricted means of escape</w:t>
            </w:r>
          </w:p>
          <w:p w:rsidR="00000000" w:rsidRPr="000B25B8" w:rsidP="000B25B8">
            <w:pPr>
              <w:pStyle w:val="ListBullet"/>
            </w:pPr>
            <w:r w:rsidRPr="000B25B8">
              <w:t>limited natural ventilation</w:t>
            </w:r>
          </w:p>
          <w:p w:rsidR="00000000" w:rsidRPr="000B25B8" w:rsidP="000B25B8">
            <w:pPr>
              <w:pStyle w:val="ListBullet"/>
            </w:pPr>
            <w:r w:rsidRPr="000B25B8">
              <w:t>atmosphere containing more than 23.5% or less than 19.5% oxygen</w:t>
            </w:r>
          </w:p>
          <w:p w:rsidR="00000000" w:rsidRPr="000B25B8" w:rsidP="000B25B8">
            <w:pPr>
              <w:pStyle w:val="BodyText"/>
            </w:pPr>
            <w:r w:rsidRPr="000B25B8">
              <w:t>This unit applies to Defence personnel involved in the co</w:t>
            </w:r>
            <w:r w:rsidRPr="000B25B8">
              <w:t>ntrol of entry to confined spaces as a workplace responsibility but is applicable to all individuals who work in this field. Those undertaking this unit would work independently or as part of a team under, indirect supervision. They must be able to use dis</w:t>
            </w:r>
            <w:r w:rsidRPr="000B25B8">
              <w:t>cretion and judgement and take responsibility for the quality of their outputs. They would perform routine tasks in a range of familiar contexts.</w:t>
            </w:r>
          </w:p>
          <w:p w:rsidR="00000000" w:rsidRPr="000B25B8" w:rsidP="000B25B8">
            <w:pPr>
              <w:pStyle w:val="BodyText"/>
            </w:pPr>
            <w:r w:rsidRPr="000B25B8">
              <w:t>No licensing, legislative or certification requirements apply to this unit at the time of publication.</w:t>
            </w:r>
          </w:p>
        </w:tc>
      </w:tr>
    </w:tbl>
    <w:p w:rsidR="00000000" w:rsidRPr="000B25B8" w:rsidP="000B25B8">
      <w:pPr>
        <w:pStyle w:val="NoPaddingFontSize1"/>
      </w:pPr>
    </w:p>
    <w:p w:rsidR="00000000" w:rsidRPr="000B25B8" w:rsidP="000B25B8">
      <w:pPr>
        <w:pStyle w:val="AllowPageBreak"/>
      </w:pPr>
    </w:p>
    <w:p w:rsidR="00000000" w:rsidRPr="000B25B8" w:rsidP="000B25B8">
      <w:pPr>
        <w:pStyle w:val="Heading1"/>
      </w:pPr>
      <w:bookmarkStart w:id="3" w:name="O_1146223"/>
      <w:bookmarkEnd w:id="3"/>
      <w:r w:rsidRPr="000B25B8">
        <w:t>Pre-requisite Unit</w:t>
      </w:r>
    </w:p>
    <w:tbl>
      <w:tblPr>
        <w:tblW w:w="9497" w:type="dxa"/>
        <w:tblLayout w:type="fixed"/>
        <w:tblCellMar>
          <w:left w:w="62" w:type="dxa"/>
          <w:right w:w="62" w:type="dxa"/>
        </w:tblCellMar>
        <w:tblLook w:val="0000"/>
      </w:tblPr>
      <w:tblGrid>
        <w:gridCol w:w="9497"/>
      </w:tblGrid>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t>Not applicable.</w:t>
            </w:r>
          </w:p>
        </w:tc>
      </w:tr>
    </w:tbl>
    <w:p w:rsidR="00000000" w:rsidRPr="000B25B8" w:rsidP="000B25B8">
      <w:pPr>
        <w:pStyle w:val="NoPaddingFontSize1"/>
      </w:pPr>
    </w:p>
    <w:p w:rsidR="00000000" w:rsidRPr="000B25B8" w:rsidP="000B25B8">
      <w:pPr>
        <w:pStyle w:val="AllowPageBreak"/>
      </w:pPr>
    </w:p>
    <w:p w:rsidR="00000000" w:rsidRPr="000B25B8" w:rsidP="000B25B8">
      <w:pPr>
        <w:pStyle w:val="Heading1"/>
      </w:pPr>
      <w:bookmarkStart w:id="4" w:name="O_1146218"/>
      <w:bookmarkEnd w:id="4"/>
      <w:r w:rsidRPr="000B25B8">
        <w:t>Competency Field</w:t>
      </w:r>
    </w:p>
    <w:tbl>
      <w:tblPr>
        <w:tblW w:w="9497" w:type="dxa"/>
        <w:tblLayout w:type="fixed"/>
        <w:tblCellMar>
          <w:left w:w="62" w:type="dxa"/>
          <w:right w:w="62" w:type="dxa"/>
        </w:tblCellMar>
        <w:tblLook w:val="0000"/>
      </w:tblPr>
      <w:tblGrid>
        <w:gridCol w:w="9497"/>
      </w:tblGrid>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t>Work health and safety</w:t>
            </w:r>
          </w:p>
        </w:tc>
      </w:tr>
    </w:tbl>
    <w:p w:rsidR="00000000" w:rsidRPr="000B25B8" w:rsidP="000B25B8">
      <w:pPr>
        <w:pStyle w:val="NoPaddingFontSize1"/>
      </w:pPr>
    </w:p>
    <w:p w:rsidR="00000000" w:rsidRPr="000B25B8" w:rsidP="000B25B8">
      <w:pPr>
        <w:pStyle w:val="AllowPageBreak"/>
      </w:pPr>
    </w:p>
    <w:p w:rsidR="00000000" w:rsidRPr="000B25B8" w:rsidP="000B25B8">
      <w:pPr>
        <w:pStyle w:val="Heading1"/>
      </w:pPr>
      <w:bookmarkStart w:id="5" w:name="O_1146224"/>
      <w:bookmarkEnd w:id="5"/>
      <w:r w:rsidRPr="000B25B8">
        <w:t>Unit Sector</w:t>
      </w:r>
    </w:p>
    <w:tbl>
      <w:tblPr>
        <w:tblW w:w="9497" w:type="dxa"/>
        <w:tblLayout w:type="fixed"/>
        <w:tblCellMar>
          <w:left w:w="62" w:type="dxa"/>
          <w:right w:w="62" w:type="dxa"/>
        </w:tblCellMar>
        <w:tblLook w:val="0000"/>
      </w:tblPr>
      <w:tblGrid>
        <w:gridCol w:w="9497"/>
      </w:tblGrid>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t>Not applicable.</w:t>
            </w:r>
          </w:p>
        </w:tc>
      </w:tr>
    </w:tbl>
    <w:p w:rsidR="00000000" w:rsidRPr="000B25B8" w:rsidP="000B25B8">
      <w:pPr>
        <w:pStyle w:val="NoPaddingFontSize1"/>
      </w:pPr>
    </w:p>
    <w:p w:rsidR="00000000" w:rsidRPr="000B25B8" w:rsidP="000B25B8">
      <w:pPr>
        <w:pStyle w:val="AllowPageBreak"/>
      </w:pPr>
    </w:p>
    <w:p w:rsidR="00000000" w:rsidRPr="000B25B8" w:rsidP="000B25B8">
      <w:pPr>
        <w:pStyle w:val="Heading1"/>
      </w:pPr>
      <w:bookmarkStart w:id="6" w:name="O_1146217"/>
      <w:bookmarkEnd w:id="6"/>
      <w:r w:rsidRPr="000B25B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B25B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B25B8" w:rsidP="000B25B8">
            <w:pPr>
              <w:pStyle w:val="List"/>
            </w:pPr>
            <w:r w:rsidRPr="000B25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rPr>
                <w:rStyle w:val="SpecialBold"/>
              </w:rPr>
              <w:t>PERFORMANCE CRITERIA</w:t>
            </w:r>
          </w:p>
        </w:tc>
      </w:tr>
      <w:tr w:rsidTr="000B25B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t>Performance criteria describe the performance needed to demonstrate achievement of the element.</w:t>
            </w:r>
          </w:p>
        </w:tc>
      </w:tr>
      <w:tr w:rsidTr="000B25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rPr>
                <w:rStyle w:val="SpecialBold"/>
              </w:rPr>
              <w:t>Plan and prepare for control of confined space entry</w:t>
            </w:r>
          </w:p>
        </w:tc>
        <w:tc>
          <w:tcPr>
            <w:tcW w:w="697"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t>Identify and confirm requirement for confined space ent</w:t>
            </w:r>
            <w:r w:rsidRPr="000B25B8">
              <w:t>ry from work requests/instructions</w:t>
            </w:r>
          </w:p>
        </w:tc>
      </w:tr>
      <w:tr w:rsidTr="000B25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5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t>Identify confined space entry permit and any requirements or limitations</w:t>
            </w:r>
          </w:p>
        </w:tc>
      </w:tr>
      <w:tr w:rsidTr="000B25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5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t>Confirm team and individual roles and responsibilities through question and answer</w:t>
            </w:r>
          </w:p>
        </w:tc>
      </w:tr>
      <w:tr w:rsidTr="000B25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rPr>
                <w:rStyle w:val="SpecialBold"/>
              </w:rPr>
              <w:t>Control access and egress to confined space</w:t>
            </w:r>
          </w:p>
        </w:tc>
        <w:tc>
          <w:tcPr>
            <w:tcW w:w="697"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t>Monitor and record entry and egress of the confined space in accordance with work permit conditions</w:t>
            </w:r>
          </w:p>
        </w:tc>
      </w:tr>
      <w:tr w:rsidTr="000B25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5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t>Maintain verbal and non-verbal communication and consultation with the confined space entry team in accordance with work permit conditions</w:t>
            </w:r>
          </w:p>
        </w:tc>
      </w:tr>
      <w:tr w:rsidTr="000B25B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B25B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t>Com</w:t>
            </w:r>
            <w:r w:rsidRPr="000B25B8">
              <w:t>plete documentation and reports</w:t>
            </w:r>
          </w:p>
        </w:tc>
      </w:tr>
    </w:tbl>
    <w:p w:rsidR="00000000" w:rsidRPr="000B25B8" w:rsidP="000B25B8">
      <w:pPr>
        <w:pStyle w:val="NoPaddingFontSize1"/>
      </w:pPr>
    </w:p>
    <w:p w:rsidR="00000000" w:rsidRPr="000B25B8" w:rsidP="000B25B8">
      <w:pPr>
        <w:pStyle w:val="AllowPageBreak"/>
      </w:pPr>
    </w:p>
    <w:p w:rsidR="00000000" w:rsidRPr="000B25B8" w:rsidP="000B25B8">
      <w:pPr>
        <w:pStyle w:val="Heading1"/>
      </w:pPr>
      <w:bookmarkStart w:id="7" w:name="O_1146216"/>
      <w:bookmarkEnd w:id="7"/>
      <w:r w:rsidRPr="000B25B8">
        <w:t>Foundation Skills</w:t>
      </w:r>
    </w:p>
    <w:tbl>
      <w:tblPr>
        <w:tblW w:w="9497" w:type="dxa"/>
        <w:tblLayout w:type="fixed"/>
        <w:tblCellMar>
          <w:left w:w="62" w:type="dxa"/>
          <w:right w:w="62" w:type="dxa"/>
        </w:tblCellMar>
        <w:tblLook w:val="0000"/>
      </w:tblPr>
      <w:tblGrid>
        <w:gridCol w:w="9497"/>
      </w:tblGrid>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t>Foundation skills essential to performance are explicit in the performance criteria of this unit of competency.</w:t>
            </w:r>
          </w:p>
        </w:tc>
      </w:tr>
    </w:tbl>
    <w:p w:rsidR="00000000" w:rsidRPr="000B25B8" w:rsidP="000B25B8">
      <w:pPr>
        <w:pStyle w:val="NoPaddingFontSize1"/>
      </w:pPr>
    </w:p>
    <w:p w:rsidR="00000000" w:rsidRPr="000B25B8" w:rsidP="000B25B8">
      <w:pPr>
        <w:pStyle w:val="AllowPageBreak"/>
      </w:pPr>
    </w:p>
    <w:p w:rsidR="00000000" w:rsidRPr="000B25B8" w:rsidP="000B25B8">
      <w:pPr>
        <w:pStyle w:val="Heading1"/>
      </w:pPr>
      <w:bookmarkStart w:id="8" w:name="O_1146241"/>
      <w:bookmarkEnd w:id="8"/>
      <w:r w:rsidRPr="000B25B8">
        <w:t>Range of Conditions</w:t>
      </w:r>
    </w:p>
    <w:tbl>
      <w:tblPr>
        <w:tblW w:w="9497" w:type="dxa"/>
        <w:tblLayout w:type="fixed"/>
        <w:tblCellMar>
          <w:left w:w="62" w:type="dxa"/>
          <w:right w:w="62" w:type="dxa"/>
        </w:tblCellMar>
        <w:tblLook w:val="0000"/>
      </w:tblPr>
      <w:tblGrid>
        <w:gridCol w:w="9497"/>
      </w:tblGrid>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t>Range is restricted to essential operating conditions and any other variables essential to the work environment.</w:t>
            </w:r>
          </w:p>
          <w:p w:rsidR="00000000" w:rsidRPr="000B25B8" w:rsidP="000B25B8">
            <w:pPr>
              <w:pStyle w:val="BodyText"/>
            </w:pPr>
            <w:r w:rsidRPr="000B25B8">
              <w:t>Non-essential conditions may be found in the Companion Volume Implementation Guide.</w:t>
            </w:r>
          </w:p>
        </w:tc>
      </w:tr>
    </w:tbl>
    <w:p w:rsidR="00000000" w:rsidRPr="000B25B8" w:rsidP="000B25B8">
      <w:pPr>
        <w:pStyle w:val="NoPaddingFontSize1"/>
      </w:pPr>
    </w:p>
    <w:p w:rsidR="00000000" w:rsidRPr="000B25B8" w:rsidP="000B25B8">
      <w:pPr>
        <w:pStyle w:val="AllowPageBreak"/>
      </w:pPr>
    </w:p>
    <w:p w:rsidR="00000000" w:rsidRPr="000B25B8" w:rsidP="000B25B8">
      <w:pPr>
        <w:pStyle w:val="Heading1"/>
      </w:pPr>
      <w:bookmarkStart w:id="9" w:name="O_1146215"/>
      <w:bookmarkEnd w:id="9"/>
      <w:r w:rsidRPr="000B25B8">
        <w:t>Unit Mapping Information</w:t>
      </w:r>
    </w:p>
    <w:tbl>
      <w:tblPr>
        <w:tblW w:w="9497" w:type="dxa"/>
        <w:tblLayout w:type="fixed"/>
        <w:tblCellMar>
          <w:left w:w="62" w:type="dxa"/>
          <w:right w:w="62" w:type="dxa"/>
        </w:tblCellMar>
        <w:tblLook w:val="0000"/>
      </w:tblPr>
      <w:tblGrid>
        <w:gridCol w:w="9497"/>
      </w:tblGrid>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t>This unit supersedes and is equivalent to DEFOH015B Control entry to confined spaces.</w:t>
            </w:r>
          </w:p>
        </w:tc>
      </w:tr>
    </w:tbl>
    <w:p w:rsidR="00000000" w:rsidRPr="000B25B8" w:rsidP="000B25B8">
      <w:pPr>
        <w:pStyle w:val="NoPaddingFontSize1"/>
      </w:pPr>
    </w:p>
    <w:p w:rsidR="00000000" w:rsidRPr="000B25B8" w:rsidP="000B25B8">
      <w:pPr>
        <w:pStyle w:val="AllowPageBreak"/>
      </w:pPr>
    </w:p>
    <w:p w:rsidR="00000000" w:rsidRPr="000B25B8" w:rsidP="000B25B8">
      <w:pPr>
        <w:pStyle w:val="Heading1"/>
      </w:pPr>
      <w:bookmarkStart w:id="10" w:name="O_1146221"/>
      <w:bookmarkEnd w:id="10"/>
      <w:r w:rsidRPr="000B25B8">
        <w:t>Links</w:t>
      </w:r>
    </w:p>
    <w:p w:rsidR="00000000" w:rsidRPr="000B25B8" w:rsidP="00C55F89">
      <w:pPr>
        <w:pStyle w:val="BodyText"/>
      </w:pPr>
      <w:r w:rsidRPr="000B25B8">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952FBD">
        <w:rPr>
          <w:rStyle w:val="Hyperlink"/>
        </w:rPr>
        <w:t>https://vetnet.gov.au/Pages/TrainingDocs.aspx?q=6bdbab1e-11ed-4bc9-9cba-9e1a55d4e4a9</w:t>
      </w:r>
      <w:r>
        <w:fldChar w:fldCharType="end"/>
      </w:r>
    </w:p>
    <w:p w:rsidR="00000000" w:rsidRPr="000B25B8" w:rsidP="00C55F89">
      <w:pPr>
        <w:pStyle w:val="BodyText"/>
        <w:sectPr w:rsidSect="000B25B8">
          <w:headerReference w:type="default" r:id="rId10"/>
          <w:footerReference w:type="default" r:id="rId11"/>
          <w:pgSz w:w="11908" w:h="16833"/>
          <w:pgMar w:top="1702" w:right="1418" w:bottom="1702" w:left="1418" w:header="992" w:footer="992" w:gutter="0"/>
          <w:cols w:space="720"/>
          <w:noEndnote/>
          <w:docGrid w:linePitch="299"/>
        </w:sectPr>
      </w:pPr>
    </w:p>
    <w:p w:rsidR="00000000" w:rsidRPr="000B25B8" w:rsidP="000B25B8">
      <w:pPr>
        <w:pStyle w:val="SuperHeading"/>
      </w:pPr>
      <w:r w:rsidRPr="000B25B8">
        <w:t>Assessment Requirements for DEFWHS013 Control entry to confined spaces</w:t>
      </w:r>
    </w:p>
    <w:p w:rsidR="00000000" w:rsidRPr="000B25B8" w:rsidP="000B25B8">
      <w:pPr>
        <w:pStyle w:val="Heading1"/>
      </w:pPr>
      <w:bookmarkStart w:id="11" w:name="O_1146213"/>
      <w:bookmarkEnd w:id="11"/>
      <w:r w:rsidRPr="000B25B8">
        <w:t>Modification History</w:t>
      </w:r>
    </w:p>
    <w:tbl>
      <w:tblPr>
        <w:tblW w:w="9497" w:type="dxa"/>
        <w:tblLayout w:type="fixed"/>
        <w:tblCellMar>
          <w:left w:w="62" w:type="dxa"/>
          <w:right w:w="62" w:type="dxa"/>
        </w:tblCellMar>
        <w:tblLook w:val="0000"/>
      </w:tblPr>
      <w:tblGrid>
        <w:gridCol w:w="9497"/>
      </w:tblGrid>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t>Release 2.0. This is the second release of this unit of competency in the DEF Defence Training Package Release 4.0. Modifications have been made to Foundation Skills and Assessment Conditions.</w:t>
            </w:r>
          </w:p>
        </w:tc>
      </w:tr>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t>Release1.0. These Assessment Requirements were released in DEF</w:t>
            </w:r>
            <w:r w:rsidRPr="000B25B8">
              <w:t xml:space="preserve"> Defence Training Package release 1.0 and meet the Standards for Training Packages.</w:t>
            </w:r>
          </w:p>
          <w:p w:rsidR="00000000" w:rsidRPr="000B25B8" w:rsidP="000B25B8">
            <w:pPr>
              <w:pStyle w:val="ListBullet"/>
            </w:pPr>
            <w:r w:rsidRPr="000B25B8">
              <w:t>Assessment Requirements created drawing upon specified assessment information from superseded unit.</w:t>
            </w:r>
          </w:p>
        </w:tc>
      </w:tr>
    </w:tbl>
    <w:p w:rsidR="00000000" w:rsidRPr="000B25B8" w:rsidP="000B25B8">
      <w:pPr>
        <w:pStyle w:val="NoPaddingFontSize1"/>
      </w:pPr>
    </w:p>
    <w:p w:rsidR="00000000" w:rsidRPr="000B25B8" w:rsidP="000B25B8">
      <w:pPr>
        <w:pStyle w:val="AllowPageBreak"/>
      </w:pPr>
    </w:p>
    <w:p w:rsidR="00000000" w:rsidRPr="000B25B8" w:rsidP="000B25B8">
      <w:pPr>
        <w:pStyle w:val="Heading1"/>
      </w:pPr>
      <w:bookmarkStart w:id="12" w:name="O_1146212"/>
      <w:bookmarkEnd w:id="12"/>
      <w:r w:rsidRPr="000B25B8">
        <w:t>Performance Evidence</w:t>
      </w:r>
    </w:p>
    <w:tbl>
      <w:tblPr>
        <w:tblW w:w="9497" w:type="dxa"/>
        <w:tblLayout w:type="fixed"/>
        <w:tblCellMar>
          <w:left w:w="62" w:type="dxa"/>
          <w:right w:w="62" w:type="dxa"/>
        </w:tblCellMar>
        <w:tblLook w:val="0000"/>
      </w:tblPr>
      <w:tblGrid>
        <w:gridCol w:w="9497"/>
      </w:tblGrid>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t>Evidence required to demonstr</w:t>
            </w:r>
            <w:r w:rsidRPr="000B25B8">
              <w:t>ate competence in this unit must be relevant to and satisfy all of the requirements of the elements and performance criteria on at least one occasion and includes:</w:t>
            </w:r>
          </w:p>
        </w:tc>
      </w:tr>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5B8" w:rsidP="000B25B8">
            <w:pPr>
              <w:pStyle w:val="ListBullet"/>
            </w:pPr>
            <w:r w:rsidRPr="000B25B8">
              <w:t>accessing, reading, interpreting and applying information on confined spaces</w:t>
            </w:r>
          </w:p>
          <w:p w:rsidR="00000000" w:rsidRPr="000B25B8" w:rsidP="000B25B8">
            <w:pPr>
              <w:pStyle w:val="ListBullet"/>
            </w:pPr>
            <w:r w:rsidRPr="000B25B8">
              <w:t>analysing relevant workplace data to identify hazards, assess risks and evaluate effectiveness of WHS control measures</w:t>
            </w:r>
          </w:p>
          <w:p w:rsidR="00000000" w:rsidRPr="000B25B8" w:rsidP="000B25B8">
            <w:pPr>
              <w:pStyle w:val="ListBullet"/>
            </w:pPr>
            <w:r w:rsidRPr="000B25B8">
              <w:t>analysing working environment to identify hazards, assess risks and design and implement appropriate WHS control measures</w:t>
            </w:r>
          </w:p>
          <w:p w:rsidR="00000000" w:rsidRPr="000B25B8" w:rsidP="000B25B8">
            <w:pPr>
              <w:pStyle w:val="ListBullet"/>
            </w:pPr>
            <w:r w:rsidRPr="000B25B8">
              <w:t>assessing the r</w:t>
            </w:r>
            <w:r w:rsidRPr="000B25B8">
              <w:t>esources needed to establish and maintain systematic approaches to managing WHS including a range of control measures</w:t>
            </w:r>
          </w:p>
          <w:p w:rsidR="00000000" w:rsidRPr="000B25B8" w:rsidP="000B25B8">
            <w:pPr>
              <w:pStyle w:val="ListBullet"/>
            </w:pPr>
            <w:r w:rsidRPr="000B25B8">
              <w:t>operating equipment pertinent to the control of confined space entry</w:t>
            </w:r>
          </w:p>
          <w:p w:rsidR="00000000" w:rsidRPr="000B25B8" w:rsidP="000B25B8">
            <w:pPr>
              <w:pStyle w:val="ListBullet"/>
            </w:pPr>
            <w:r w:rsidRPr="000B25B8">
              <w:t>identifying intervention points for expert advice to assist in work a</w:t>
            </w:r>
            <w:r w:rsidRPr="000B25B8">
              <w:t>nd to guide problem solving.</w:t>
            </w:r>
          </w:p>
        </w:tc>
      </w:tr>
    </w:tbl>
    <w:p w:rsidR="00000000" w:rsidRPr="000B25B8" w:rsidP="000B25B8">
      <w:pPr>
        <w:pStyle w:val="NoPaddingFontSize1"/>
      </w:pPr>
    </w:p>
    <w:p w:rsidR="00000000" w:rsidRPr="000B25B8" w:rsidP="000B25B8">
      <w:pPr>
        <w:pStyle w:val="AllowPageBreak"/>
      </w:pPr>
    </w:p>
    <w:p w:rsidR="00000000" w:rsidRPr="000B25B8" w:rsidP="000B25B8">
      <w:pPr>
        <w:pStyle w:val="Heading1"/>
      </w:pPr>
      <w:bookmarkStart w:id="13" w:name="O_1146211"/>
      <w:bookmarkEnd w:id="13"/>
      <w:r w:rsidRPr="000B25B8">
        <w:t>Knowledge Evidence</w:t>
      </w:r>
    </w:p>
    <w:tbl>
      <w:tblPr>
        <w:tblW w:w="9497" w:type="dxa"/>
        <w:tblLayout w:type="fixed"/>
        <w:tblCellMar>
          <w:left w:w="62" w:type="dxa"/>
          <w:right w:w="62" w:type="dxa"/>
        </w:tblCellMar>
        <w:tblLook w:val="0000"/>
      </w:tblPr>
      <w:tblGrid>
        <w:gridCol w:w="9497"/>
      </w:tblGrid>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B25B8">
            <w:pPr>
              <w:pStyle w:val="BodyText"/>
              <w:rPr>
                <w:lang w:val="en-NZ"/>
              </w:rPr>
            </w:pPr>
            <w:r w:rsidRPr="000B25B8">
              <w:t>Evidence required to demonstrate competence in this unit must be relevant to and satisfy all of the requirements of the elements and performance criteria and include knowledge of:</w:t>
            </w:r>
          </w:p>
        </w:tc>
      </w:tr>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5B8" w:rsidP="000B25B8">
            <w:pPr>
              <w:pStyle w:val="ListBullet"/>
            </w:pPr>
            <w:r w:rsidRPr="000B25B8">
              <w:t>appro</w:t>
            </w:r>
            <w:r w:rsidRPr="000B25B8">
              <w:t>priate emergency response procedures</w:t>
            </w:r>
          </w:p>
          <w:p w:rsidR="00000000" w:rsidRPr="000B25B8" w:rsidP="000B25B8">
            <w:pPr>
              <w:pStyle w:val="ListBullet"/>
            </w:pPr>
            <w:r w:rsidRPr="000B25B8">
              <w:t>appropriate signage, symbols, labels and barriers</w:t>
            </w:r>
          </w:p>
          <w:p w:rsidR="00000000" w:rsidRPr="000B25B8" w:rsidP="000B25B8">
            <w:pPr>
              <w:pStyle w:val="ListBullet"/>
            </w:pPr>
            <w:r w:rsidRPr="000B25B8">
              <w:t>entry permit procedures</w:t>
            </w:r>
          </w:p>
          <w:p w:rsidR="00000000" w:rsidRPr="000B25B8" w:rsidP="000B25B8">
            <w:pPr>
              <w:pStyle w:val="ListBullet"/>
            </w:pPr>
            <w:r w:rsidRPr="000B25B8">
              <w:t>incident and accident investigation including WHS record keeping</w:t>
            </w:r>
          </w:p>
          <w:p w:rsidR="00000000" w:rsidRPr="000B25B8" w:rsidP="000B25B8">
            <w:pPr>
              <w:pStyle w:val="ListBullet"/>
            </w:pPr>
            <w:r w:rsidRPr="000B25B8">
              <w:t>risk management principles and application of appropriate measures including hierarchy of control</w:t>
            </w:r>
          </w:p>
          <w:p w:rsidR="00000000" w:rsidRPr="000B25B8" w:rsidP="000B25B8">
            <w:pPr>
              <w:pStyle w:val="ListBullet"/>
            </w:pPr>
            <w:r w:rsidRPr="000B25B8">
              <w:t>role of technical information and experts in designing control measures, and monitoring systems</w:t>
            </w:r>
          </w:p>
          <w:p w:rsidR="00000000" w:rsidRPr="000B25B8" w:rsidP="000B25B8">
            <w:pPr>
              <w:pStyle w:val="ListBullet"/>
            </w:pPr>
            <w:r w:rsidRPr="000B25B8">
              <w:t>training and competency requirements for confined space entry.</w:t>
            </w:r>
          </w:p>
        </w:tc>
      </w:tr>
    </w:tbl>
    <w:p w:rsidR="00000000" w:rsidRPr="000B25B8" w:rsidP="000B25B8">
      <w:pPr>
        <w:pStyle w:val="NoPaddingFontSize1"/>
      </w:pPr>
    </w:p>
    <w:p w:rsidR="00000000" w:rsidRPr="000B25B8" w:rsidP="000B25B8">
      <w:pPr>
        <w:pStyle w:val="AllowPageBreak"/>
      </w:pPr>
    </w:p>
    <w:p w:rsidR="00000000" w:rsidRPr="000B25B8" w:rsidP="000B25B8">
      <w:pPr>
        <w:pStyle w:val="Heading1"/>
      </w:pPr>
      <w:bookmarkStart w:id="14" w:name="O_1146210"/>
      <w:bookmarkEnd w:id="14"/>
      <w:r w:rsidRPr="000B25B8">
        <w:t>Assessment Conditions</w:t>
      </w:r>
    </w:p>
    <w:tbl>
      <w:tblPr>
        <w:tblW w:w="9497" w:type="dxa"/>
        <w:tblLayout w:type="fixed"/>
        <w:tblCellMar>
          <w:left w:w="62" w:type="dxa"/>
          <w:right w:w="62" w:type="dxa"/>
        </w:tblCellMar>
        <w:tblLook w:val="0000"/>
      </w:tblPr>
      <w:tblGrid>
        <w:gridCol w:w="9497"/>
      </w:tblGrid>
      <w:tr w:rsidTr="000B25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25B8" w:rsidP="000B25B8">
            <w:pPr>
              <w:pStyle w:val="BodyText"/>
            </w:pPr>
            <w:r w:rsidRPr="000B25B8">
              <w:t>Assessors must hold credentials specified within the Standards for Registered Training Organisations current at the time of assessment.</w:t>
            </w:r>
          </w:p>
          <w:p w:rsidR="00000000" w:rsidRPr="000B25B8" w:rsidP="000B25B8">
            <w:pPr>
              <w:pStyle w:val="BodyText"/>
            </w:pPr>
            <w:r w:rsidRPr="000B25B8">
              <w:t>Assessment must satisfy the Principles of Assessment and Rules of Evidence a</w:t>
            </w:r>
            <w:r w:rsidRPr="000B25B8">
              <w:t>nd all regulatory requirements included within the Standards for Registered Training Organisations current at the time of assessment.</w:t>
            </w:r>
          </w:p>
          <w:p w:rsidR="00000000" w:rsidRPr="000B25B8" w:rsidP="000B25B8">
            <w:pPr>
              <w:pStyle w:val="BodyText"/>
            </w:pPr>
            <w:r w:rsidRPr="000B25B8">
              <w:t>Assessment must occur in workplace operational situations. Where this is not appropriate, assessment must occur in simulat</w:t>
            </w:r>
            <w:r w:rsidRPr="000B25B8">
              <w:t>ed workplace operational situations that reflect workplace conditions.</w:t>
            </w:r>
          </w:p>
          <w:p w:rsidR="00000000" w:rsidRPr="000B25B8" w:rsidP="000B25B8">
            <w:pPr>
              <w:pStyle w:val="BodyText"/>
            </w:pPr>
            <w:r w:rsidRPr="000B25B8">
              <w:t>Assessment processes and techniques must be appropriate to the language, literacy and numeracy requirements of the work being performed and the needs of the candidate.</w:t>
            </w:r>
          </w:p>
          <w:p w:rsidR="00000000" w:rsidRPr="000B25B8" w:rsidP="000B25B8">
            <w:pPr>
              <w:pStyle w:val="BodyText"/>
            </w:pPr>
            <w:r w:rsidRPr="000B25B8">
              <w:t>Resources for assessment must include access to:</w:t>
            </w:r>
          </w:p>
          <w:p w:rsidR="00000000" w:rsidRPr="000B25B8" w:rsidP="000B25B8">
            <w:pPr>
              <w:pStyle w:val="ListBullet"/>
            </w:pPr>
            <w:r w:rsidRPr="000B25B8">
              <w:t xml:space="preserve">a range of relevant exercises, case studies and/or simulations </w:t>
            </w:r>
          </w:p>
          <w:p w:rsidR="00000000" w:rsidRPr="000B25B8" w:rsidP="000B25B8">
            <w:pPr>
              <w:pStyle w:val="ListBullet"/>
            </w:pPr>
            <w:r w:rsidRPr="000B25B8">
              <w:t xml:space="preserve">acceptable means of simulation assessment </w:t>
            </w:r>
          </w:p>
          <w:p w:rsidR="00000000" w:rsidRPr="000B25B8" w:rsidP="000B25B8">
            <w:pPr>
              <w:pStyle w:val="ListBullet"/>
            </w:pPr>
            <w:r w:rsidRPr="000B25B8">
              <w:t>applicable documentation, including workplace procedures, regulations, codes of practice and operat</w:t>
            </w:r>
            <w:r w:rsidRPr="000B25B8">
              <w:t xml:space="preserve">ion manuals </w:t>
            </w:r>
          </w:p>
          <w:p w:rsidR="00000000" w:rsidRPr="000B25B8" w:rsidP="000B25B8">
            <w:pPr>
              <w:pStyle w:val="ListBullet"/>
            </w:pPr>
            <w:r w:rsidRPr="000B25B8">
              <w:t>relevant materials, tools, equipment and PPE currently used in industry.</w:t>
            </w:r>
          </w:p>
        </w:tc>
      </w:tr>
    </w:tbl>
    <w:p w:rsidR="00000000" w:rsidRPr="000B25B8" w:rsidP="000B25B8">
      <w:pPr>
        <w:pStyle w:val="NoPaddingFontSize1"/>
      </w:pPr>
    </w:p>
    <w:p w:rsidR="00000000" w:rsidRPr="000B25B8" w:rsidP="000B25B8">
      <w:pPr>
        <w:pStyle w:val="AllowPageBreak"/>
      </w:pPr>
    </w:p>
    <w:p w:rsidR="00000000" w:rsidRPr="000B25B8" w:rsidP="000B25B8">
      <w:pPr>
        <w:pStyle w:val="Heading1"/>
      </w:pPr>
      <w:bookmarkStart w:id="15" w:name="O_1146222"/>
      <w:bookmarkEnd w:id="15"/>
      <w:r w:rsidRPr="000B25B8">
        <w:t>Links</w:t>
      </w:r>
    </w:p>
    <w:p w:rsidR="00000000" w:rsidRPr="000B25B8" w:rsidP="00C55F89">
      <w:pPr>
        <w:pStyle w:val="BodyText"/>
      </w:pPr>
      <w:r w:rsidRPr="000B25B8">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952FBD">
        <w:rPr>
          <w:rStyle w:val="Hyperlink"/>
        </w:rPr>
        <w:t>https://vetnet.gov.au/Pages/TrainingDocs.aspx?q=6bdbab1e-11ed-4bc9-9cba-9e1a55d4e4a9</w:t>
      </w:r>
      <w:r>
        <w:fldChar w:fldCharType="end"/>
      </w:r>
    </w:p>
    <w:p w:rsidR="00000000" w:rsidRPr="000B25B8" w:rsidP="000B25B8"/>
    <w:sectPr w:rsidSect="000B25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B8" w:rsidRPr="00C55F89" w:rsidP="00C55F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89" w:rsidP="000B25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5F89" w:rsidP="000B25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55F89" w:rsidP="000B25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B8" w:rsidP="000B25B8">
    <w:pPr>
      <w:pStyle w:val="Footer"/>
      <w:framePr w:wrap="around"/>
    </w:pPr>
    <w:r>
      <w:fldChar w:fldCharType="begin"/>
    </w:r>
    <w:r>
      <w:instrText xml:space="preserve"> DOCPROPERTY  Subject  \* MERGEFORMAT </w:instrText>
    </w:r>
    <w:r>
      <w:fldChar w:fldCharType="separate"/>
    </w:r>
    <w:r w:rsidR="00C55F89">
      <w:t>Approved</w:t>
    </w:r>
    <w:r w:rsidR="00C55F89">
      <w:fldChar w:fldCharType="end"/>
    </w:r>
    <w:r>
      <w:tab/>
      <w:t xml:space="preserve">Page </w:t>
    </w:r>
    <w:r>
      <w:fldChar w:fldCharType="begin"/>
    </w:r>
    <w:r>
      <w:instrText xml:space="preserve"> PAGE  \* Arabic  \* MERGEFORMAT </w:instrText>
    </w:r>
    <w:r>
      <w:fldChar w:fldCharType="separate"/>
    </w:r>
    <w:r w:rsidR="00C55F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5F89">
      <w:rPr>
        <w:noProof/>
      </w:rPr>
      <w:t>4</w:t>
    </w:r>
    <w:r>
      <w:rPr>
        <w:noProof/>
      </w:rPr>
      <w:fldChar w:fldCharType="end"/>
    </w:r>
  </w:p>
  <w:p w:rsidR="000B25B8" w:rsidP="000B25B8">
    <w:pPr>
      <w:pStyle w:val="Footer"/>
      <w:framePr w:wrap="around"/>
    </w:pPr>
    <w:r>
      <w:t xml:space="preserve">© Commonwealth of Australia, </w:t>
    </w:r>
    <w:r>
      <w:fldChar w:fldCharType="begin"/>
    </w:r>
    <w:r>
      <w:instrText xml:space="preserve"> DATE  \@ "yyyy"  \* MERGEFORMAT </w:instrText>
    </w:r>
    <w:r>
      <w:fldChar w:fldCharType="separate"/>
    </w:r>
    <w:r w:rsidR="00C55F89">
      <w:rPr>
        <w:noProof/>
      </w:rPr>
      <w:t>2025</w:t>
    </w:r>
    <w:r>
      <w:fldChar w:fldCharType="end"/>
    </w:r>
    <w:r>
      <w:tab/>
    </w:r>
    <w:r>
      <w:fldChar w:fldCharType="begin"/>
    </w:r>
    <w:r>
      <w:instrText xml:space="preserve"> DOCPROPERTY  Author  \* MERGEFORMAT </w:instrText>
    </w:r>
    <w:r>
      <w:fldChar w:fldCharType="separate"/>
    </w:r>
    <w:r w:rsidR="00C55F89">
      <w:t>Public Skills Australia</w:t>
    </w:r>
    <w:r w:rsidR="00C55F89">
      <w:fldChar w:fldCharType="end"/>
    </w:r>
  </w:p>
  <w:p w:rsidR="000B25B8" w:rsidP="000B25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5B8" w:rsidRPr="00C55F89" w:rsidP="00C55F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F89" w:rsidRPr="002D2AF8" w:rsidP="000B25B8">
    <w:pPr>
      <w:pStyle w:val="Header"/>
      <w:framePr w:wrap="around"/>
    </w:pPr>
    <w:r>
      <w:fldChar w:fldCharType="begin"/>
    </w:r>
    <w:r>
      <w:instrText xml:space="preserve"> TITLE   \* MERGEFORMAT </w:instrText>
    </w:r>
    <w:r>
      <w:fldChar w:fldCharType="separate"/>
    </w:r>
    <w:r>
      <w:t>DEFWHS013 Control entry to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55F89" w:rsidP="000B25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5B8" w:rsidRPr="002D2AF8" w:rsidP="000B25B8">
    <w:pPr>
      <w:pStyle w:val="Header"/>
      <w:framePr w:wrap="around"/>
    </w:pPr>
    <w:r>
      <w:fldChar w:fldCharType="begin"/>
    </w:r>
    <w:r>
      <w:instrText xml:space="preserve"> TITLE   \* MERGEFORMAT </w:instrText>
    </w:r>
    <w:r>
      <w:fldChar w:fldCharType="separate"/>
    </w:r>
    <w:r w:rsidR="00C55F89">
      <w:t>DEFWHS013 Control entry to confined spaces</w:t>
    </w:r>
    <w:r w:rsidR="00C55F89">
      <w:fldChar w:fldCharType="end"/>
    </w:r>
    <w:r>
      <w:tab/>
      <w:t xml:space="preserve">Date this document was generated: </w:t>
    </w:r>
    <w:r>
      <w:fldChar w:fldCharType="begin"/>
    </w:r>
    <w:r>
      <w:instrText xml:space="preserve"> CREATEDATE  \@ "d MMMM yyyy"  \* MERGEFORMAT </w:instrText>
    </w:r>
    <w:r>
      <w:fldChar w:fldCharType="separate"/>
    </w:r>
    <w:r w:rsidR="00C55F89">
      <w:rPr>
        <w:noProof/>
      </w:rPr>
      <w:t>2 March 2025</w:t>
    </w:r>
    <w:r>
      <w:fldChar w:fldCharType="end"/>
    </w:r>
  </w:p>
  <w:p w:rsidR="000B25B8" w:rsidP="000B25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DEAC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50C6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5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5B8"/>
    <w:pPr>
      <w:spacing w:before="360" w:after="60"/>
      <w:outlineLvl w:val="0"/>
    </w:pPr>
    <w:rPr>
      <w:sz w:val="32"/>
    </w:rPr>
  </w:style>
  <w:style w:type="paragraph" w:styleId="Heading2">
    <w:name w:val="heading 2"/>
    <w:basedOn w:val="HeadingBase"/>
    <w:next w:val="BodyText"/>
    <w:link w:val="Heading2Char"/>
    <w:qFormat/>
    <w:rsid w:val="000B25B8"/>
    <w:pPr>
      <w:keepLines/>
      <w:spacing w:before="240" w:after="120"/>
      <w:outlineLvl w:val="1"/>
    </w:pPr>
    <w:rPr>
      <w:sz w:val="28"/>
      <w:szCs w:val="40"/>
    </w:rPr>
  </w:style>
  <w:style w:type="paragraph" w:styleId="Heading3">
    <w:name w:val="heading 3"/>
    <w:basedOn w:val="HeadingBase"/>
    <w:next w:val="BodyText"/>
    <w:link w:val="Heading3Char"/>
    <w:qFormat/>
    <w:rsid w:val="000B25B8"/>
    <w:pPr>
      <w:spacing w:before="180" w:after="120"/>
      <w:outlineLvl w:val="2"/>
    </w:pPr>
    <w:rPr>
      <w:spacing w:val="-10"/>
      <w:kern w:val="32"/>
    </w:rPr>
  </w:style>
  <w:style w:type="paragraph" w:styleId="Heading4">
    <w:name w:val="heading 4"/>
    <w:basedOn w:val="HeadingBase"/>
    <w:next w:val="BodyText"/>
    <w:link w:val="Heading4Char"/>
    <w:qFormat/>
    <w:rsid w:val="000B25B8"/>
    <w:pPr>
      <w:spacing w:before="160" w:after="120"/>
      <w:outlineLvl w:val="3"/>
    </w:pPr>
    <w:rPr>
      <w:sz w:val="22"/>
    </w:rPr>
  </w:style>
  <w:style w:type="paragraph" w:styleId="Heading5">
    <w:name w:val="heading 5"/>
    <w:basedOn w:val="HeadingBase"/>
    <w:next w:val="Normal"/>
    <w:link w:val="Heading5Char"/>
    <w:qFormat/>
    <w:rsid w:val="000B25B8"/>
    <w:pPr>
      <w:spacing w:before="80"/>
      <w:outlineLvl w:val="4"/>
    </w:pPr>
    <w:rPr>
      <w:color w:val="918585"/>
      <w:sz w:val="20"/>
    </w:rPr>
  </w:style>
  <w:style w:type="paragraph" w:styleId="Heading6">
    <w:name w:val="heading 6"/>
    <w:basedOn w:val="HeadingBase"/>
    <w:next w:val="Normal"/>
    <w:link w:val="Heading6Char"/>
    <w:qFormat/>
    <w:rsid w:val="000B25B8"/>
    <w:pPr>
      <w:spacing w:before="60"/>
      <w:outlineLvl w:val="5"/>
    </w:pPr>
    <w:rPr>
      <w:color w:val="918585"/>
      <w:sz w:val="20"/>
    </w:rPr>
  </w:style>
  <w:style w:type="paragraph" w:styleId="Heading7">
    <w:name w:val="heading 7"/>
    <w:basedOn w:val="Normal"/>
    <w:next w:val="Normal"/>
    <w:link w:val="Heading7Char"/>
    <w:qFormat/>
    <w:rsid w:val="000B25B8"/>
    <w:pPr>
      <w:ind w:left="720"/>
      <w:outlineLvl w:val="6"/>
    </w:pPr>
    <w:rPr>
      <w:i/>
    </w:rPr>
  </w:style>
  <w:style w:type="paragraph" w:styleId="Heading8">
    <w:name w:val="heading 8"/>
    <w:basedOn w:val="Normal"/>
    <w:next w:val="Normal"/>
    <w:link w:val="Heading8Char"/>
    <w:qFormat/>
    <w:rsid w:val="000B25B8"/>
    <w:pPr>
      <w:ind w:left="720"/>
      <w:outlineLvl w:val="7"/>
    </w:pPr>
    <w:rPr>
      <w:i/>
    </w:rPr>
  </w:style>
  <w:style w:type="paragraph" w:styleId="Heading9">
    <w:name w:val="heading 9"/>
    <w:basedOn w:val="Normal"/>
    <w:next w:val="Normal"/>
    <w:link w:val="Heading9Char"/>
    <w:qFormat/>
    <w:rsid w:val="000B25B8"/>
    <w:pPr>
      <w:ind w:left="720"/>
      <w:outlineLvl w:val="8"/>
    </w:pPr>
    <w:rPr>
      <w:i/>
    </w:rPr>
  </w:style>
  <w:style w:type="character" w:default="1" w:styleId="DefaultParagraphFont">
    <w:name w:val="Default Paragraph Font"/>
    <w:uiPriority w:val="1"/>
    <w:unhideWhenUsed/>
    <w:rsid w:val="000B25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5B8"/>
  </w:style>
  <w:style w:type="character" w:customStyle="1" w:styleId="Heading1Char">
    <w:name w:val="Heading 1 Char"/>
    <w:basedOn w:val="DefaultParagraphFont"/>
    <w:link w:val="Heading1"/>
    <w:rsid w:val="000B25B8"/>
    <w:rPr>
      <w:rFonts w:ascii="Times New Roman" w:eastAsia="Times New Roman" w:hAnsi="Times New Roman" w:cs="Times New Roman"/>
      <w:b/>
      <w:sz w:val="32"/>
      <w:szCs w:val="20"/>
      <w:lang w:eastAsia="en-US"/>
    </w:rPr>
  </w:style>
  <w:style w:type="paragraph" w:styleId="BodyText">
    <w:name w:val="Body Text"/>
    <w:basedOn w:val="Normal"/>
    <w:link w:val="BodyTextChar"/>
    <w:rsid w:val="000B25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5B8"/>
    <w:rPr>
      <w:rFonts w:ascii="Times New Roman" w:eastAsia="Times New Roman" w:hAnsi="Times New Roman" w:cs="Times New Roman"/>
      <w:sz w:val="24"/>
      <w:lang w:eastAsia="en-US"/>
    </w:rPr>
  </w:style>
  <w:style w:type="paragraph" w:styleId="List">
    <w:name w:val="List"/>
    <w:basedOn w:val="BodyText"/>
    <w:next w:val="BodyText"/>
    <w:rsid w:val="000B25B8"/>
    <w:pPr>
      <w:tabs>
        <w:tab w:val="left" w:pos="340"/>
      </w:tabs>
      <w:spacing w:before="60" w:after="60"/>
      <w:ind w:left="340" w:hanging="340"/>
    </w:pPr>
  </w:style>
  <w:style w:type="paragraph" w:styleId="ListBullet">
    <w:name w:val="List Bullet"/>
    <w:basedOn w:val="List"/>
    <w:rsid w:val="000B25B8"/>
    <w:pPr>
      <w:numPr>
        <w:numId w:val="11"/>
      </w:numPr>
      <w:tabs>
        <w:tab w:val="clear" w:pos="340"/>
      </w:tabs>
      <w:spacing w:before="40" w:after="40"/>
    </w:pPr>
  </w:style>
  <w:style w:type="character" w:customStyle="1" w:styleId="SpecialBold">
    <w:name w:val="Special Bold"/>
    <w:basedOn w:val="DefaultParagraphFont"/>
    <w:rsid w:val="000B25B8"/>
    <w:rPr>
      <w:b/>
      <w:spacing w:val="0"/>
    </w:rPr>
  </w:style>
  <w:style w:type="paragraph" w:customStyle="1" w:styleId="SuperHeading">
    <w:name w:val="SuperHeading"/>
    <w:basedOn w:val="Normal"/>
    <w:rsid w:val="000B25B8"/>
    <w:pPr>
      <w:spacing w:before="240" w:after="120"/>
      <w:outlineLvl w:val="0"/>
    </w:pPr>
    <w:rPr>
      <w:rFonts w:ascii="Times New Roman" w:hAnsi="Times New Roman"/>
      <w:b/>
      <w:sz w:val="32"/>
    </w:rPr>
  </w:style>
  <w:style w:type="paragraph" w:customStyle="1" w:styleId="AllowPageBreak">
    <w:name w:val="AllowPageBreak"/>
    <w:rsid w:val="000B25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25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5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5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5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5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5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5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5B8"/>
    <w:rPr>
      <w:rFonts w:ascii="Courier New" w:eastAsia="Times New Roman" w:hAnsi="Courier New" w:cs="Times New Roman"/>
      <w:i/>
      <w:szCs w:val="20"/>
      <w:lang w:eastAsia="en-US"/>
    </w:rPr>
  </w:style>
  <w:style w:type="paragraph" w:customStyle="1" w:styleId="HeadingBase">
    <w:name w:val="Heading Base"/>
    <w:rsid w:val="000B25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5B8"/>
    <w:pPr>
      <w:tabs>
        <w:tab w:val="right" w:leader="dot" w:pos="9072"/>
      </w:tabs>
      <w:ind w:left="567"/>
    </w:pPr>
    <w:rPr>
      <w:szCs w:val="22"/>
    </w:rPr>
  </w:style>
  <w:style w:type="paragraph" w:customStyle="1" w:styleId="TOCBase">
    <w:name w:val="TOC Base"/>
    <w:rsid w:val="000B25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5B8"/>
    <w:pPr>
      <w:tabs>
        <w:tab w:val="right" w:leader="dot" w:pos="9072"/>
      </w:tabs>
      <w:spacing w:before="40" w:after="40"/>
      <w:ind w:left="284"/>
    </w:pPr>
    <w:rPr>
      <w:rFonts w:ascii="Times New Roman" w:hAnsi="Times New Roman"/>
    </w:rPr>
  </w:style>
  <w:style w:type="paragraph" w:styleId="TOC1">
    <w:name w:val="toc 1"/>
    <w:basedOn w:val="TOCBase"/>
    <w:next w:val="Normal"/>
    <w:rsid w:val="000B25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5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5B8"/>
    <w:rPr>
      <w:rFonts w:ascii="Times New Roman" w:eastAsia="Times New Roman" w:hAnsi="Times New Roman" w:cs="Times New Roman"/>
      <w:sz w:val="16"/>
      <w:lang w:eastAsia="en-US"/>
    </w:rPr>
  </w:style>
  <w:style w:type="paragraph" w:styleId="Title">
    <w:name w:val="Title"/>
    <w:basedOn w:val="HeadingBase"/>
    <w:link w:val="TitleChar"/>
    <w:qFormat/>
    <w:rsid w:val="000B25B8"/>
    <w:pPr>
      <w:spacing w:before="5040"/>
      <w:jc w:val="center"/>
    </w:pPr>
    <w:rPr>
      <w:sz w:val="48"/>
      <w:szCs w:val="72"/>
      <w:lang w:val="en-US"/>
    </w:rPr>
  </w:style>
  <w:style w:type="character" w:customStyle="1" w:styleId="TitleChar">
    <w:name w:val="Title Char"/>
    <w:basedOn w:val="DefaultParagraphFont"/>
    <w:link w:val="Title"/>
    <w:rsid w:val="000B25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5B8"/>
    <w:pPr>
      <w:tabs>
        <w:tab w:val="left" w:pos="3600"/>
        <w:tab w:val="left" w:pos="3958"/>
      </w:tabs>
    </w:pPr>
  </w:style>
  <w:style w:type="paragraph" w:customStyle="1" w:styleId="Note">
    <w:name w:val="Note"/>
    <w:basedOn w:val="BodyText"/>
    <w:rsid w:val="000B25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25B8"/>
    <w:pPr>
      <w:framePr w:wrap="auto" w:hAnchor="text" w:y="6049"/>
    </w:pPr>
    <w:rPr>
      <w:color w:val="000000"/>
      <w:sz w:val="40"/>
    </w:rPr>
  </w:style>
  <w:style w:type="paragraph" w:customStyle="1" w:styleId="TOCTitle">
    <w:name w:val="TOCTitle"/>
    <w:basedOn w:val="Heading1"/>
    <w:rsid w:val="000B25B8"/>
    <w:pPr>
      <w:spacing w:after="240"/>
      <w:jc w:val="center"/>
      <w:outlineLvl w:val="9"/>
    </w:pPr>
    <w:rPr>
      <w:caps/>
    </w:rPr>
  </w:style>
  <w:style w:type="paragraph" w:customStyle="1" w:styleId="Version">
    <w:name w:val="Version"/>
    <w:rsid w:val="000B25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25B8"/>
    <w:pPr>
      <w:numPr>
        <w:numId w:val="12"/>
      </w:numPr>
      <w:tabs>
        <w:tab w:val="clear" w:pos="680"/>
      </w:tabs>
    </w:pPr>
  </w:style>
  <w:style w:type="paragraph" w:styleId="Index1">
    <w:name w:val="index 1"/>
    <w:basedOn w:val="Normal"/>
    <w:next w:val="Normal"/>
    <w:semiHidden/>
    <w:rsid w:val="000B25B8"/>
    <w:pPr>
      <w:keepNext w:val="0"/>
      <w:tabs>
        <w:tab w:val="right" w:pos="4176"/>
      </w:tabs>
      <w:ind w:left="198" w:hanging="198"/>
    </w:pPr>
    <w:rPr>
      <w:rFonts w:ascii="Garamond" w:hAnsi="Garamond"/>
    </w:rPr>
  </w:style>
  <w:style w:type="paragraph" w:styleId="IndexHeading">
    <w:name w:val="index heading"/>
    <w:basedOn w:val="Normal"/>
    <w:next w:val="Index1"/>
    <w:semiHidden/>
    <w:rsid w:val="000B25B8"/>
    <w:pPr>
      <w:spacing w:before="120" w:after="120"/>
    </w:pPr>
    <w:rPr>
      <w:rFonts w:ascii="Arial" w:hAnsi="Arial"/>
      <w:b/>
      <w:color w:val="918585"/>
      <w:sz w:val="24"/>
    </w:rPr>
  </w:style>
  <w:style w:type="paragraph" w:styleId="Header">
    <w:name w:val="header"/>
    <w:basedOn w:val="Normal"/>
    <w:link w:val="HeaderChar"/>
    <w:rsid w:val="000B25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5B8"/>
    <w:rPr>
      <w:rFonts w:ascii="Times New Roman" w:eastAsia="Times New Roman" w:hAnsi="Times New Roman" w:cs="Times New Roman"/>
      <w:sz w:val="16"/>
      <w:szCs w:val="20"/>
      <w:lang w:val="en-GB" w:eastAsia="en-US"/>
    </w:rPr>
  </w:style>
  <w:style w:type="paragraph" w:customStyle="1" w:styleId="Chapter">
    <w:name w:val="Chapter"/>
    <w:basedOn w:val="Normal"/>
    <w:rsid w:val="000B25B8"/>
    <w:pPr>
      <w:spacing w:before="240"/>
    </w:pPr>
    <w:rPr>
      <w:rFonts w:ascii="Times New Roman" w:hAnsi="Times New Roman"/>
      <w:smallCaps/>
      <w:spacing w:val="80"/>
      <w:sz w:val="28"/>
    </w:rPr>
  </w:style>
  <w:style w:type="paragraph" w:customStyle="1" w:styleId="InChapter">
    <w:name w:val="InChapter"/>
    <w:basedOn w:val="Heading3"/>
    <w:rsid w:val="000B25B8"/>
    <w:pPr>
      <w:spacing w:after="240"/>
      <w:outlineLvl w:val="9"/>
    </w:pPr>
    <w:rPr>
      <w:noProof/>
    </w:rPr>
  </w:style>
  <w:style w:type="paragraph" w:styleId="Index2">
    <w:name w:val="index 2"/>
    <w:basedOn w:val="Normal"/>
    <w:next w:val="Normal"/>
    <w:semiHidden/>
    <w:rsid w:val="000B25B8"/>
    <w:pPr>
      <w:tabs>
        <w:tab w:val="right" w:pos="4176"/>
      </w:tabs>
      <w:ind w:left="568" w:hanging="284"/>
    </w:pPr>
    <w:rPr>
      <w:rFonts w:ascii="Garamond" w:hAnsi="Garamond"/>
    </w:rPr>
  </w:style>
  <w:style w:type="paragraph" w:customStyle="1" w:styleId="Byline">
    <w:name w:val="Byline"/>
    <w:rsid w:val="000B25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5B8"/>
    <w:pPr>
      <w:tabs>
        <w:tab w:val="clear" w:pos="3600"/>
        <w:tab w:val="clear" w:pos="3958"/>
      </w:tabs>
      <w:jc w:val="right"/>
    </w:pPr>
  </w:style>
  <w:style w:type="character" w:styleId="Emphasis">
    <w:name w:val="Emphasis"/>
    <w:basedOn w:val="DefaultParagraphFont"/>
    <w:qFormat/>
    <w:rsid w:val="000B25B8"/>
    <w:rPr>
      <w:i/>
    </w:rPr>
  </w:style>
  <w:style w:type="paragraph" w:styleId="Caption">
    <w:name w:val="caption"/>
    <w:basedOn w:val="BodyText"/>
    <w:next w:val="Normal"/>
    <w:qFormat/>
    <w:rsid w:val="000B25B8"/>
    <w:pPr>
      <w:framePr w:w="2268" w:hSpace="181" w:vSpace="181" w:wrap="around" w:vAnchor="text" w:hAnchor="page" w:x="1135" w:y="285" w:anchorLock="1"/>
    </w:pPr>
    <w:rPr>
      <w:i/>
    </w:rPr>
  </w:style>
  <w:style w:type="paragraph" w:customStyle="1" w:styleId="MiniTOCTitle">
    <w:name w:val="MiniTOCTitle"/>
    <w:basedOn w:val="Heading4"/>
    <w:rsid w:val="000B25B8"/>
    <w:pPr>
      <w:spacing w:before="240"/>
      <w:outlineLvl w:val="9"/>
    </w:pPr>
    <w:rPr>
      <w:noProof/>
      <w:sz w:val="24"/>
    </w:rPr>
  </w:style>
  <w:style w:type="paragraph" w:customStyle="1" w:styleId="MiniTOCItem">
    <w:name w:val="MiniTOCItem"/>
    <w:basedOn w:val="ListBullet"/>
    <w:rsid w:val="000B25B8"/>
    <w:pPr>
      <w:numPr>
        <w:numId w:val="0"/>
      </w:numPr>
      <w:tabs>
        <w:tab w:val="right" w:leader="dot" w:pos="6521"/>
      </w:tabs>
      <w:spacing w:before="0" w:after="0"/>
    </w:pPr>
  </w:style>
  <w:style w:type="paragraph" w:customStyle="1" w:styleId="TOFTitle">
    <w:name w:val="TOFTitle"/>
    <w:basedOn w:val="TOCTitle"/>
    <w:rsid w:val="000B25B8"/>
  </w:style>
  <w:style w:type="paragraph" w:styleId="TableofFigures">
    <w:name w:val="table of figures"/>
    <w:basedOn w:val="Normal"/>
    <w:next w:val="Normal"/>
    <w:semiHidden/>
    <w:rsid w:val="000B25B8"/>
    <w:pPr>
      <w:tabs>
        <w:tab w:val="right" w:leader="dot" w:pos="9072"/>
      </w:tabs>
      <w:ind w:left="970" w:hanging="403"/>
    </w:pPr>
    <w:rPr>
      <w:rFonts w:ascii="Times New Roman" w:hAnsi="Times New Roman"/>
      <w:b/>
    </w:rPr>
  </w:style>
  <w:style w:type="paragraph" w:styleId="ListNumber">
    <w:name w:val="List Number"/>
    <w:basedOn w:val="List"/>
    <w:rsid w:val="000B25B8"/>
    <w:pPr>
      <w:numPr>
        <w:numId w:val="14"/>
      </w:numPr>
      <w:tabs>
        <w:tab w:val="clear" w:pos="340"/>
      </w:tabs>
    </w:pPr>
  </w:style>
  <w:style w:type="character" w:customStyle="1" w:styleId="WingdingSymbols">
    <w:name w:val="Wingding Symbols"/>
    <w:rsid w:val="000B25B8"/>
    <w:rPr>
      <w:rFonts w:ascii="Wingdings" w:hAnsi="Wingdings"/>
    </w:rPr>
  </w:style>
  <w:style w:type="paragraph" w:customStyle="1" w:styleId="TableHeading">
    <w:name w:val="Table Heading"/>
    <w:basedOn w:val="HeadingBase"/>
    <w:rsid w:val="000B25B8"/>
    <w:pPr>
      <w:keepLines/>
      <w:pBdr>
        <w:bottom w:val="single" w:sz="6" w:space="1" w:color="918585"/>
      </w:pBdr>
      <w:spacing w:before="240"/>
    </w:pPr>
  </w:style>
  <w:style w:type="character" w:customStyle="1" w:styleId="HotSpot">
    <w:name w:val="HotSpot"/>
    <w:rsid w:val="000B25B8"/>
    <w:rPr>
      <w:color w:val="0033CC"/>
      <w:u w:val="none"/>
    </w:rPr>
  </w:style>
  <w:style w:type="paragraph" w:customStyle="1" w:styleId="BodyTextRight">
    <w:name w:val="Body Text Right"/>
    <w:basedOn w:val="BodyText"/>
    <w:rsid w:val="000B25B8"/>
    <w:pPr>
      <w:spacing w:before="0" w:after="0"/>
      <w:jc w:val="right"/>
    </w:pPr>
  </w:style>
  <w:style w:type="paragraph" w:styleId="Index3">
    <w:name w:val="index 3"/>
    <w:basedOn w:val="ListNumber2"/>
    <w:next w:val="Normal"/>
    <w:semiHidden/>
    <w:rsid w:val="000B25B8"/>
    <w:pPr>
      <w:numPr>
        <w:numId w:val="0"/>
      </w:numPr>
      <w:tabs>
        <w:tab w:val="right" w:leader="dot" w:pos="4176"/>
      </w:tabs>
    </w:pPr>
  </w:style>
  <w:style w:type="paragraph" w:styleId="ListNumber2">
    <w:name w:val="List Number 2"/>
    <w:basedOn w:val="List2"/>
    <w:rsid w:val="000B25B8"/>
    <w:pPr>
      <w:numPr>
        <w:numId w:val="9"/>
      </w:numPr>
      <w:tabs>
        <w:tab w:val="clear" w:pos="1060"/>
      </w:tabs>
    </w:pPr>
  </w:style>
  <w:style w:type="paragraph" w:customStyle="1" w:styleId="MarginNote">
    <w:name w:val="Margin Note"/>
    <w:basedOn w:val="BodyText"/>
    <w:rsid w:val="000B25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5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5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5B8"/>
    <w:rPr>
      <w:sz w:val="32"/>
    </w:rPr>
  </w:style>
  <w:style w:type="paragraph" w:customStyle="1" w:styleId="HeadingProcedure">
    <w:name w:val="Heading Procedure"/>
    <w:basedOn w:val="HeadingBase"/>
    <w:next w:val="Normal"/>
    <w:rsid w:val="000B25B8"/>
    <w:pPr>
      <w:tabs>
        <w:tab w:val="left" w:pos="0"/>
      </w:tabs>
      <w:spacing w:before="120" w:after="60"/>
    </w:pPr>
    <w:rPr>
      <w:i/>
      <w:color w:val="918585"/>
      <w:sz w:val="22"/>
    </w:rPr>
  </w:style>
  <w:style w:type="paragraph" w:customStyle="1" w:styleId="TableBodyText">
    <w:name w:val="Table Body Text"/>
    <w:basedOn w:val="BodyText"/>
    <w:rsid w:val="000B25B8"/>
    <w:pPr>
      <w:spacing w:before="60" w:after="60"/>
    </w:pPr>
  </w:style>
  <w:style w:type="paragraph" w:styleId="ListContinue">
    <w:name w:val="List Continue"/>
    <w:basedOn w:val="List"/>
    <w:rsid w:val="000B25B8"/>
    <w:pPr>
      <w:ind w:firstLine="0"/>
    </w:pPr>
  </w:style>
  <w:style w:type="paragraph" w:customStyle="1" w:styleId="ListNote">
    <w:name w:val="List Note"/>
    <w:basedOn w:val="List"/>
    <w:rsid w:val="000B25B8"/>
    <w:pPr>
      <w:pBdr>
        <w:top w:val="single" w:sz="6" w:space="2" w:color="918585"/>
        <w:bottom w:val="single" w:sz="6" w:space="2" w:color="918585"/>
      </w:pBdr>
      <w:tabs>
        <w:tab w:val="left" w:pos="1021"/>
      </w:tabs>
      <w:ind w:firstLine="0"/>
    </w:pPr>
  </w:style>
  <w:style w:type="paragraph" w:customStyle="1" w:styleId="Warning">
    <w:name w:val="Warning"/>
    <w:basedOn w:val="BodyText"/>
    <w:rsid w:val="000B25B8"/>
    <w:pPr>
      <w:shd w:val="clear" w:color="auto" w:fill="D9D9D9"/>
      <w:tabs>
        <w:tab w:val="left" w:pos="992"/>
      </w:tabs>
      <w:ind w:left="119" w:right="119"/>
    </w:pPr>
    <w:rPr>
      <w:sz w:val="20"/>
    </w:rPr>
  </w:style>
  <w:style w:type="paragraph" w:customStyle="1" w:styleId="MarginIcons">
    <w:name w:val="Margin Icons"/>
    <w:basedOn w:val="BodyText"/>
    <w:rsid w:val="000B25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5B8"/>
    <w:rPr>
      <w:rFonts w:ascii="Courier New" w:hAnsi="Courier New"/>
    </w:rPr>
  </w:style>
  <w:style w:type="paragraph" w:customStyle="1" w:styleId="NoteBullet">
    <w:name w:val="Note Bullet"/>
    <w:basedOn w:val="Note"/>
    <w:rsid w:val="000B25B8"/>
    <w:pPr>
      <w:tabs>
        <w:tab w:val="clear" w:pos="680"/>
      </w:tabs>
      <w:spacing w:before="60" w:after="60"/>
    </w:pPr>
  </w:style>
  <w:style w:type="paragraph" w:customStyle="1" w:styleId="SubHeading2">
    <w:name w:val="SubHeading2"/>
    <w:basedOn w:val="HeadingBase"/>
    <w:rsid w:val="000B25B8"/>
    <w:pPr>
      <w:spacing w:before="240" w:after="60"/>
    </w:pPr>
    <w:rPr>
      <w:sz w:val="20"/>
    </w:rPr>
  </w:style>
  <w:style w:type="paragraph" w:customStyle="1" w:styleId="SubHeading1">
    <w:name w:val="SubHeading1"/>
    <w:basedOn w:val="HeadingBase"/>
    <w:rsid w:val="000B25B8"/>
    <w:pPr>
      <w:spacing w:before="240" w:after="60"/>
    </w:pPr>
    <w:rPr>
      <w:color w:val="918585"/>
      <w:sz w:val="22"/>
    </w:rPr>
  </w:style>
  <w:style w:type="paragraph" w:customStyle="1" w:styleId="SideHeading">
    <w:name w:val="Side Heading"/>
    <w:basedOn w:val="HeadingBase"/>
    <w:rsid w:val="000B25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5B8"/>
    <w:pPr>
      <w:numPr>
        <w:numId w:val="10"/>
      </w:numPr>
    </w:pPr>
  </w:style>
  <w:style w:type="paragraph" w:styleId="PlainText">
    <w:name w:val="Plain Text"/>
    <w:basedOn w:val="Normal"/>
    <w:link w:val="PlainTextChar"/>
    <w:rsid w:val="000B25B8"/>
    <w:rPr>
      <w:sz w:val="20"/>
    </w:rPr>
  </w:style>
  <w:style w:type="character" w:customStyle="1" w:styleId="PlainTextChar">
    <w:name w:val="Plain Text Char"/>
    <w:basedOn w:val="DefaultParagraphFont"/>
    <w:link w:val="PlainText"/>
    <w:rsid w:val="000B25B8"/>
    <w:rPr>
      <w:rFonts w:ascii="Courier New" w:eastAsia="Times New Roman" w:hAnsi="Courier New" w:cs="Times New Roman"/>
      <w:sz w:val="20"/>
      <w:szCs w:val="20"/>
      <w:lang w:eastAsia="en-US"/>
    </w:rPr>
  </w:style>
  <w:style w:type="character" w:customStyle="1" w:styleId="MenuOption">
    <w:name w:val="Menu Option"/>
    <w:basedOn w:val="DefaultParagraphFont"/>
    <w:rsid w:val="000B25B8"/>
    <w:rPr>
      <w:b/>
      <w:smallCaps/>
    </w:rPr>
  </w:style>
  <w:style w:type="paragraph" w:customStyle="1" w:styleId="TableListNumber">
    <w:name w:val="Table List Number"/>
    <w:basedOn w:val="ListNumber"/>
    <w:rsid w:val="000B25B8"/>
    <w:pPr>
      <w:numPr>
        <w:numId w:val="0"/>
      </w:numPr>
    </w:pPr>
  </w:style>
  <w:style w:type="paragraph" w:styleId="TOC4">
    <w:name w:val="toc 4"/>
    <w:basedOn w:val="TOCBase"/>
    <w:next w:val="Normal"/>
    <w:semiHidden/>
    <w:rsid w:val="000B25B8"/>
    <w:pPr>
      <w:tabs>
        <w:tab w:val="right" w:leader="dot" w:pos="9071"/>
      </w:tabs>
      <w:ind w:left="1701"/>
    </w:pPr>
  </w:style>
  <w:style w:type="paragraph" w:customStyle="1" w:styleId="ListAlpha">
    <w:name w:val="List Alpha"/>
    <w:basedOn w:val="List"/>
    <w:rsid w:val="000B25B8"/>
    <w:pPr>
      <w:numPr>
        <w:numId w:val="8"/>
      </w:numPr>
    </w:pPr>
  </w:style>
  <w:style w:type="paragraph" w:customStyle="1" w:styleId="ListAlpha2">
    <w:name w:val="List Alpha 2"/>
    <w:basedOn w:val="List2"/>
    <w:rsid w:val="000B25B8"/>
    <w:pPr>
      <w:numPr>
        <w:numId w:val="7"/>
      </w:numPr>
    </w:pPr>
  </w:style>
  <w:style w:type="paragraph" w:styleId="List2">
    <w:name w:val="List 2"/>
    <w:basedOn w:val="BodyText"/>
    <w:rsid w:val="000B25B8"/>
    <w:pPr>
      <w:tabs>
        <w:tab w:val="left" w:pos="680"/>
      </w:tabs>
      <w:spacing w:before="60" w:after="60"/>
      <w:ind w:left="680" w:hanging="340"/>
    </w:pPr>
  </w:style>
  <w:style w:type="paragraph" w:styleId="List3">
    <w:name w:val="List 3"/>
    <w:basedOn w:val="BodyText"/>
    <w:rsid w:val="000B25B8"/>
    <w:pPr>
      <w:tabs>
        <w:tab w:val="left" w:pos="1021"/>
      </w:tabs>
      <w:spacing w:before="60" w:after="60"/>
      <w:ind w:left="1020" w:hanging="340"/>
    </w:pPr>
  </w:style>
  <w:style w:type="paragraph" w:styleId="List4">
    <w:name w:val="List 4"/>
    <w:basedOn w:val="BodyText"/>
    <w:rsid w:val="000B25B8"/>
    <w:pPr>
      <w:tabs>
        <w:tab w:val="left" w:pos="1361"/>
      </w:tabs>
      <w:spacing w:before="60" w:after="60"/>
      <w:ind w:left="1361" w:hanging="340"/>
    </w:pPr>
  </w:style>
  <w:style w:type="paragraph" w:styleId="List5">
    <w:name w:val="List 5"/>
    <w:basedOn w:val="BodyText"/>
    <w:rsid w:val="000B25B8"/>
    <w:pPr>
      <w:tabs>
        <w:tab w:val="left" w:pos="1701"/>
      </w:tabs>
      <w:spacing w:before="60" w:after="60"/>
      <w:ind w:left="1701" w:hanging="340"/>
    </w:pPr>
  </w:style>
  <w:style w:type="paragraph" w:styleId="ListBullet3">
    <w:name w:val="List Bullet 3"/>
    <w:basedOn w:val="List3"/>
    <w:rsid w:val="000B25B8"/>
    <w:pPr>
      <w:numPr>
        <w:numId w:val="13"/>
      </w:numPr>
      <w:tabs>
        <w:tab w:val="clear" w:pos="1021"/>
      </w:tabs>
      <w:ind w:left="1037" w:hanging="357"/>
    </w:pPr>
  </w:style>
  <w:style w:type="paragraph" w:styleId="ListBullet4">
    <w:name w:val="List Bullet 4"/>
    <w:basedOn w:val="List4"/>
    <w:rsid w:val="000B25B8"/>
    <w:pPr>
      <w:numPr>
        <w:numId w:val="2"/>
      </w:numPr>
      <w:tabs>
        <w:tab w:val="clear" w:pos="1361"/>
      </w:tabs>
    </w:pPr>
  </w:style>
  <w:style w:type="paragraph" w:styleId="ListBullet5">
    <w:name w:val="List Bullet 5"/>
    <w:basedOn w:val="List5"/>
    <w:rsid w:val="000B25B8"/>
    <w:pPr>
      <w:numPr>
        <w:numId w:val="3"/>
      </w:numPr>
    </w:pPr>
  </w:style>
  <w:style w:type="paragraph" w:styleId="ListContinue2">
    <w:name w:val="List Continue 2"/>
    <w:basedOn w:val="List2"/>
    <w:rsid w:val="000B25B8"/>
    <w:pPr>
      <w:ind w:firstLine="0"/>
    </w:pPr>
  </w:style>
  <w:style w:type="paragraph" w:styleId="ListContinue3">
    <w:name w:val="List Continue 3"/>
    <w:basedOn w:val="List3"/>
    <w:rsid w:val="000B25B8"/>
    <w:pPr>
      <w:ind w:left="1021" w:firstLine="0"/>
    </w:pPr>
  </w:style>
  <w:style w:type="paragraph" w:styleId="ListContinue4">
    <w:name w:val="List Continue 4"/>
    <w:basedOn w:val="List4"/>
    <w:rsid w:val="000B25B8"/>
    <w:pPr>
      <w:ind w:firstLine="0"/>
    </w:pPr>
  </w:style>
  <w:style w:type="paragraph" w:styleId="ListContinue5">
    <w:name w:val="List Continue 5"/>
    <w:basedOn w:val="List5"/>
    <w:rsid w:val="000B25B8"/>
    <w:pPr>
      <w:ind w:firstLine="0"/>
    </w:pPr>
  </w:style>
  <w:style w:type="paragraph" w:styleId="ListNumber3">
    <w:name w:val="List Number 3"/>
    <w:basedOn w:val="List3"/>
    <w:rsid w:val="000B25B8"/>
    <w:pPr>
      <w:numPr>
        <w:numId w:val="4"/>
      </w:numPr>
    </w:pPr>
  </w:style>
  <w:style w:type="paragraph" w:styleId="ListNumber4">
    <w:name w:val="List Number 4"/>
    <w:basedOn w:val="List4"/>
    <w:rsid w:val="000B25B8"/>
    <w:pPr>
      <w:numPr>
        <w:numId w:val="5"/>
      </w:numPr>
    </w:pPr>
  </w:style>
  <w:style w:type="paragraph" w:styleId="ListNumber5">
    <w:name w:val="List Number 5"/>
    <w:basedOn w:val="List5"/>
    <w:rsid w:val="000B25B8"/>
    <w:pPr>
      <w:numPr>
        <w:numId w:val="6"/>
      </w:numPr>
    </w:pPr>
  </w:style>
  <w:style w:type="paragraph" w:styleId="BlockText">
    <w:name w:val="Block Text"/>
    <w:basedOn w:val="Normal"/>
    <w:rsid w:val="000B25B8"/>
    <w:pPr>
      <w:spacing w:after="120"/>
      <w:ind w:left="1440" w:right="1440"/>
    </w:pPr>
  </w:style>
  <w:style w:type="character" w:customStyle="1" w:styleId="Subscript">
    <w:name w:val="Subscript"/>
    <w:basedOn w:val="DefaultParagraphFont"/>
    <w:rsid w:val="000B25B8"/>
    <w:rPr>
      <w:sz w:val="16"/>
      <w:vertAlign w:val="subscript"/>
    </w:rPr>
  </w:style>
  <w:style w:type="character" w:customStyle="1" w:styleId="Superscript">
    <w:name w:val="Superscript"/>
    <w:basedOn w:val="DefaultParagraphFont"/>
    <w:rsid w:val="000B25B8"/>
    <w:rPr>
      <w:sz w:val="16"/>
      <w:vertAlign w:val="superscript"/>
    </w:rPr>
  </w:style>
  <w:style w:type="character" w:customStyle="1" w:styleId="Symbols">
    <w:name w:val="Symbols"/>
    <w:basedOn w:val="DefaultParagraphFont"/>
    <w:rsid w:val="000B25B8"/>
    <w:rPr>
      <w:rFonts w:ascii="Symbol" w:hAnsi="Symbol"/>
    </w:rPr>
  </w:style>
  <w:style w:type="character" w:customStyle="1" w:styleId="MenuOptions">
    <w:name w:val="Menu Options"/>
    <w:basedOn w:val="DefaultParagraphFont"/>
    <w:rsid w:val="000B25B8"/>
    <w:rPr>
      <w:rFonts w:ascii="Arial Narrow" w:hAnsi="Arial Narrow"/>
      <w:smallCaps/>
    </w:rPr>
  </w:style>
  <w:style w:type="character" w:customStyle="1" w:styleId="Buttons">
    <w:name w:val="Buttons"/>
    <w:basedOn w:val="DefaultParagraphFont"/>
    <w:rsid w:val="000B25B8"/>
    <w:rPr>
      <w:b/>
    </w:rPr>
  </w:style>
  <w:style w:type="character" w:customStyle="1" w:styleId="Underlined">
    <w:name w:val="Underlined"/>
    <w:basedOn w:val="DefaultParagraphFont"/>
    <w:rsid w:val="000B25B8"/>
    <w:rPr>
      <w:u w:val="single"/>
    </w:rPr>
  </w:style>
  <w:style w:type="paragraph" w:customStyle="1" w:styleId="TableBodyTextRight">
    <w:name w:val="Table Body Text Right"/>
    <w:basedOn w:val="TableBodyText"/>
    <w:rsid w:val="000B25B8"/>
    <w:pPr>
      <w:widowControl w:val="0"/>
      <w:autoSpaceDE w:val="0"/>
      <w:autoSpaceDN w:val="0"/>
      <w:adjustRightInd w:val="0"/>
      <w:jc w:val="right"/>
    </w:pPr>
    <w:rPr>
      <w:rFonts w:cs="Arial"/>
      <w:szCs w:val="18"/>
    </w:rPr>
  </w:style>
  <w:style w:type="paragraph" w:customStyle="1" w:styleId="CopyrightText">
    <w:name w:val="Copyright Text"/>
    <w:basedOn w:val="BodyText"/>
    <w:rsid w:val="000B25B8"/>
    <w:rPr>
      <w:sz w:val="18"/>
    </w:rPr>
  </w:style>
  <w:style w:type="paragraph" w:customStyle="1" w:styleId="BodySmallRight">
    <w:name w:val="Body Small Right"/>
    <w:basedOn w:val="BodyTextRight"/>
    <w:rsid w:val="000B25B8"/>
    <w:rPr>
      <w:sz w:val="18"/>
      <w:szCs w:val="18"/>
    </w:rPr>
  </w:style>
  <w:style w:type="paragraph" w:customStyle="1" w:styleId="MarginEdition">
    <w:name w:val="Margin Edition"/>
    <w:basedOn w:val="MarginNote"/>
    <w:rsid w:val="000B25B8"/>
    <w:pPr>
      <w:spacing w:before="0" w:after="0"/>
    </w:pPr>
    <w:rPr>
      <w:rFonts w:ascii="Times New Roman" w:hAnsi="Times New Roman"/>
      <w:color w:val="999999"/>
    </w:rPr>
  </w:style>
  <w:style w:type="paragraph" w:customStyle="1" w:styleId="Spacer">
    <w:name w:val="Spacer"/>
    <w:basedOn w:val="Normal"/>
    <w:rsid w:val="000B25B8"/>
    <w:rPr>
      <w:sz w:val="2"/>
      <w:szCs w:val="2"/>
    </w:rPr>
  </w:style>
  <w:style w:type="character" w:customStyle="1" w:styleId="Small">
    <w:name w:val="Small"/>
    <w:basedOn w:val="DefaultParagraphFont"/>
    <w:rsid w:val="000B25B8"/>
    <w:rPr>
      <w:sz w:val="16"/>
    </w:rPr>
  </w:style>
  <w:style w:type="paragraph" w:customStyle="1" w:styleId="WideTable">
    <w:name w:val="Wide Table"/>
    <w:basedOn w:val="Normal"/>
    <w:rsid w:val="000B25B8"/>
    <w:pPr>
      <w:ind w:left="-1418"/>
    </w:pPr>
    <w:rPr>
      <w:sz w:val="2"/>
      <w:szCs w:val="2"/>
    </w:rPr>
  </w:style>
  <w:style w:type="character" w:styleId="PageNumber">
    <w:name w:val="page number"/>
    <w:basedOn w:val="DefaultParagraphFont"/>
    <w:rsid w:val="000B25B8"/>
  </w:style>
  <w:style w:type="paragraph" w:styleId="Quote">
    <w:name w:val="Quote"/>
    <w:basedOn w:val="Heading1"/>
    <w:link w:val="QuoteChar"/>
    <w:qFormat/>
    <w:rsid w:val="000B25B8"/>
    <w:rPr>
      <w:b w:val="0"/>
      <w:sz w:val="72"/>
      <w:szCs w:val="72"/>
      <w:lang w:val="en-NZ"/>
    </w:rPr>
  </w:style>
  <w:style w:type="character" w:customStyle="1" w:styleId="QuoteChar">
    <w:name w:val="Quote Char"/>
    <w:basedOn w:val="DefaultParagraphFont"/>
    <w:link w:val="Quote"/>
    <w:rsid w:val="000B25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5B8"/>
    <w:pPr>
      <w:pageBreakBefore/>
    </w:pPr>
  </w:style>
  <w:style w:type="paragraph" w:customStyle="1" w:styleId="Border">
    <w:name w:val="Border"/>
    <w:basedOn w:val="Normal"/>
    <w:qFormat/>
    <w:rsid w:val="000B25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5B8"/>
    <w:rPr>
      <w:b/>
      <w:bCs/>
      <w:i/>
      <w:iCs/>
      <w:color w:val="auto"/>
    </w:rPr>
  </w:style>
  <w:style w:type="paragraph" w:styleId="IntenseQuote">
    <w:name w:val="Intense Quote"/>
    <w:basedOn w:val="Normal"/>
    <w:next w:val="Normal"/>
    <w:link w:val="IntenseQuoteChar"/>
    <w:uiPriority w:val="30"/>
    <w:qFormat/>
    <w:rsid w:val="000B25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5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5B8"/>
    <w:rPr>
      <w:smallCaps/>
      <w:color w:val="auto"/>
      <w:u w:val="single"/>
    </w:rPr>
  </w:style>
  <w:style w:type="character" w:styleId="IntenseReference">
    <w:name w:val="Intense Reference"/>
    <w:basedOn w:val="DefaultParagraphFont"/>
    <w:uiPriority w:val="32"/>
    <w:qFormat/>
    <w:rsid w:val="000B25B8"/>
    <w:rPr>
      <w:b/>
      <w:bCs/>
      <w:smallCaps/>
      <w:color w:val="auto"/>
      <w:spacing w:val="5"/>
      <w:u w:val="single"/>
    </w:rPr>
  </w:style>
  <w:style w:type="paragraph" w:customStyle="1" w:styleId="2ColumnHeading">
    <w:name w:val="2Column Heading"/>
    <w:basedOn w:val="BodyText"/>
    <w:qFormat/>
    <w:rsid w:val="000B25B8"/>
    <w:pPr>
      <w:spacing w:after="60"/>
      <w:ind w:left="-2268"/>
    </w:pPr>
    <w:rPr>
      <w:b/>
    </w:rPr>
  </w:style>
  <w:style w:type="paragraph" w:customStyle="1" w:styleId="Heading1TOC">
    <w:name w:val="Heading1 TOC"/>
    <w:basedOn w:val="Normal"/>
    <w:qFormat/>
    <w:rsid w:val="000B25B8"/>
    <w:pPr>
      <w:spacing w:before="240" w:after="120"/>
    </w:pPr>
    <w:rPr>
      <w:rFonts w:ascii="Times New Roman" w:hAnsi="Times New Roman"/>
      <w:b/>
      <w:sz w:val="32"/>
    </w:rPr>
  </w:style>
  <w:style w:type="paragraph" w:customStyle="1" w:styleId="Heading2TOC">
    <w:name w:val="Heading2 TOC"/>
    <w:basedOn w:val="Normal"/>
    <w:qFormat/>
    <w:rsid w:val="000B25B8"/>
    <w:pPr>
      <w:spacing w:before="240" w:after="60"/>
    </w:pPr>
    <w:rPr>
      <w:rFonts w:ascii="Times New Roman" w:hAnsi="Times New Roman"/>
      <w:b/>
      <w:sz w:val="28"/>
    </w:rPr>
  </w:style>
  <w:style w:type="character" w:customStyle="1" w:styleId="Underline">
    <w:name w:val="Underline"/>
    <w:basedOn w:val="DefaultParagraphFont"/>
    <w:qFormat/>
    <w:rsid w:val="000B25B8"/>
    <w:rPr>
      <w:u w:val="single"/>
    </w:rPr>
  </w:style>
  <w:style w:type="character" w:customStyle="1" w:styleId="BoldandItalics">
    <w:name w:val="Bold and Italics"/>
    <w:qFormat/>
    <w:rsid w:val="000B25B8"/>
    <w:rPr>
      <w:b/>
      <w:i/>
      <w:u w:val="none"/>
    </w:rPr>
  </w:style>
  <w:style w:type="paragraph" w:styleId="BalloonText">
    <w:name w:val="Balloon Text"/>
    <w:basedOn w:val="Normal"/>
    <w:link w:val="BalloonTextChar"/>
    <w:rsid w:val="000B25B8"/>
    <w:rPr>
      <w:rFonts w:ascii="Tahoma" w:hAnsi="Tahoma" w:cs="Tahoma"/>
      <w:sz w:val="16"/>
      <w:szCs w:val="16"/>
    </w:rPr>
  </w:style>
  <w:style w:type="character" w:customStyle="1" w:styleId="BalloonTextChar">
    <w:name w:val="Balloon Text Char"/>
    <w:basedOn w:val="DefaultParagraphFont"/>
    <w:link w:val="BalloonText"/>
    <w:rsid w:val="000B25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5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5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5B8"/>
    <w:rPr>
      <w:b/>
      <w:color w:val="660033"/>
      <w:spacing w:val="0"/>
    </w:rPr>
  </w:style>
  <w:style w:type="paragraph" w:customStyle="1" w:styleId="Nameditemlist">
    <w:name w:val="Named item list"/>
    <w:basedOn w:val="BodyText"/>
    <w:qFormat/>
    <w:rsid w:val="000B25B8"/>
    <w:pPr>
      <w:tabs>
        <w:tab w:val="left" w:pos="2835"/>
      </w:tabs>
      <w:ind w:left="2835" w:hanging="2835"/>
    </w:pPr>
  </w:style>
  <w:style w:type="paragraph" w:customStyle="1" w:styleId="BodyTextnopadding">
    <w:name w:val="Body Text no padding"/>
    <w:basedOn w:val="BodyText"/>
    <w:qFormat/>
    <w:rsid w:val="000B25B8"/>
    <w:pPr>
      <w:spacing w:before="0" w:after="0"/>
    </w:pPr>
  </w:style>
  <w:style w:type="paragraph" w:customStyle="1" w:styleId="BodyTextBold">
    <w:name w:val="Body Text Bold"/>
    <w:basedOn w:val="BodyText"/>
    <w:qFormat/>
    <w:rsid w:val="000B25B8"/>
    <w:rPr>
      <w:b/>
    </w:rPr>
  </w:style>
  <w:style w:type="character" w:styleId="Hyperlink">
    <w:name w:val="Hyperlink"/>
    <w:basedOn w:val="DefaultParagraphFont"/>
    <w:uiPriority w:val="99"/>
    <w:unhideWhenUsed/>
    <w:rsid w:val="00C55F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Words>
  <Characters>6164</Characters>
  <Application>Microsoft Office Word</Application>
  <DocSecurity>0</DocSecurity>
  <Lines>186</Lines>
  <Paragraphs>110</Paragraphs>
  <ScaleCrop>false</ScaleCrop>
  <Company>Author-it Software Corporation Ltd.</Company>
  <LinksUpToDate>false</LinksUpToDate>
  <CharactersWithSpaces>7048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DEFWHS013 Control entry to confined spaces</dc:title>
  <dc:subject>Approved</dc:subject>
  <dc:creator>Public Skills Australia</dc:creator>
  <cp:keywords>Release: 2</cp:keywords>
  <dc:description>Review Date: 12 April 2008</dc:description>
  <cp:lastModifiedBy>HSD_TPCMSd.prod</cp:lastModifiedBy>
  <cp:revision>3</cp:revision>
  <dcterms:created xsi:type="dcterms:W3CDTF">2025-03-01T18:02:00Z</dcterms:created>
  <dcterms:modified xsi:type="dcterms:W3CDTF">2025-03-01T18:02:00Z</dcterms:modified>
</cp:coreProperties>
</file>