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46EC" w:rsidP="00B846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DEFWHS010 Identify confined space</w:t>
      </w:r>
      <w:r>
        <w:fldChar w:fldCharType="end"/>
      </w:r>
    </w:p>
    <w:p w:rsidR="00B846EC" w:rsidP="00B846EC">
      <w:pPr>
        <w:pStyle w:val="Version"/>
        <w:sectPr w:rsidSect="00836C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36C3D" w:rsidP="00836C3D">
      <w:pPr>
        <w:pStyle w:val="SuperHeading"/>
      </w:pPr>
      <w:r w:rsidRPr="00836C3D">
        <w:t>DEFWHS010 Identify confined space</w:t>
      </w:r>
    </w:p>
    <w:p w:rsidR="00000000" w:rsidRPr="00836C3D" w:rsidP="00836C3D">
      <w:pPr>
        <w:pStyle w:val="Heading1"/>
      </w:pPr>
      <w:bookmarkStart w:id="1" w:name="O_1146099"/>
      <w:bookmarkEnd w:id="1"/>
      <w:r w:rsidRPr="00836C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t>Release 2.0. This is the second release of this unit of competency in the DEF Defence Training Package Release 4.0. Modifications have been made to Foundation Skills and Assessment Conditions.</w:t>
            </w:r>
          </w:p>
        </w:tc>
      </w:tr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 w:rsidP="00836C3D">
            <w:pPr>
              <w:pStyle w:val="BodyText"/>
            </w:pPr>
            <w:r w:rsidRPr="00836C3D">
              <w:t>Release 1.0. This unit was released in DE</w:t>
            </w:r>
            <w:r w:rsidRPr="00836C3D">
              <w:t>F Defence Training Package release 1.0 and meets the Standards for Training Packages.</w:t>
            </w:r>
          </w:p>
          <w:p w:rsidR="00000000" w:rsidRPr="00836C3D" w:rsidP="00836C3D">
            <w:pPr>
              <w:pStyle w:val="BodyText"/>
            </w:pPr>
            <w:r w:rsidRPr="00836C3D">
              <w:t>This unit supersedes and is equivalent to DEFOH012B Identify confined space.</w:t>
            </w:r>
          </w:p>
          <w:p w:rsidR="00000000" w:rsidRPr="00836C3D" w:rsidP="00836C3D">
            <w:pPr>
              <w:pStyle w:val="ListBullet"/>
            </w:pPr>
            <w:r w:rsidRPr="00836C3D">
              <w:t>Unit code updated</w:t>
            </w:r>
          </w:p>
          <w:p w:rsidR="00000000" w:rsidRPr="00836C3D" w:rsidP="00836C3D">
            <w:pPr>
              <w:pStyle w:val="ListBullet"/>
            </w:pPr>
            <w:r w:rsidRPr="00836C3D">
              <w:t>Content and formatting updated to comply with the new standards</w:t>
            </w:r>
          </w:p>
          <w:p w:rsidR="00000000" w:rsidRPr="00836C3D" w:rsidP="00836C3D">
            <w:pPr>
              <w:pStyle w:val="ListBullet"/>
            </w:pPr>
            <w:r w:rsidRPr="00836C3D">
              <w:t>All PC tra</w:t>
            </w:r>
            <w:r w:rsidRPr="00836C3D">
              <w:t>nsitioned from passive to active voice</w:t>
            </w:r>
          </w:p>
          <w:p w:rsidR="00000000" w:rsidRPr="00836C3D" w:rsidP="00836C3D">
            <w:pPr>
              <w:pStyle w:val="ListBullet"/>
            </w:pPr>
            <w:r w:rsidRPr="00836C3D">
              <w:t>PC 2.1 removed.</w:t>
            </w:r>
          </w:p>
        </w:tc>
      </w:tr>
    </w:tbl>
    <w:p w:rsidR="00000000" w:rsidRPr="00836C3D" w:rsidP="00836C3D">
      <w:pPr>
        <w:pStyle w:val="NoPaddingFontSize1"/>
      </w:pPr>
    </w:p>
    <w:p w:rsidR="00000000" w:rsidRPr="00836C3D" w:rsidP="00836C3D">
      <w:pPr>
        <w:pStyle w:val="AllowPageBreak"/>
      </w:pPr>
    </w:p>
    <w:p w:rsidR="00000000" w:rsidRPr="00836C3D" w:rsidP="00836C3D">
      <w:pPr>
        <w:pStyle w:val="Heading1"/>
      </w:pPr>
      <w:bookmarkStart w:id="2" w:name="O_1146098"/>
      <w:bookmarkEnd w:id="2"/>
      <w:r w:rsidRPr="00836C3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 w:rsidP="00836C3D">
            <w:pPr>
              <w:pStyle w:val="BodyText"/>
            </w:pPr>
            <w:r w:rsidRPr="00836C3D">
              <w:t>This unit involves the skills and knowledge required to identify confined space prior to entering a confined space for work purposes. In the context of this unit, a con</w:t>
            </w:r>
            <w:r w:rsidRPr="00836C3D">
              <w:t>fined space is any compartment or area that has the capability of accumulating a toxic, flammable or explosive atmosphere, or of being flooded, in addition to one of the following characteristics:</w:t>
            </w:r>
          </w:p>
          <w:p w:rsidR="00000000" w:rsidRPr="00836C3D" w:rsidP="00836C3D">
            <w:pPr>
              <w:pStyle w:val="ListBullet"/>
            </w:pPr>
            <w:r w:rsidRPr="00836C3D">
              <w:t>limited opening for access</w:t>
            </w:r>
          </w:p>
          <w:p w:rsidR="00000000" w:rsidRPr="00836C3D" w:rsidP="00836C3D">
            <w:pPr>
              <w:pStyle w:val="ListBullet"/>
            </w:pPr>
            <w:r w:rsidRPr="00836C3D">
              <w:t>no escape route</w:t>
            </w:r>
            <w:r w:rsidRPr="00836C3D">
              <w:t xml:space="preserve"> or very restricted means of escape</w:t>
            </w:r>
          </w:p>
          <w:p w:rsidR="00000000" w:rsidRPr="00836C3D" w:rsidP="00836C3D">
            <w:pPr>
              <w:pStyle w:val="ListBullet"/>
            </w:pPr>
            <w:r w:rsidRPr="00836C3D">
              <w:t>limited natural ventilation</w:t>
            </w:r>
          </w:p>
          <w:p w:rsidR="00000000" w:rsidRPr="00836C3D" w:rsidP="00836C3D">
            <w:pPr>
              <w:pStyle w:val="ListBullet"/>
            </w:pPr>
            <w:r w:rsidRPr="00836C3D">
              <w:t>atmosphere containing more than 23.5% or less than 19.5% oxygen</w:t>
            </w:r>
          </w:p>
          <w:p w:rsidR="00000000" w:rsidRPr="00836C3D" w:rsidP="00836C3D">
            <w:pPr>
              <w:pStyle w:val="BodyText"/>
            </w:pPr>
            <w:r w:rsidRPr="00836C3D">
              <w:t>It includes recognising actual and potential confined spaces in one’s work environment and understanding the broad limitations t</w:t>
            </w:r>
            <w:r w:rsidRPr="00836C3D">
              <w:t>hey impose on work practices. It also covers identifying potential work health and safety (WHS) concerns and seeking further advice and/or applying appropriate procedures when dealing with WHS issues.</w:t>
            </w:r>
          </w:p>
          <w:p w:rsidR="00000000" w:rsidRPr="00836C3D" w:rsidP="00836C3D">
            <w:pPr>
              <w:pStyle w:val="BodyText"/>
            </w:pPr>
            <w:r w:rsidRPr="00836C3D">
              <w:t xml:space="preserve">This unit applies to Defence personnel involved in the </w:t>
            </w:r>
            <w:r w:rsidRPr="00836C3D">
              <w:t>identification of confined spaces as a workplace responsibility but is applicable to all individuals who work in this field. Those undertaking this unit would work independently or as part of a team under, indirect supervision. They must be able to use dis</w:t>
            </w:r>
            <w:r w:rsidRPr="00836C3D">
              <w:t>cretion and judgement and take responsibility for the quality of their outputs. They would perform routine tasks in a range of familiar contexts.</w:t>
            </w:r>
          </w:p>
          <w:p w:rsidR="00000000" w:rsidRPr="00836C3D" w:rsidP="00836C3D">
            <w:pPr>
              <w:pStyle w:val="BodyText"/>
            </w:pPr>
            <w:r w:rsidRPr="00836C3D">
              <w:t>No licensing, legislative or certification requirements apply to this unit at the time of publication.</w:t>
            </w:r>
          </w:p>
        </w:tc>
      </w:tr>
    </w:tbl>
    <w:p w:rsidR="00000000" w:rsidRPr="00836C3D" w:rsidP="00836C3D">
      <w:pPr>
        <w:pStyle w:val="NoPaddingFontSize1"/>
      </w:pPr>
    </w:p>
    <w:p w:rsidR="00000000" w:rsidRPr="00836C3D" w:rsidP="00836C3D">
      <w:pPr>
        <w:pStyle w:val="AllowPageBreak"/>
      </w:pPr>
    </w:p>
    <w:p w:rsidR="00000000" w:rsidRPr="00836C3D" w:rsidP="00836C3D">
      <w:pPr>
        <w:pStyle w:val="Heading1"/>
      </w:pPr>
      <w:bookmarkStart w:id="3" w:name="O_1146102"/>
      <w:bookmarkEnd w:id="3"/>
      <w:r w:rsidRPr="00836C3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 w:rsidP="00836C3D">
            <w:pPr>
              <w:pStyle w:val="BodyText"/>
            </w:pPr>
            <w:r w:rsidRPr="00836C3D">
              <w:t>Not applicable.</w:t>
            </w:r>
          </w:p>
        </w:tc>
      </w:tr>
    </w:tbl>
    <w:p w:rsidR="00000000" w:rsidRPr="00836C3D" w:rsidP="00836C3D">
      <w:pPr>
        <w:pStyle w:val="NoPaddingFontSize1"/>
      </w:pPr>
    </w:p>
    <w:p w:rsidR="00000000" w:rsidRPr="00836C3D" w:rsidP="00836C3D">
      <w:pPr>
        <w:pStyle w:val="AllowPageBreak"/>
      </w:pPr>
    </w:p>
    <w:p w:rsidR="00000000" w:rsidRPr="00836C3D" w:rsidP="00836C3D">
      <w:pPr>
        <w:pStyle w:val="Heading1"/>
      </w:pPr>
      <w:bookmarkStart w:id="4" w:name="O_1146097"/>
      <w:bookmarkEnd w:id="4"/>
      <w:r w:rsidRPr="00836C3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 w:rsidP="00836C3D">
            <w:pPr>
              <w:pStyle w:val="BodyText"/>
            </w:pPr>
            <w:r w:rsidRPr="00836C3D">
              <w:t>Work Health &amp; Safety</w:t>
            </w:r>
          </w:p>
        </w:tc>
      </w:tr>
    </w:tbl>
    <w:p w:rsidR="00000000" w:rsidRPr="00836C3D" w:rsidP="00836C3D">
      <w:pPr>
        <w:pStyle w:val="NoPaddingFontSize1"/>
      </w:pPr>
    </w:p>
    <w:p w:rsidR="00000000" w:rsidRPr="00836C3D" w:rsidP="00836C3D">
      <w:pPr>
        <w:pStyle w:val="AllowPageBreak"/>
      </w:pPr>
    </w:p>
    <w:p w:rsidR="00000000" w:rsidRPr="00836C3D" w:rsidP="00836C3D">
      <w:pPr>
        <w:pStyle w:val="Heading1"/>
      </w:pPr>
      <w:bookmarkStart w:id="5" w:name="O_1146103"/>
      <w:bookmarkEnd w:id="5"/>
      <w:r w:rsidRPr="00836C3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 w:rsidP="00836C3D">
            <w:pPr>
              <w:pStyle w:val="BodyText"/>
            </w:pPr>
            <w:r w:rsidRPr="00836C3D">
              <w:t>Not applicable.</w:t>
            </w:r>
          </w:p>
        </w:tc>
      </w:tr>
    </w:tbl>
    <w:p w:rsidR="00000000" w:rsidRPr="00836C3D" w:rsidP="00836C3D">
      <w:pPr>
        <w:pStyle w:val="NoPaddingFontSize1"/>
      </w:pPr>
    </w:p>
    <w:p w:rsidR="00000000" w:rsidRPr="00836C3D" w:rsidP="00836C3D">
      <w:pPr>
        <w:pStyle w:val="AllowPageBreak"/>
      </w:pPr>
    </w:p>
    <w:p w:rsidR="00000000" w:rsidRPr="00836C3D" w:rsidP="00836C3D">
      <w:pPr>
        <w:pStyle w:val="Heading1"/>
      </w:pPr>
      <w:bookmarkStart w:id="6" w:name="O_1146096"/>
      <w:bookmarkEnd w:id="6"/>
      <w:r w:rsidRPr="00836C3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 w:rsidP="00836C3D">
            <w:pPr>
              <w:pStyle w:val="BodyText"/>
            </w:pPr>
            <w:r w:rsidRPr="00836C3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rPr>
                <w:rStyle w:val="SpecialBold"/>
              </w:rPr>
              <w:t>PERFORMANCE CRITERIA</w:t>
            </w:r>
          </w:p>
        </w:tc>
      </w:tr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t>Performance criteria describe the performance needed to demonstrate achievement of the element.</w:t>
            </w:r>
          </w:p>
        </w:tc>
      </w:tr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 w:rsidP="00836C3D">
            <w:pPr>
              <w:pStyle w:val="BodyText"/>
            </w:pPr>
            <w:r w:rsidRPr="00836C3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 w:rsidP="00836C3D">
            <w:pPr>
              <w:pStyle w:val="BodyText"/>
            </w:pPr>
            <w:r w:rsidRPr="00836C3D">
              <w:rPr>
                <w:rStyle w:val="SpecialBold"/>
              </w:rPr>
              <w:t>Recognise a confined space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t>Select and don required personal protective equipment (PPE) to identify a confine</w:t>
            </w:r>
            <w:r w:rsidRPr="00836C3D">
              <w:t>d space</w:t>
            </w:r>
          </w:p>
        </w:tc>
      </w:tr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t>Review nature of the possible work space and its characteristics</w:t>
            </w:r>
          </w:p>
        </w:tc>
      </w:tr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t>Assess possible work space for its potential to be a confined space</w:t>
            </w:r>
          </w:p>
        </w:tc>
      </w:tr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t>Determine precautions to be taken in the presence of a harmful atmosphere</w:t>
            </w:r>
          </w:p>
        </w:tc>
      </w:tr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t>Identify and assess other hazards and factors associated with the possible work space to determine the level of risk associated with that space</w:t>
            </w:r>
          </w:p>
        </w:tc>
      </w:tr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t>Refer identified hazards to appropriate personnel/authority for further investigation and analysis, where</w:t>
            </w:r>
            <w:r w:rsidRPr="00836C3D">
              <w:t xml:space="preserve"> uncertainty exists about confined space potential</w:t>
            </w:r>
          </w:p>
        </w:tc>
      </w:tr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t>Confirm safety of possible workspace</w:t>
            </w:r>
          </w:p>
        </w:tc>
      </w:tr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 w:rsidP="00836C3D">
            <w:pPr>
              <w:pStyle w:val="BodyText"/>
            </w:pPr>
            <w:r w:rsidRPr="00836C3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 w:rsidP="00836C3D">
            <w:pPr>
              <w:pStyle w:val="BodyText"/>
            </w:pPr>
            <w:r w:rsidRPr="00836C3D">
              <w:rPr>
                <w:rStyle w:val="SpecialBold"/>
              </w:rPr>
              <w:t>Carry out appropriate action after identifying a confined space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t>Identify and document potential WHS issues</w:t>
            </w:r>
          </w:p>
        </w:tc>
      </w:tr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t>Undertake, document and revise risk assessment, whenever there is evidence to indicate that it is no longer valid</w:t>
            </w:r>
          </w:p>
        </w:tc>
      </w:tr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6C3D">
            <w:pPr>
              <w:pStyle w:val="BodyText"/>
              <w:rPr>
                <w:lang w:val="en-NZ"/>
              </w:rPr>
            </w:pPr>
            <w:r w:rsidRPr="00836C3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 w:rsidP="00836C3D">
            <w:pPr>
              <w:pStyle w:val="BodyText"/>
            </w:pPr>
            <w:r w:rsidRPr="00836C3D">
              <w:t xml:space="preserve">Document broad limitations the confined space may </w:t>
            </w:r>
            <w:r w:rsidRPr="00836C3D">
              <w:t>impose on work practices</w:t>
            </w:r>
          </w:p>
        </w:tc>
      </w:tr>
    </w:tbl>
    <w:p w:rsidR="00000000" w:rsidRPr="00836C3D" w:rsidP="00836C3D">
      <w:pPr>
        <w:pStyle w:val="NoPaddingFontSize1"/>
      </w:pPr>
    </w:p>
    <w:p w:rsidR="00000000" w:rsidRPr="00836C3D" w:rsidP="00836C3D">
      <w:pPr>
        <w:pStyle w:val="AllowPageBreak"/>
      </w:pPr>
    </w:p>
    <w:p w:rsidR="00000000" w:rsidRPr="00836C3D" w:rsidP="00836C3D">
      <w:pPr>
        <w:pStyle w:val="Heading1"/>
      </w:pPr>
      <w:bookmarkStart w:id="7" w:name="O_1146095"/>
      <w:bookmarkEnd w:id="7"/>
      <w:r w:rsidRPr="00836C3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 w:rsidP="00836C3D">
            <w:pPr>
              <w:pStyle w:val="BodyText"/>
            </w:pPr>
            <w:r w:rsidRPr="00836C3D">
              <w:t>Foundation skills essential to performance are explicit in the performance criteria of this unit of competency.</w:t>
            </w:r>
          </w:p>
        </w:tc>
      </w:tr>
    </w:tbl>
    <w:p w:rsidR="00000000" w:rsidRPr="00836C3D" w:rsidP="00836C3D">
      <w:pPr>
        <w:pStyle w:val="NoPaddingFontSize1"/>
      </w:pPr>
    </w:p>
    <w:p w:rsidR="00000000" w:rsidRPr="00836C3D" w:rsidP="00836C3D">
      <w:pPr>
        <w:pStyle w:val="AllowPageBreak"/>
      </w:pPr>
    </w:p>
    <w:p w:rsidR="00000000" w:rsidRPr="00836C3D" w:rsidP="00836C3D">
      <w:pPr>
        <w:pStyle w:val="Heading1"/>
      </w:pPr>
      <w:bookmarkStart w:id="8" w:name="O_1146104"/>
      <w:bookmarkEnd w:id="8"/>
      <w:r w:rsidRPr="00836C3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 w:rsidP="00836C3D">
            <w:pPr>
              <w:pStyle w:val="BodyText"/>
            </w:pPr>
            <w:r w:rsidRPr="00836C3D">
              <w:t>Range is restricted to essential operating conditions and any other variables essential to the</w:t>
            </w:r>
            <w:r w:rsidRPr="00836C3D">
              <w:t xml:space="preserve"> work environment.</w:t>
            </w:r>
          </w:p>
          <w:p w:rsidR="00000000" w:rsidRPr="00836C3D" w:rsidP="00836C3D">
            <w:pPr>
              <w:pStyle w:val="BodyText"/>
            </w:pPr>
            <w:r w:rsidRPr="00836C3D">
              <w:t>Non-essential conditions may be found in the Companion Volume Implementation Guide.</w:t>
            </w:r>
          </w:p>
        </w:tc>
      </w:tr>
    </w:tbl>
    <w:p w:rsidR="00000000" w:rsidRPr="00836C3D" w:rsidP="00836C3D">
      <w:pPr>
        <w:pStyle w:val="NoPaddingFontSize1"/>
      </w:pPr>
    </w:p>
    <w:p w:rsidR="00000000" w:rsidRPr="00836C3D" w:rsidP="00836C3D">
      <w:pPr>
        <w:pStyle w:val="AllowPageBreak"/>
      </w:pPr>
    </w:p>
    <w:p w:rsidR="00000000" w:rsidRPr="00836C3D" w:rsidP="00836C3D">
      <w:pPr>
        <w:pStyle w:val="Heading1"/>
      </w:pPr>
      <w:bookmarkStart w:id="9" w:name="O_1146094"/>
      <w:bookmarkEnd w:id="9"/>
      <w:r w:rsidRPr="00836C3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36C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6C3D" w:rsidP="00836C3D">
            <w:pPr>
              <w:pStyle w:val="BodyText"/>
            </w:pPr>
            <w:r w:rsidRPr="00836C3D">
              <w:t>This unit supersedes and is equivalent to DEFOH012B Identify confined space.</w:t>
            </w:r>
          </w:p>
        </w:tc>
      </w:tr>
    </w:tbl>
    <w:p w:rsidR="00000000" w:rsidRPr="00836C3D" w:rsidP="00836C3D">
      <w:pPr>
        <w:pStyle w:val="NoPaddingFontSize1"/>
      </w:pPr>
    </w:p>
    <w:p w:rsidR="00000000" w:rsidRPr="00836C3D" w:rsidP="00836C3D">
      <w:pPr>
        <w:pStyle w:val="AllowPageBreak"/>
      </w:pPr>
    </w:p>
    <w:p w:rsidR="00000000" w:rsidRPr="00836C3D" w:rsidP="00836C3D">
      <w:pPr>
        <w:pStyle w:val="Heading1"/>
      </w:pPr>
      <w:bookmarkStart w:id="10" w:name="O_1146100"/>
      <w:bookmarkEnd w:id="10"/>
      <w:r w:rsidRPr="00836C3D">
        <w:t>Links</w:t>
      </w:r>
    </w:p>
    <w:p w:rsidR="00000000" w:rsidRPr="00836C3D" w:rsidP="00B846EC">
      <w:pPr>
        <w:pStyle w:val="BodyText"/>
      </w:pPr>
      <w:r w:rsidRPr="00836C3D">
        <w:t>Com</w:t>
      </w:r>
      <w:r w:rsidRPr="00836C3D">
        <w:t xml:space="preserve">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89107C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36C3D" w:rsidP="00836C3D"/>
    <w:sectPr w:rsidSect="00836C3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3D" w:rsidRPr="00B846EC" w:rsidP="00B846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6EC" w:rsidP="00836C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846EC" w:rsidP="00836C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846EC" w:rsidP="00836C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6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6C3D" w:rsidRPr="00B846EC" w:rsidP="00B846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C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6EC" w:rsidRPr="002D2AF8" w:rsidP="00836C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DEFWHS010 Identify confined space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B846EC" w:rsidP="00836C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C1256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42C4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6C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6C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6C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6C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6C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6C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6C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6C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6C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6C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6C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6C3D"/>
  </w:style>
  <w:style w:type="character" w:customStyle="1" w:styleId="Heading1Char">
    <w:name w:val="Heading 1 Char"/>
    <w:basedOn w:val="DefaultParagraphFont"/>
    <w:link w:val="Heading1"/>
    <w:rsid w:val="00836C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6C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6C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6C3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36C3D"/>
    <w:rPr>
      <w:b/>
      <w:spacing w:val="0"/>
    </w:rPr>
  </w:style>
  <w:style w:type="paragraph" w:customStyle="1" w:styleId="SuperHeading">
    <w:name w:val="SuperHeading"/>
    <w:basedOn w:val="Normal"/>
    <w:rsid w:val="00836C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6C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36C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6C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6C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6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6C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6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6C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6C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6C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6C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6C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6C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6C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6C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6C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6C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6C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6C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6C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6C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36C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6C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6C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36C3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36C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6C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6C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6C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6C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6C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6C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6C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6C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36C3D"/>
    <w:rPr>
      <w:i/>
    </w:rPr>
  </w:style>
  <w:style w:type="paragraph" w:styleId="Caption">
    <w:name w:val="caption"/>
    <w:basedOn w:val="BodyText"/>
    <w:next w:val="Normal"/>
    <w:qFormat/>
    <w:rsid w:val="00836C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6C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6C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6C3D"/>
  </w:style>
  <w:style w:type="paragraph" w:styleId="TableofFigures">
    <w:name w:val="table of figures"/>
    <w:basedOn w:val="Normal"/>
    <w:next w:val="Normal"/>
    <w:semiHidden/>
    <w:rsid w:val="00836C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6C3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36C3D"/>
    <w:rPr>
      <w:rFonts w:ascii="Wingdings" w:hAnsi="Wingdings"/>
    </w:rPr>
  </w:style>
  <w:style w:type="paragraph" w:customStyle="1" w:styleId="TableHeading">
    <w:name w:val="Table Heading"/>
    <w:basedOn w:val="HeadingBase"/>
    <w:rsid w:val="00836C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6C3D"/>
    <w:rPr>
      <w:color w:val="0033CC"/>
      <w:u w:val="none"/>
    </w:rPr>
  </w:style>
  <w:style w:type="paragraph" w:customStyle="1" w:styleId="BodyTextRight">
    <w:name w:val="Body Text Right"/>
    <w:basedOn w:val="BodyText"/>
    <w:rsid w:val="00836C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6C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6C3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6C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6C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6C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6C3D"/>
    <w:rPr>
      <w:sz w:val="32"/>
    </w:rPr>
  </w:style>
  <w:style w:type="paragraph" w:customStyle="1" w:styleId="HeadingProcedure">
    <w:name w:val="Heading Procedure"/>
    <w:basedOn w:val="HeadingBase"/>
    <w:next w:val="Normal"/>
    <w:rsid w:val="00836C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6C3D"/>
    <w:pPr>
      <w:spacing w:before="60" w:after="60"/>
    </w:pPr>
  </w:style>
  <w:style w:type="paragraph" w:styleId="ListContinue">
    <w:name w:val="List Continue"/>
    <w:basedOn w:val="List"/>
    <w:rsid w:val="00836C3D"/>
    <w:pPr>
      <w:ind w:firstLine="0"/>
    </w:pPr>
  </w:style>
  <w:style w:type="paragraph" w:customStyle="1" w:styleId="ListNote">
    <w:name w:val="List Note"/>
    <w:basedOn w:val="List"/>
    <w:rsid w:val="00836C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6C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6C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6C3D"/>
    <w:rPr>
      <w:rFonts w:ascii="Courier New" w:hAnsi="Courier New"/>
    </w:rPr>
  </w:style>
  <w:style w:type="paragraph" w:customStyle="1" w:styleId="NoteBullet">
    <w:name w:val="Note Bullet"/>
    <w:basedOn w:val="Note"/>
    <w:rsid w:val="00836C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6C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6C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6C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6C3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36C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6C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6C3D"/>
    <w:rPr>
      <w:b/>
      <w:smallCaps/>
    </w:rPr>
  </w:style>
  <w:style w:type="paragraph" w:customStyle="1" w:styleId="TableListNumber">
    <w:name w:val="Table List Number"/>
    <w:basedOn w:val="ListNumber"/>
    <w:rsid w:val="00836C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6C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6C3D"/>
    <w:pPr>
      <w:numPr>
        <w:numId w:val="8"/>
      </w:numPr>
    </w:pPr>
  </w:style>
  <w:style w:type="paragraph" w:customStyle="1" w:styleId="ListAlpha2">
    <w:name w:val="List Alpha 2"/>
    <w:basedOn w:val="List2"/>
    <w:rsid w:val="00836C3D"/>
    <w:pPr>
      <w:numPr>
        <w:numId w:val="7"/>
      </w:numPr>
    </w:pPr>
  </w:style>
  <w:style w:type="paragraph" w:styleId="List2">
    <w:name w:val="List 2"/>
    <w:basedOn w:val="BodyText"/>
    <w:rsid w:val="00836C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6C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6C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6C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6C3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6C3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36C3D"/>
    <w:pPr>
      <w:numPr>
        <w:numId w:val="3"/>
      </w:numPr>
    </w:pPr>
  </w:style>
  <w:style w:type="paragraph" w:styleId="ListContinue2">
    <w:name w:val="List Continue 2"/>
    <w:basedOn w:val="List2"/>
    <w:rsid w:val="00836C3D"/>
    <w:pPr>
      <w:ind w:firstLine="0"/>
    </w:pPr>
  </w:style>
  <w:style w:type="paragraph" w:styleId="ListContinue3">
    <w:name w:val="List Continue 3"/>
    <w:basedOn w:val="List3"/>
    <w:rsid w:val="00836C3D"/>
    <w:pPr>
      <w:ind w:left="1021" w:firstLine="0"/>
    </w:pPr>
  </w:style>
  <w:style w:type="paragraph" w:styleId="ListContinue4">
    <w:name w:val="List Continue 4"/>
    <w:basedOn w:val="List4"/>
    <w:rsid w:val="00836C3D"/>
    <w:pPr>
      <w:ind w:firstLine="0"/>
    </w:pPr>
  </w:style>
  <w:style w:type="paragraph" w:styleId="ListContinue5">
    <w:name w:val="List Continue 5"/>
    <w:basedOn w:val="List5"/>
    <w:rsid w:val="00836C3D"/>
    <w:pPr>
      <w:ind w:firstLine="0"/>
    </w:pPr>
  </w:style>
  <w:style w:type="paragraph" w:styleId="ListNumber3">
    <w:name w:val="List Number 3"/>
    <w:basedOn w:val="List3"/>
    <w:rsid w:val="00836C3D"/>
    <w:pPr>
      <w:numPr>
        <w:numId w:val="4"/>
      </w:numPr>
    </w:pPr>
  </w:style>
  <w:style w:type="paragraph" w:styleId="ListNumber4">
    <w:name w:val="List Number 4"/>
    <w:basedOn w:val="List4"/>
    <w:rsid w:val="00836C3D"/>
    <w:pPr>
      <w:numPr>
        <w:numId w:val="5"/>
      </w:numPr>
    </w:pPr>
  </w:style>
  <w:style w:type="paragraph" w:styleId="ListNumber5">
    <w:name w:val="List Number 5"/>
    <w:basedOn w:val="List5"/>
    <w:rsid w:val="00836C3D"/>
    <w:pPr>
      <w:numPr>
        <w:numId w:val="6"/>
      </w:numPr>
    </w:pPr>
  </w:style>
  <w:style w:type="paragraph" w:styleId="BlockText">
    <w:name w:val="Block Text"/>
    <w:basedOn w:val="Normal"/>
    <w:rsid w:val="00836C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6C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6C3D"/>
    <w:rPr>
      <w:sz w:val="16"/>
      <w:vertAlign w:val="superscript"/>
    </w:rPr>
  </w:style>
  <w:style w:type="character" w:customStyle="1" w:styleId="Symbols">
    <w:name w:val="Symbols"/>
    <w:basedOn w:val="DefaultParagraphFont"/>
    <w:rsid w:val="00836C3D"/>
    <w:rPr>
      <w:rFonts w:ascii="Symbol" w:hAnsi="Symbol"/>
    </w:rPr>
  </w:style>
  <w:style w:type="character" w:customStyle="1" w:styleId="MenuOptions">
    <w:name w:val="Menu Options"/>
    <w:basedOn w:val="DefaultParagraphFont"/>
    <w:rsid w:val="00836C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6C3D"/>
    <w:rPr>
      <w:b/>
    </w:rPr>
  </w:style>
  <w:style w:type="character" w:customStyle="1" w:styleId="Underlined">
    <w:name w:val="Underlined"/>
    <w:basedOn w:val="DefaultParagraphFont"/>
    <w:rsid w:val="00836C3D"/>
    <w:rPr>
      <w:u w:val="single"/>
    </w:rPr>
  </w:style>
  <w:style w:type="paragraph" w:customStyle="1" w:styleId="TableBodyTextRight">
    <w:name w:val="Table Body Text Right"/>
    <w:basedOn w:val="TableBodyText"/>
    <w:rsid w:val="00836C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6C3D"/>
    <w:rPr>
      <w:sz w:val="18"/>
    </w:rPr>
  </w:style>
  <w:style w:type="paragraph" w:customStyle="1" w:styleId="BodySmallRight">
    <w:name w:val="Body Small Right"/>
    <w:basedOn w:val="BodyTextRight"/>
    <w:rsid w:val="00836C3D"/>
    <w:rPr>
      <w:sz w:val="18"/>
      <w:szCs w:val="18"/>
    </w:rPr>
  </w:style>
  <w:style w:type="paragraph" w:customStyle="1" w:styleId="MarginEdition">
    <w:name w:val="Margin Edition"/>
    <w:basedOn w:val="MarginNote"/>
    <w:rsid w:val="00836C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6C3D"/>
    <w:rPr>
      <w:sz w:val="2"/>
      <w:szCs w:val="2"/>
    </w:rPr>
  </w:style>
  <w:style w:type="character" w:customStyle="1" w:styleId="Small">
    <w:name w:val="Small"/>
    <w:basedOn w:val="DefaultParagraphFont"/>
    <w:rsid w:val="00836C3D"/>
    <w:rPr>
      <w:sz w:val="16"/>
    </w:rPr>
  </w:style>
  <w:style w:type="paragraph" w:customStyle="1" w:styleId="WideTable">
    <w:name w:val="Wide Table"/>
    <w:basedOn w:val="Normal"/>
    <w:rsid w:val="00836C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6C3D"/>
  </w:style>
  <w:style w:type="paragraph" w:styleId="Quote">
    <w:name w:val="Quote"/>
    <w:basedOn w:val="Heading1"/>
    <w:link w:val="QuoteChar"/>
    <w:qFormat/>
    <w:rsid w:val="00836C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6C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6C3D"/>
    <w:pPr>
      <w:pageBreakBefore/>
    </w:pPr>
  </w:style>
  <w:style w:type="paragraph" w:customStyle="1" w:styleId="Border">
    <w:name w:val="Border"/>
    <w:basedOn w:val="Normal"/>
    <w:qFormat/>
    <w:rsid w:val="00836C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6C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6C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6C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6C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6C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6C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6C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6C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6C3D"/>
    <w:rPr>
      <w:u w:val="single"/>
    </w:rPr>
  </w:style>
  <w:style w:type="character" w:customStyle="1" w:styleId="BoldandItalics">
    <w:name w:val="Bold and Italics"/>
    <w:qFormat/>
    <w:rsid w:val="00836C3D"/>
    <w:rPr>
      <w:b/>
      <w:i/>
      <w:u w:val="none"/>
    </w:rPr>
  </w:style>
  <w:style w:type="paragraph" w:styleId="BalloonText">
    <w:name w:val="Balloon Text"/>
    <w:basedOn w:val="Normal"/>
    <w:link w:val="BalloonTextChar"/>
    <w:rsid w:val="00836C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6C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6C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6C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6C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6C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6C3D"/>
    <w:pPr>
      <w:spacing w:before="0" w:after="0"/>
    </w:pPr>
  </w:style>
  <w:style w:type="paragraph" w:customStyle="1" w:styleId="BodyTextBold">
    <w:name w:val="Body Text Bold"/>
    <w:basedOn w:val="BodyText"/>
    <w:qFormat/>
    <w:rsid w:val="00836C3D"/>
    <w:rPr>
      <w:b/>
    </w:rPr>
  </w:style>
  <w:style w:type="character" w:styleId="Hyperlink">
    <w:name w:val="Hyperlink"/>
    <w:basedOn w:val="DefaultParagraphFont"/>
    <w:uiPriority w:val="99"/>
    <w:unhideWhenUsed/>
    <w:rsid w:val="00B846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3599</Characters>
  <Application>Microsoft Office Word</Application>
  <DocSecurity>0</DocSecurity>
  <Lines>143</Lines>
  <Paragraphs>77</Paragraphs>
  <ScaleCrop>false</ScaleCrop>
  <Company>Author-it Software Corporation Ltd.</Company>
  <LinksUpToDate>false</LinksUpToDate>
  <CharactersWithSpaces>4134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DEFWHS010 Identify confined space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2024-11-07T12:35:00Z</dcterms:created>
  <dcterms:modified xsi:type="dcterms:W3CDTF">2024-11-07T12:35:00Z</dcterms:modified>
</cp:coreProperties>
</file>