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FA9" w:rsidP="00C15FA9">
      <w:pPr>
        <w:pStyle w:val="Title"/>
      </w:pPr>
      <w:r>
        <w:fldChar w:fldCharType="begin"/>
      </w:r>
      <w:r>
        <w:instrText xml:space="preserve"> TITLE   \* MERGEFORMAT </w:instrText>
      </w:r>
      <w:r>
        <w:fldChar w:fldCharType="separate"/>
      </w:r>
      <w:r>
        <w:t>DEFWHS009 Develop laser safety plans</w:t>
      </w:r>
      <w:r>
        <w:fldChar w:fldCharType="end"/>
      </w:r>
    </w:p>
    <w:p w:rsidR="00C15FA9" w:rsidP="00C15FA9">
      <w:pPr>
        <w:pStyle w:val="Version"/>
        <w:sectPr w:rsidSect="002C2E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EBB" w:rsidP="002C2EBB">
      <w:pPr>
        <w:pStyle w:val="SuperHeading"/>
      </w:pPr>
      <w:r w:rsidRPr="002C2EBB">
        <w:t>DEFWHS009 Develop laser safety plans</w:t>
      </w:r>
    </w:p>
    <w:p w:rsidR="00000000" w:rsidRPr="002C2EBB" w:rsidP="002C2EBB">
      <w:pPr>
        <w:pStyle w:val="Heading1"/>
      </w:pPr>
      <w:bookmarkStart w:id="1" w:name="O_735241"/>
      <w:bookmarkEnd w:id="1"/>
      <w:r w:rsidRPr="002C2EBB">
        <w:t>Modification History</w:t>
      </w:r>
    </w:p>
    <w:tbl>
      <w:tblPr>
        <w:tblW w:w="0" w:type="auto"/>
        <w:tblLayout w:type="fixed"/>
        <w:tblCellMar>
          <w:left w:w="62" w:type="dxa"/>
          <w:right w:w="62" w:type="dxa"/>
        </w:tblCellMar>
        <w:tblLook w:val="0000"/>
      </w:tblPr>
      <w:tblGrid>
        <w:gridCol w:w="1134"/>
        <w:gridCol w:w="7937"/>
      </w:tblGrid>
      <w:tr w:rsidTr="00C15F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TableHeading"/>
              <w:rPr>
                <w:lang w:val="en-NZ"/>
              </w:rPr>
            </w:pPr>
            <w:r w:rsidRPr="002C2EB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TableHeading"/>
              <w:rPr>
                <w:lang w:val="en-NZ"/>
              </w:rPr>
            </w:pPr>
            <w:r w:rsidRPr="002C2EBB">
              <w:t>Comments</w:t>
            </w:r>
          </w:p>
        </w:tc>
      </w:tr>
      <w:tr w:rsidTr="00C15F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BodyText"/>
              <w:rPr>
                <w:lang w:val="en-NZ"/>
              </w:rPr>
            </w:pPr>
            <w:r w:rsidRPr="002C2EB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BB" w:rsidP="002C2EBB">
            <w:pPr>
              <w:pStyle w:val="BodyText"/>
            </w:pPr>
            <w:r w:rsidRPr="002C2EBB">
              <w:t xml:space="preserve">This unit was released in DEF Defence Training Package release 1.0 and meets the Standards for Training Packages. </w:t>
            </w:r>
          </w:p>
          <w:p w:rsidR="00000000" w:rsidRPr="002C2EBB" w:rsidP="002C2EBB">
            <w:pPr>
              <w:pStyle w:val="BodyText"/>
            </w:pPr>
          </w:p>
          <w:p w:rsidR="00000000" w:rsidRPr="002C2EBB" w:rsidP="002C2EBB">
            <w:pPr>
              <w:pStyle w:val="BodyText"/>
            </w:pPr>
            <w:r w:rsidRPr="002C2EBB">
              <w:t>This unit supersedes and is equivalent to DEFOH011B Develop laser safety plans.</w:t>
            </w:r>
          </w:p>
          <w:p w:rsidR="00000000" w:rsidRPr="002C2EBB" w:rsidP="002C2EBB">
            <w:pPr>
              <w:pStyle w:val="BodyText"/>
            </w:pPr>
          </w:p>
          <w:p w:rsidR="00000000" w:rsidRPr="002C2EBB" w:rsidP="002C2EBB">
            <w:pPr>
              <w:pStyle w:val="ListBullet"/>
            </w:pPr>
            <w:r w:rsidRPr="002C2EBB">
              <w:t>Unit code updated</w:t>
            </w:r>
          </w:p>
          <w:p w:rsidR="00000000" w:rsidRPr="002C2EBB" w:rsidP="002C2EBB">
            <w:pPr>
              <w:pStyle w:val="ListBullet"/>
            </w:pPr>
            <w:r w:rsidRPr="002C2EBB">
              <w:t>Content and formatting updated to comply with the new standards.</w:t>
            </w:r>
          </w:p>
          <w:p w:rsidR="00000000" w:rsidRPr="002C2EBB" w:rsidP="002C2EBB">
            <w:pPr>
              <w:pStyle w:val="ListBullet"/>
            </w:pPr>
            <w:r w:rsidRPr="002C2EBB">
              <w:t>All PC transitioned from passive to active voice</w:t>
            </w:r>
          </w:p>
          <w:p w:rsidR="00000000" w:rsidRPr="002C2EBB" w:rsidP="002C2EBB">
            <w:pPr>
              <w:pStyle w:val="ListBullet"/>
            </w:pPr>
            <w:r w:rsidRPr="002C2EBB">
              <w:t>PC 1.5 removed</w:t>
            </w:r>
          </w:p>
        </w:tc>
      </w:tr>
    </w:tbl>
    <w:p w:rsidR="00000000" w:rsidRPr="002C2EBB" w:rsidP="002C2EBB">
      <w:pPr>
        <w:pStyle w:val="BodyText"/>
      </w:pPr>
    </w:p>
    <w:p w:rsidR="00000000" w:rsidRPr="002C2EBB" w:rsidP="002C2EBB">
      <w:pPr>
        <w:pStyle w:val="AllowPageBreak"/>
      </w:pPr>
    </w:p>
    <w:p w:rsidR="00000000" w:rsidRPr="002C2EBB" w:rsidP="002C2EBB">
      <w:pPr>
        <w:pStyle w:val="Heading1"/>
      </w:pPr>
      <w:bookmarkStart w:id="2" w:name="O_735242"/>
      <w:bookmarkEnd w:id="2"/>
      <w:r w:rsidRPr="002C2EBB">
        <w:t>Application</w:t>
      </w:r>
    </w:p>
    <w:p w:rsidR="00000000" w:rsidRPr="002C2EBB" w:rsidP="00C15FA9">
      <w:pPr>
        <w:pStyle w:val="BodyText"/>
      </w:pPr>
      <w:r w:rsidRPr="002C2EBB">
        <w:t>This unit describes the skills required to develop laser safety plans and procedures. This includes identifying, evaluating and overseeing the control of laser hazards; developing laser safety papers and templates; providing technical advice on laser safet</w:t>
      </w:r>
      <w:r w:rsidRPr="002C2EBB">
        <w:t>y; developing and drafting laser safety policy, procedures and instructions; and preparing the selection of laser safety controls, labels and signage.</w:t>
      </w:r>
    </w:p>
    <w:p w:rsidR="00000000" w:rsidRPr="002C2EBB" w:rsidP="00C15FA9">
      <w:pPr>
        <w:pStyle w:val="BodyText"/>
      </w:pPr>
      <w:r w:rsidRPr="002C2EBB">
        <w:t>This unit applies to those involved in the development of laser safety plans as a workplace responsibili</w:t>
      </w:r>
      <w:r w:rsidRPr="002C2EBB">
        <w:t>ty.</w:t>
      </w:r>
    </w:p>
    <w:p w:rsidR="00000000" w:rsidRPr="002C2EBB" w:rsidP="00C15FA9">
      <w:pPr>
        <w:pStyle w:val="BodyText"/>
      </w:pPr>
      <w:r w:rsidRPr="002C2EBB">
        <w:t>The skills and knowledge described in this unit must be applied within the legislative, regulatory and policy environment in which they are carried out. Organisational policies and procedures must be consulted and adhered to.</w:t>
      </w:r>
    </w:p>
    <w:p w:rsidR="00000000" w:rsidRPr="002C2EBB" w:rsidP="00C15FA9">
      <w:pPr>
        <w:pStyle w:val="BodyText"/>
      </w:pPr>
      <w:r w:rsidRPr="002C2EBB">
        <w:t>Those undertaking this u</w:t>
      </w:r>
      <w:r w:rsidRPr="002C2EBB">
        <w:t>nit would work independently or as part of a team under, indirect supervision. They must be able to use discretion and judgement and take responsibility for the quality of their outputs. They would perform complex tasks in a range of familiar contexts.</w:t>
      </w:r>
    </w:p>
    <w:p w:rsidR="00000000" w:rsidRPr="002C2EBB" w:rsidP="00C15FA9">
      <w:pPr>
        <w:pStyle w:val="BodyText"/>
      </w:pPr>
      <w:r w:rsidRPr="002C2EBB">
        <w:t>No licensing, legislative or certification requirements apply to unit at the time of publication.</w:t>
      </w:r>
    </w:p>
    <w:p w:rsidR="00000000" w:rsidRPr="002C2EBB" w:rsidP="002C2EBB">
      <w:pPr>
        <w:pStyle w:val="Heading1"/>
      </w:pPr>
      <w:bookmarkStart w:id="3" w:name="O_735244"/>
      <w:bookmarkEnd w:id="3"/>
      <w:r w:rsidRPr="002C2EBB">
        <w:t>Competency Field</w:t>
      </w:r>
    </w:p>
    <w:p w:rsidR="00000000" w:rsidRPr="002C2EBB" w:rsidP="00C15FA9">
      <w:pPr>
        <w:pStyle w:val="BodyText"/>
      </w:pPr>
      <w:r w:rsidRPr="002C2EBB">
        <w:t>Work Health &amp; Safety</w:t>
      </w:r>
    </w:p>
    <w:p w:rsidR="00000000" w:rsidRPr="002C2EBB" w:rsidP="002C2EBB">
      <w:pPr>
        <w:pStyle w:val="Heading1"/>
      </w:pPr>
      <w:bookmarkStart w:id="4" w:name="O_735246"/>
      <w:bookmarkEnd w:id="4"/>
      <w:r w:rsidRPr="002C2EBB">
        <w:t>Elements and Performance Criteria</w:t>
      </w:r>
    </w:p>
    <w:tbl>
      <w:tblPr>
        <w:tblW w:w="0" w:type="auto"/>
        <w:tblLayout w:type="fixed"/>
        <w:tblCellMar>
          <w:left w:w="62" w:type="dxa"/>
          <w:right w:w="62" w:type="dxa"/>
        </w:tblCellMar>
        <w:tblLook w:val="0000"/>
      </w:tblPr>
      <w:tblGrid>
        <w:gridCol w:w="2268"/>
        <w:gridCol w:w="6804"/>
      </w:tblGrid>
      <w:tr w:rsidTr="002C2EB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TableHeading"/>
              <w:rPr>
                <w:lang w:val="en-NZ"/>
              </w:rPr>
            </w:pPr>
            <w:r w:rsidRPr="002C2EB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TableHeading"/>
              <w:rPr>
                <w:lang w:val="en-NZ"/>
              </w:rPr>
            </w:pPr>
            <w:r w:rsidRPr="002C2EBB">
              <w:t>PERFORMANCE CRITERIA</w:t>
            </w:r>
          </w:p>
        </w:tc>
      </w:tr>
      <w:tr w:rsidTr="002C2EB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BodyText"/>
              <w:rPr>
                <w:lang w:val="en-NZ"/>
              </w:rPr>
            </w:pPr>
            <w:r w:rsidRPr="002C2EBB">
              <w:t>Elements describe the</w:t>
            </w:r>
            <w:r w:rsidRPr="002C2EBB">
              <w:t xml:space="preserv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BodyText"/>
              <w:rPr>
                <w:lang w:val="en-NZ"/>
              </w:rPr>
            </w:pPr>
            <w:r w:rsidRPr="002C2EBB">
              <w:t>Performance criteria describe the performance needed to demonstrate achievement of the element. Where bold italicised text is used, further information is detailed in the range of conditions section.</w:t>
            </w:r>
          </w:p>
        </w:tc>
      </w:tr>
      <w:tr w:rsidTr="002C2EB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List"/>
              <w:rPr>
                <w:lang w:val="en-NZ"/>
              </w:rPr>
            </w:pPr>
            <w:r w:rsidRPr="002C2EBB">
              <w:rPr>
                <w:rStyle w:val="SpecialBold"/>
              </w:rPr>
              <w:t>1.</w:t>
            </w:r>
            <w:r w:rsidRPr="002C2EBB">
              <w:rPr>
                <w:rStyle w:val="SpecialBold"/>
              </w:rPr>
              <w:tab/>
              <w:t>Prepare for the development of l</w:t>
            </w:r>
            <w:r w:rsidRPr="002C2EBB">
              <w:rPr>
                <w:rStyle w:val="SpecialBold"/>
              </w:rPr>
              <w:t>aser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BB" w:rsidP="002C2EBB">
            <w:pPr>
              <w:pStyle w:val="List"/>
            </w:pPr>
            <w:r w:rsidRPr="002C2EBB">
              <w:t>1.1</w:t>
            </w:r>
            <w:r w:rsidRPr="002C2EBB">
              <w:tab/>
              <w:t>Identify and confirm laser sources.</w:t>
            </w:r>
          </w:p>
          <w:p w:rsidR="00000000" w:rsidRPr="002C2EBB" w:rsidP="002C2EBB">
            <w:pPr>
              <w:pStyle w:val="List"/>
            </w:pPr>
            <w:r w:rsidRPr="002C2EBB">
              <w:t>1.2</w:t>
            </w:r>
            <w:r w:rsidRPr="002C2EBB">
              <w:tab/>
              <w:t>Identify and access standards and legislation appropriate to lasers.</w:t>
            </w:r>
          </w:p>
          <w:p w:rsidR="00000000" w:rsidRPr="002C2EBB" w:rsidP="002C2EBB">
            <w:pPr>
              <w:pStyle w:val="List"/>
            </w:pPr>
            <w:r w:rsidRPr="002C2EBB">
              <w:t>1.3</w:t>
            </w:r>
            <w:r w:rsidRPr="002C2EBB">
              <w:tab/>
              <w:t>Identify and access existing organisational records relevant to laser equipment.</w:t>
            </w:r>
          </w:p>
          <w:p w:rsidR="00000000" w:rsidP="002C2EBB">
            <w:pPr>
              <w:pStyle w:val="List"/>
              <w:rPr>
                <w:lang w:val="en-NZ"/>
              </w:rPr>
            </w:pPr>
            <w:r w:rsidRPr="002C2EBB">
              <w:t>1.4</w:t>
            </w:r>
            <w:r w:rsidRPr="002C2EBB">
              <w:tab/>
            </w:r>
            <w:r w:rsidRPr="002C2EBB">
              <w:t>Identify, acquire and prepare equipment and resources required for the assessment of laser equipment.</w:t>
            </w:r>
          </w:p>
        </w:tc>
      </w:tr>
      <w:tr w:rsidTr="002C2EB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List"/>
              <w:rPr>
                <w:lang w:val="en-NZ"/>
              </w:rPr>
            </w:pPr>
            <w:r w:rsidRPr="002C2EBB">
              <w:rPr>
                <w:rStyle w:val="SpecialBold"/>
              </w:rPr>
              <w:t>2.</w:t>
            </w:r>
            <w:r w:rsidRPr="002C2EBB">
              <w:rPr>
                <w:rStyle w:val="SpecialBold"/>
              </w:rPr>
              <w:tab/>
              <w:t>Assess laser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BB" w:rsidP="002C2EBB">
            <w:pPr>
              <w:pStyle w:val="List"/>
            </w:pPr>
            <w:r w:rsidRPr="002C2EBB">
              <w:t>2.1</w:t>
            </w:r>
            <w:r w:rsidRPr="002C2EBB">
              <w:tab/>
              <w:t>Verify laser classifications.</w:t>
            </w:r>
          </w:p>
          <w:p w:rsidR="00000000" w:rsidRPr="002C2EBB" w:rsidP="002C2EBB">
            <w:pPr>
              <w:pStyle w:val="List"/>
            </w:pPr>
            <w:r w:rsidRPr="002C2EBB">
              <w:t>2.2</w:t>
            </w:r>
            <w:r w:rsidRPr="002C2EBB">
              <w:tab/>
              <w:t>Evaluate maximum permissible exposures of continuous wave and repetitively pulsed lasers.</w:t>
            </w:r>
          </w:p>
          <w:p w:rsidR="00000000" w:rsidP="002C2EBB">
            <w:pPr>
              <w:pStyle w:val="List"/>
              <w:rPr>
                <w:lang w:val="en-NZ"/>
              </w:rPr>
            </w:pPr>
            <w:r w:rsidRPr="002C2EBB">
              <w:t>2</w:t>
            </w:r>
            <w:r w:rsidRPr="002C2EBB">
              <w:t>.3</w:t>
            </w:r>
            <w:r w:rsidRPr="002C2EBB">
              <w:tab/>
              <w:t>Identify laser hazards and assess laser hazard environments.</w:t>
            </w:r>
          </w:p>
        </w:tc>
      </w:tr>
      <w:tr w:rsidTr="002C2EB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List"/>
              <w:rPr>
                <w:lang w:val="en-NZ"/>
              </w:rPr>
            </w:pPr>
            <w:r w:rsidRPr="002C2EBB">
              <w:rPr>
                <w:rStyle w:val="SpecialBold"/>
              </w:rPr>
              <w:t>3.</w:t>
            </w:r>
            <w:r w:rsidRPr="002C2EBB">
              <w:rPr>
                <w:rStyle w:val="SpecialBold"/>
              </w:rPr>
              <w:tab/>
              <w:t>Develop laser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BB" w:rsidP="002C2EBB">
            <w:pPr>
              <w:pStyle w:val="List"/>
            </w:pPr>
            <w:r w:rsidRPr="002C2EBB">
              <w:t>3.1</w:t>
            </w:r>
            <w:r w:rsidRPr="002C2EBB">
              <w:tab/>
              <w:t>Conduct consultation with stakeholders.</w:t>
            </w:r>
          </w:p>
          <w:p w:rsidR="00000000" w:rsidRPr="002C2EBB" w:rsidP="002C2EBB">
            <w:pPr>
              <w:pStyle w:val="List"/>
            </w:pPr>
            <w:r w:rsidRPr="002C2EBB">
              <w:t>3.2</w:t>
            </w:r>
            <w:r w:rsidRPr="002C2EBB">
              <w:tab/>
              <w:t>Identify and interpret technical standards, organisational environmental requirements and laser exposure levels.</w:t>
            </w:r>
          </w:p>
          <w:p w:rsidR="00000000" w:rsidRPr="002C2EBB" w:rsidP="002C2EBB">
            <w:pPr>
              <w:pStyle w:val="List"/>
            </w:pPr>
            <w:r w:rsidRPr="002C2EBB">
              <w:t>3.3</w:t>
            </w:r>
            <w:r w:rsidRPr="002C2EBB">
              <w:tab/>
              <w:t>Develop laser safety plans and forward to the relevant authority.</w:t>
            </w:r>
          </w:p>
        </w:tc>
      </w:tr>
    </w:tbl>
    <w:p w:rsidR="00000000" w:rsidRPr="002C2EBB" w:rsidP="002C2EBB">
      <w:pPr>
        <w:pStyle w:val="BodyText"/>
      </w:pPr>
    </w:p>
    <w:p w:rsidR="00000000" w:rsidRPr="002C2EBB" w:rsidP="002C2EBB">
      <w:pPr>
        <w:pStyle w:val="AllowPageBreak"/>
      </w:pPr>
    </w:p>
    <w:p w:rsidR="00000000" w:rsidRPr="002C2EBB" w:rsidP="002C2EBB">
      <w:pPr>
        <w:pStyle w:val="Heading1"/>
      </w:pPr>
      <w:bookmarkStart w:id="5" w:name="O_735247"/>
      <w:bookmarkEnd w:id="5"/>
      <w:r w:rsidRPr="002C2EBB">
        <w:t>Foundation Skills</w:t>
      </w:r>
    </w:p>
    <w:p w:rsidR="00000000" w:rsidRPr="002C2EBB" w:rsidP="00C15FA9">
      <w:pPr>
        <w:pStyle w:val="BodyText"/>
      </w:pPr>
      <w:r w:rsidRPr="002C2EBB">
        <w:t>The foundation skills demands of this unit have been mapped for alignment with the Australian Core Skills Framework (ACSF). The following tables outl</w:t>
      </w:r>
      <w:r w:rsidRPr="002C2EBB">
        <w:t>ine the performance levels indicated for successful attainment of the unit.</w:t>
      </w:r>
    </w:p>
    <w:p w:rsidR="00000000" w:rsidRPr="002C2EBB" w:rsidP="002C2EBB">
      <w:pPr>
        <w:pStyle w:val="BodyText"/>
        <w:keepNext/>
      </w:pPr>
    </w:p>
    <w:p w:rsidR="00C15FA9" w:rsidP="002C2EBB">
      <w:pPr>
        <w:pStyle w:val="BodyText"/>
      </w:pPr>
      <w:bookmarkStart w:id="6" w:name="O_7430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7pt;width:498pt">
            <v:imagedata r:id="rId10" o:title=""/>
          </v:shape>
        </w:pict>
      </w:r>
      <w:bookmarkEnd w:id="6"/>
    </w:p>
    <w:p w:rsidR="00C15FA9" w:rsidP="002C2EBB">
      <w:pPr>
        <w:pStyle w:val="BodyText"/>
      </w:pPr>
    </w:p>
    <w:p w:rsidR="00000000" w:rsidRPr="002C2EBB" w:rsidP="00C15FA9">
      <w:pPr>
        <w:pStyle w:val="BodyText"/>
      </w:pPr>
      <w:r w:rsidRPr="002C2EBB">
        <w:t>Further information on ACSF and the foundati</w:t>
      </w:r>
      <w:r w:rsidRPr="002C2EBB">
        <w:t>on skills underpinning this unit can be found in the Foundation Skills Guide on the GSA website.</w:t>
      </w:r>
    </w:p>
    <w:p w:rsidR="00000000" w:rsidRPr="002C2EBB" w:rsidP="002C2EBB">
      <w:pPr>
        <w:pStyle w:val="Heading1"/>
      </w:pPr>
      <w:bookmarkStart w:id="7" w:name="O_735248"/>
      <w:bookmarkEnd w:id="7"/>
      <w:r w:rsidRPr="002C2EBB">
        <w:t>Range of Conditions</w:t>
      </w:r>
    </w:p>
    <w:tbl>
      <w:tblPr>
        <w:tblW w:w="0" w:type="auto"/>
        <w:tblLayout w:type="fixed"/>
        <w:tblCellMar>
          <w:left w:w="62" w:type="dxa"/>
          <w:right w:w="62" w:type="dxa"/>
        </w:tblCellMar>
        <w:tblLook w:val="0000"/>
      </w:tblPr>
      <w:tblGrid>
        <w:gridCol w:w="2203"/>
        <w:gridCol w:w="6804"/>
      </w:tblGrid>
      <w:tr w:rsidTr="002C2EB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BodyText"/>
              <w:rPr>
                <w:lang w:val="en-NZ"/>
              </w:rPr>
            </w:pPr>
            <w:r w:rsidRPr="002C2EBB">
              <w:rPr>
                <w:rStyle w:val="SpecialBold"/>
              </w:rPr>
              <w:t>Relevant legislation, organisational policies and procedures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BB" w:rsidP="002C2EBB">
            <w:pPr>
              <w:pStyle w:val="ListBullet"/>
            </w:pPr>
            <w:r w:rsidRPr="002C2EBB">
              <w:t>equipment manufacturers’ specifications</w:t>
            </w:r>
          </w:p>
          <w:p w:rsidR="00000000" w:rsidRPr="002C2EBB" w:rsidP="002C2EBB">
            <w:pPr>
              <w:pStyle w:val="ListBullet"/>
            </w:pPr>
            <w:r w:rsidRPr="002C2EBB">
              <w:t>previous testing reports</w:t>
            </w:r>
          </w:p>
          <w:p w:rsidR="00000000" w:rsidRPr="002C2EBB" w:rsidP="002C2EBB">
            <w:pPr>
              <w:pStyle w:val="ListBullet"/>
            </w:pPr>
            <w:r w:rsidRPr="002C2EBB">
              <w:t>risk assessments</w:t>
            </w:r>
          </w:p>
          <w:p w:rsidR="00000000" w:rsidRPr="002C2EBB" w:rsidP="002C2EBB">
            <w:pPr>
              <w:pStyle w:val="ListBullet"/>
            </w:pPr>
            <w:r w:rsidRPr="002C2EBB">
              <w:t>Standing Operating Procedures (SOPs)</w:t>
            </w:r>
          </w:p>
          <w:p w:rsidR="00000000" w:rsidRPr="002C2EBB" w:rsidP="002C2EBB">
            <w:pPr>
              <w:pStyle w:val="ListBullet"/>
            </w:pPr>
            <w:r w:rsidRPr="002C2EBB">
              <w:t>Australian Regulation Protection and Nuclear Safety Authority (ARPANSA) requirements</w:t>
            </w:r>
          </w:p>
          <w:p w:rsidR="00000000" w:rsidRPr="002C2EBB" w:rsidP="002C2EBB">
            <w:pPr>
              <w:pStyle w:val="ListBullet"/>
            </w:pPr>
            <w:r w:rsidRPr="002C2EBB">
              <w:t>relevant Australian and international standards</w:t>
            </w:r>
          </w:p>
          <w:p w:rsidR="00000000" w:rsidRPr="002C2EBB" w:rsidP="002C2EBB">
            <w:pPr>
              <w:pStyle w:val="ListBullet"/>
            </w:pPr>
            <w:r w:rsidRPr="002C2EBB">
              <w:t>state/territory/Commonwealth legislation</w:t>
            </w:r>
          </w:p>
        </w:tc>
      </w:tr>
    </w:tbl>
    <w:p w:rsidR="00000000" w:rsidRPr="002C2EBB" w:rsidP="002C2EBB">
      <w:pPr>
        <w:pStyle w:val="BodyText"/>
      </w:pPr>
    </w:p>
    <w:p w:rsidR="00000000" w:rsidRPr="002C2EBB" w:rsidP="002C2EBB">
      <w:pPr>
        <w:pStyle w:val="AllowPageBreak"/>
      </w:pPr>
    </w:p>
    <w:p w:rsidR="00000000" w:rsidRPr="002C2EBB" w:rsidP="002C2EBB">
      <w:pPr>
        <w:pStyle w:val="Heading1"/>
      </w:pPr>
      <w:bookmarkStart w:id="8" w:name="O_735249"/>
      <w:bookmarkEnd w:id="8"/>
      <w:r w:rsidRPr="002C2EBB">
        <w:t>Unit Mapping Information</w:t>
      </w:r>
    </w:p>
    <w:p w:rsidR="00000000" w:rsidRPr="002C2EBB" w:rsidP="00C15FA9">
      <w:pPr>
        <w:pStyle w:val="BodyText"/>
      </w:pPr>
      <w:r w:rsidRPr="002C2EBB">
        <w:t>This unit supersedes and is equivalent to DEFOH011B Develop laser safety plans.</w:t>
      </w:r>
    </w:p>
    <w:p w:rsidR="00000000" w:rsidRPr="002C2EBB" w:rsidP="002C2EBB">
      <w:pPr>
        <w:pStyle w:val="Heading1"/>
      </w:pPr>
      <w:bookmarkStart w:id="9" w:name="O_735256"/>
      <w:bookmarkEnd w:id="9"/>
      <w:r w:rsidRPr="002C2EBB">
        <w:t>Links</w:t>
      </w:r>
    </w:p>
    <w:p w:rsidR="00000000" w:rsidRPr="002C2EBB" w:rsidP="00C15FA9">
      <w:pPr>
        <w:pStyle w:val="BodyText"/>
      </w:pPr>
      <w:r w:rsidRPr="002C2E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248E">
        <w:rPr>
          <w:rStyle w:val="Hyperlink"/>
        </w:rPr>
        <w:t>https://vetnet.gov.au/Pages/TrainingDocs.aspx?q=6bdbab1e-11ed-4bc9-9cba-9e1a55d4e4a9</w:t>
      </w:r>
      <w:r>
        <w:fldChar w:fldCharType="end"/>
      </w:r>
    </w:p>
    <w:p w:rsidR="00000000" w:rsidRPr="002C2EBB" w:rsidP="00C15FA9">
      <w:pPr>
        <w:pStyle w:val="BodyText"/>
      </w:pPr>
      <w:r w:rsidRPr="002C2E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248E">
        <w:rPr>
          <w:rStyle w:val="Hyperlink"/>
        </w:rPr>
        <w:t>https://vetnet.gov.au/Pages/TrainingDocs.aspx?q=6bdbab1e-11ed-4bc9-9cba-9e1a55d4e4a9</w:t>
      </w:r>
      <w:r>
        <w:fldChar w:fldCharType="end"/>
      </w:r>
    </w:p>
    <w:p w:rsidR="00000000" w:rsidRPr="002C2EBB" w:rsidP="00C15FA9">
      <w:pPr>
        <w:pStyle w:val="BodyText"/>
      </w:pPr>
      <w:r w:rsidRPr="002C2E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248E">
        <w:rPr>
          <w:rStyle w:val="Hyperlink"/>
        </w:rPr>
        <w:t>https://vetnet.gov.au/Pages/TrainingDocs.aspx?q=6bdbab1e-11ed-4bc9-9cba-9e1a55d4e4a9</w:t>
      </w:r>
      <w:r>
        <w:fldChar w:fldCharType="end"/>
      </w:r>
    </w:p>
    <w:p w:rsidR="00000000" w:rsidRPr="002C2EBB" w:rsidP="00C15FA9">
      <w:pPr>
        <w:pStyle w:val="BodyText"/>
        <w:sectPr w:rsidSect="002C2EBB">
          <w:headerReference w:type="default" r:id="rId11"/>
          <w:footerReference w:type="default" r:id="rId12"/>
          <w:pgSz w:w="11908" w:h="16833"/>
          <w:pgMar w:top="1702" w:right="1418" w:bottom="1702" w:left="1418" w:header="992" w:footer="992" w:gutter="0"/>
          <w:cols w:space="720"/>
          <w:noEndnote/>
          <w:docGrid w:linePitch="299"/>
        </w:sectPr>
      </w:pPr>
    </w:p>
    <w:p w:rsidR="00000000" w:rsidRPr="002C2EBB" w:rsidP="002C2EBB">
      <w:pPr>
        <w:pStyle w:val="SuperHeading"/>
      </w:pPr>
      <w:r w:rsidRPr="002C2EBB">
        <w:t>Assessment Requirements for DEFWHS009 Develop laser safety plans</w:t>
      </w:r>
    </w:p>
    <w:p w:rsidR="00000000" w:rsidRPr="002C2EBB" w:rsidP="002C2EBB">
      <w:pPr>
        <w:pStyle w:val="Heading1"/>
      </w:pPr>
      <w:bookmarkStart w:id="10" w:name="O_735251"/>
      <w:bookmarkEnd w:id="10"/>
      <w:r w:rsidRPr="002C2EBB">
        <w:t>Modification History</w:t>
      </w:r>
    </w:p>
    <w:tbl>
      <w:tblPr>
        <w:tblW w:w="0" w:type="auto"/>
        <w:tblLayout w:type="fixed"/>
        <w:tblCellMar>
          <w:left w:w="62" w:type="dxa"/>
          <w:right w:w="62" w:type="dxa"/>
        </w:tblCellMar>
        <w:tblLook w:val="0000"/>
      </w:tblPr>
      <w:tblGrid>
        <w:gridCol w:w="1134"/>
        <w:gridCol w:w="7937"/>
      </w:tblGrid>
      <w:tr w:rsidTr="00C15F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TableHeading"/>
              <w:rPr>
                <w:lang w:val="en-NZ"/>
              </w:rPr>
            </w:pPr>
            <w:r w:rsidRPr="002C2EB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TableHeading"/>
              <w:rPr>
                <w:lang w:val="en-NZ"/>
              </w:rPr>
            </w:pPr>
            <w:r w:rsidRPr="002C2EBB">
              <w:t>Comments</w:t>
            </w:r>
          </w:p>
        </w:tc>
      </w:tr>
      <w:tr w:rsidTr="00C15F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BB">
            <w:pPr>
              <w:pStyle w:val="BodyText"/>
              <w:rPr>
                <w:lang w:val="en-NZ"/>
              </w:rPr>
            </w:pPr>
            <w:r w:rsidRPr="002C2EB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BB" w:rsidP="002C2EBB">
            <w:pPr>
              <w:pStyle w:val="BodyText"/>
            </w:pPr>
            <w:r w:rsidRPr="002C2EBB">
              <w:t xml:space="preserve">These Assessment Requirements were released in DEF Defence Training Package release 1.0 and meet the Standards for Training Packages. </w:t>
            </w:r>
          </w:p>
          <w:p w:rsidR="00000000" w:rsidRPr="002C2EBB" w:rsidP="002C2EBB">
            <w:pPr>
              <w:pStyle w:val="BodyText"/>
            </w:pPr>
          </w:p>
          <w:p w:rsidR="00000000" w:rsidRPr="002C2EBB" w:rsidP="002C2EBB">
            <w:pPr>
              <w:pStyle w:val="ListBullet"/>
            </w:pPr>
            <w:r w:rsidRPr="002C2EBB">
              <w:t>Assessment Requirements created drawing upon specified assessment information from superseded unit</w:t>
            </w:r>
          </w:p>
        </w:tc>
      </w:tr>
    </w:tbl>
    <w:p w:rsidR="00000000" w:rsidRPr="002C2EBB" w:rsidP="002C2EBB">
      <w:pPr>
        <w:pStyle w:val="BodyText"/>
      </w:pPr>
    </w:p>
    <w:p w:rsidR="00000000" w:rsidRPr="002C2EBB" w:rsidP="002C2EBB">
      <w:pPr>
        <w:pStyle w:val="AllowPageBreak"/>
      </w:pPr>
    </w:p>
    <w:p w:rsidR="00000000" w:rsidRPr="002C2EBB" w:rsidP="002C2EBB">
      <w:pPr>
        <w:pStyle w:val="Heading1"/>
      </w:pPr>
      <w:bookmarkStart w:id="11" w:name="O_735252"/>
      <w:bookmarkEnd w:id="11"/>
      <w:r w:rsidRPr="002C2EBB">
        <w:t>Performance Evidence</w:t>
      </w:r>
    </w:p>
    <w:p w:rsidR="00000000" w:rsidRPr="002C2EBB" w:rsidP="00C15FA9">
      <w:pPr>
        <w:pStyle w:val="BodyText"/>
      </w:pPr>
      <w:r w:rsidRPr="002C2EBB">
        <w:t>Evidence required to demonstrate competence must satisfy all of the requirements of the elements and performance criteria. If not otherwise specified the candidate must demonstrate evidence of performance of the following on at least o</w:t>
      </w:r>
      <w:r w:rsidRPr="002C2EBB">
        <w:t>ne occasion.</w:t>
      </w:r>
    </w:p>
    <w:p w:rsidR="00000000" w:rsidRPr="002C2EBB" w:rsidP="002C2EBB">
      <w:pPr>
        <w:pStyle w:val="ListBullet"/>
      </w:pPr>
      <w:r w:rsidRPr="002C2EBB">
        <w:t>applying complex mathematical processes</w:t>
      </w:r>
    </w:p>
    <w:p w:rsidR="00000000" w:rsidRPr="002C2EBB" w:rsidP="002C2EBB">
      <w:pPr>
        <w:pStyle w:val="ListBullet"/>
      </w:pPr>
      <w:r w:rsidRPr="002C2EBB">
        <w:t>identifying relevant laser hazards</w:t>
      </w:r>
    </w:p>
    <w:p w:rsidR="00000000" w:rsidRPr="002C2EBB" w:rsidP="002C2EBB">
      <w:pPr>
        <w:pStyle w:val="ListBullet"/>
      </w:pPr>
      <w:r w:rsidRPr="002C2EBB">
        <w:t>developing procedures and plans to mitigate the hazards in the working environment</w:t>
      </w:r>
    </w:p>
    <w:p w:rsidR="00000000" w:rsidRPr="002C2EBB" w:rsidP="002C2EBB">
      <w:pPr>
        <w:pStyle w:val="ListBullet"/>
      </w:pPr>
      <w:r w:rsidRPr="002C2EBB">
        <w:t>identifying inspection tools and methods appropriate to the workplace</w:t>
      </w:r>
    </w:p>
    <w:p w:rsidR="00000000" w:rsidRPr="002C2EBB" w:rsidP="002C2EBB">
      <w:pPr>
        <w:pStyle w:val="ListBullet"/>
      </w:pPr>
      <w:r w:rsidRPr="002C2EBB">
        <w:t>identifying intervention points for advice to assist in work and to guide problem solving</w:t>
      </w:r>
    </w:p>
    <w:p w:rsidR="00000000" w:rsidRPr="002C2EBB" w:rsidP="002C2EBB">
      <w:pPr>
        <w:pStyle w:val="AllowPageBreak"/>
      </w:pPr>
    </w:p>
    <w:p w:rsidR="00000000" w:rsidRPr="002C2EBB" w:rsidP="002C2EBB">
      <w:pPr>
        <w:pStyle w:val="Heading1"/>
      </w:pPr>
      <w:bookmarkStart w:id="12" w:name="O_735253"/>
      <w:bookmarkEnd w:id="12"/>
      <w:r w:rsidRPr="002C2EBB">
        <w:t>Knowledge Evidence</w:t>
      </w:r>
    </w:p>
    <w:p w:rsidR="00000000" w:rsidRPr="002C2EBB" w:rsidP="00C15FA9">
      <w:pPr>
        <w:pStyle w:val="BodyText"/>
      </w:pPr>
      <w:r w:rsidRPr="002C2EBB">
        <w:t xml:space="preserve">Evidence required to demonstrate competence must satisfy all of the requirements of the elements and performance criteria. If not </w:t>
      </w:r>
      <w:r w:rsidRPr="002C2EBB">
        <w:t>otherwise specified the depth of knowledge demonstrated must be appropriate to the job context of the candidate.</w:t>
      </w:r>
    </w:p>
    <w:p w:rsidR="00000000" w:rsidRPr="002C2EBB" w:rsidP="002C2EBB">
      <w:pPr>
        <w:pStyle w:val="ListBullet"/>
      </w:pPr>
      <w:r w:rsidRPr="002C2EBB">
        <w:t xml:space="preserve">principles and practices of work health and safety inspections </w:t>
      </w:r>
    </w:p>
    <w:p w:rsidR="00000000" w:rsidRPr="002C2EBB" w:rsidP="002C2EBB">
      <w:pPr>
        <w:pStyle w:val="ListBullet"/>
      </w:pPr>
      <w:r w:rsidRPr="002C2EBB">
        <w:t>characteristics of lasers including the types of lasers and the fundamentals o</w:t>
      </w:r>
      <w:r w:rsidRPr="002C2EBB">
        <w:t>f laser operation</w:t>
      </w:r>
    </w:p>
    <w:p w:rsidR="00000000" w:rsidRPr="002C2EBB" w:rsidP="002C2EBB">
      <w:pPr>
        <w:pStyle w:val="ListBullet"/>
      </w:pPr>
      <w:r w:rsidRPr="002C2EBB">
        <w:t>laser environment</w:t>
      </w:r>
    </w:p>
    <w:p w:rsidR="00000000" w:rsidRPr="002C2EBB" w:rsidP="002C2EBB">
      <w:pPr>
        <w:pStyle w:val="ListBullet"/>
      </w:pPr>
      <w:r w:rsidRPr="002C2EBB">
        <w:t>organisational policy and procedures relevant to laser operations</w:t>
      </w:r>
    </w:p>
    <w:p w:rsidR="00000000" w:rsidRPr="002C2EBB" w:rsidP="002C2EBB">
      <w:pPr>
        <w:pStyle w:val="ListBullet"/>
      </w:pPr>
      <w:r w:rsidRPr="002C2EBB">
        <w:t xml:space="preserve">relevant Australian and international standards </w:t>
      </w:r>
    </w:p>
    <w:p w:rsidR="00000000" w:rsidRPr="002C2EBB" w:rsidP="002C2EBB">
      <w:pPr>
        <w:pStyle w:val="ListBullet"/>
      </w:pPr>
      <w:r w:rsidRPr="002C2EBB">
        <w:t>report writing techniques</w:t>
      </w:r>
    </w:p>
    <w:p w:rsidR="00000000" w:rsidRPr="002C2EBB" w:rsidP="002C2EBB">
      <w:pPr>
        <w:pStyle w:val="AllowPageBreak"/>
      </w:pPr>
    </w:p>
    <w:p w:rsidR="00000000" w:rsidRPr="002C2EBB" w:rsidP="002C2EBB">
      <w:pPr>
        <w:pStyle w:val="Heading1"/>
      </w:pPr>
      <w:bookmarkStart w:id="13" w:name="O_735254"/>
      <w:bookmarkEnd w:id="13"/>
      <w:r w:rsidRPr="002C2EBB">
        <w:t>Assessment Conditions</w:t>
      </w:r>
    </w:p>
    <w:p w:rsidR="00000000" w:rsidRPr="002C2EBB" w:rsidP="00C15FA9">
      <w:pPr>
        <w:pStyle w:val="BodyText"/>
      </w:pPr>
      <w:r w:rsidRPr="002C2EBB">
        <w:t>Competency should be assessed in an actu</w:t>
      </w:r>
      <w:r w:rsidRPr="002C2EBB">
        <w:t>al workplace or in a simulated environment, with access to equipment and infrastructure appropriate to the outcome. Competency should be demonstrated over time to ensure the candidate is assessed across a variety of situations.</w:t>
      </w:r>
    </w:p>
    <w:p w:rsidR="00C15FA9" w:rsidP="00C15FA9">
      <w:pPr>
        <w:pStyle w:val="BodyText"/>
      </w:pPr>
      <w:r w:rsidRPr="002C2EBB">
        <w:t xml:space="preserve">Assessors must satisfy the </w:t>
      </w:r>
      <w:r w:rsidRPr="002C2EBB">
        <w:t>NVR/AQTF mandatory competency requirements for assessors.</w:t>
      </w:r>
    </w:p>
    <w:p w:rsidR="00000000" w:rsidRPr="002C2EBB" w:rsidP="002C2EBB">
      <w:pPr>
        <w:pStyle w:val="Heading1"/>
      </w:pPr>
      <w:bookmarkStart w:id="14" w:name="O_735257"/>
      <w:bookmarkEnd w:id="14"/>
      <w:r w:rsidRPr="002C2EBB">
        <w:t>Links</w:t>
      </w:r>
    </w:p>
    <w:p w:rsidR="00000000" w:rsidRPr="002C2EBB" w:rsidP="00C15FA9">
      <w:pPr>
        <w:pStyle w:val="BodyText"/>
      </w:pPr>
      <w:r w:rsidRPr="002C2E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248E">
        <w:rPr>
          <w:rStyle w:val="Hyperlink"/>
        </w:rPr>
        <w:t>https://vetnet.gov.au/Pages/TrainingDocs.aspx?q=6bdbab1e-11ed-4bc9-9cba-9e1a55d4e4a9</w:t>
      </w:r>
      <w:r>
        <w:fldChar w:fldCharType="end"/>
      </w:r>
    </w:p>
    <w:p w:rsidR="00000000" w:rsidRPr="002C2EBB" w:rsidP="00C15FA9">
      <w:pPr>
        <w:pStyle w:val="BodyText"/>
      </w:pPr>
      <w:r w:rsidRPr="002C2E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248E">
        <w:rPr>
          <w:rStyle w:val="Hyperlink"/>
        </w:rPr>
        <w:t>https://vetnet.gov.au/Pages/TrainingDocs.aspx?q=6bdbab1e-11ed-4bc9-9cba-9e1a55d4e4a9</w:t>
      </w:r>
      <w:r>
        <w:fldChar w:fldCharType="end"/>
      </w:r>
    </w:p>
    <w:p w:rsidR="00000000" w:rsidRPr="002C2EBB" w:rsidP="002C2EBB"/>
    <w:sectPr w:rsidSect="002C2EB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BB" w:rsidRPr="00C15FA9" w:rsidP="00C15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A9" w:rsidP="002C2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FA9" w:rsidP="002C2E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15FA9" w:rsidP="002C2E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BB" w:rsidP="002C2EBB">
    <w:pPr>
      <w:pStyle w:val="Footer"/>
      <w:framePr w:wrap="around"/>
    </w:pPr>
    <w:r>
      <w:fldChar w:fldCharType="begin"/>
    </w:r>
    <w:r>
      <w:instrText xml:space="preserve"> DOCPROPERTY  Subject  \* MERGEFORMAT </w:instrText>
    </w:r>
    <w:r>
      <w:fldChar w:fldCharType="separate"/>
    </w:r>
    <w:r w:rsidR="00C15FA9">
      <w:t>Approved</w:t>
    </w:r>
    <w:r w:rsidR="00C15FA9">
      <w:fldChar w:fldCharType="end"/>
    </w:r>
    <w:r>
      <w:tab/>
      <w:t xml:space="preserve">Page </w:t>
    </w:r>
    <w:r>
      <w:fldChar w:fldCharType="begin"/>
    </w:r>
    <w:r>
      <w:instrText xml:space="preserve"> PAGE  \* Arabic  \* MERGEFORMAT </w:instrText>
    </w:r>
    <w:r>
      <w:fldChar w:fldCharType="separate"/>
    </w:r>
    <w:r w:rsidR="00C15F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5FA9">
      <w:rPr>
        <w:noProof/>
      </w:rPr>
      <w:t>4</w:t>
    </w:r>
    <w:r>
      <w:rPr>
        <w:noProof/>
      </w:rPr>
      <w:fldChar w:fldCharType="end"/>
    </w:r>
  </w:p>
  <w:p w:rsidR="002C2EBB" w:rsidP="002C2EBB">
    <w:pPr>
      <w:pStyle w:val="Footer"/>
      <w:framePr w:wrap="around"/>
    </w:pPr>
    <w:r>
      <w:t xml:space="preserve">© Commonwealth of Australia, </w:t>
    </w:r>
    <w:r>
      <w:fldChar w:fldCharType="begin"/>
    </w:r>
    <w:r>
      <w:instrText xml:space="preserve"> DATE  \@ "yyyy"  \* MERGEFORMAT </w:instrText>
    </w:r>
    <w:r>
      <w:fldChar w:fldCharType="separate"/>
    </w:r>
    <w:r w:rsidR="00C15FA9">
      <w:rPr>
        <w:noProof/>
      </w:rPr>
      <w:t>2025</w:t>
    </w:r>
    <w:r>
      <w:fldChar w:fldCharType="end"/>
    </w:r>
    <w:r>
      <w:tab/>
    </w:r>
    <w:r>
      <w:fldChar w:fldCharType="begin"/>
    </w:r>
    <w:r>
      <w:instrText xml:space="preserve"> DOCPROPERTY  Author  \* MERGEFORMAT </w:instrText>
    </w:r>
    <w:r>
      <w:fldChar w:fldCharType="separate"/>
    </w:r>
    <w:r w:rsidR="00C15FA9">
      <w:t>Public Skills Australia</w:t>
    </w:r>
    <w:r w:rsidR="00C15FA9">
      <w:fldChar w:fldCharType="end"/>
    </w:r>
  </w:p>
  <w:p w:rsidR="002C2EBB" w:rsidP="002C2E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EBB" w:rsidRPr="00C15FA9" w:rsidP="00C15F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A9" w:rsidRPr="002D2AF8" w:rsidP="002C2EBB">
    <w:pPr>
      <w:pStyle w:val="Header"/>
      <w:framePr w:wrap="around"/>
    </w:pPr>
    <w:r>
      <w:fldChar w:fldCharType="begin"/>
    </w:r>
    <w:r>
      <w:instrText xml:space="preserve"> TITLE   \* MERGEFORMAT </w:instrText>
    </w:r>
    <w:r>
      <w:fldChar w:fldCharType="separate"/>
    </w:r>
    <w:r>
      <w:t>DEFWHS009 Develop laser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5FA9" w:rsidP="002C2E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BB" w:rsidRPr="002D2AF8" w:rsidP="002C2EBB">
    <w:pPr>
      <w:pStyle w:val="Header"/>
      <w:framePr w:wrap="around"/>
    </w:pPr>
    <w:r>
      <w:fldChar w:fldCharType="begin"/>
    </w:r>
    <w:r>
      <w:instrText xml:space="preserve"> TITLE   \* MERGEFORMAT </w:instrText>
    </w:r>
    <w:r>
      <w:fldChar w:fldCharType="separate"/>
    </w:r>
    <w:r w:rsidR="00C15FA9">
      <w:t>DEFWHS009 Develop laser safety plans</w:t>
    </w:r>
    <w:r w:rsidR="00C15FA9">
      <w:fldChar w:fldCharType="end"/>
    </w:r>
    <w:r>
      <w:tab/>
      <w:t xml:space="preserve">Date this document was generated: </w:t>
    </w:r>
    <w:r>
      <w:fldChar w:fldCharType="begin"/>
    </w:r>
    <w:r>
      <w:instrText xml:space="preserve"> CREATEDATE  \@ "d MMMM yyyy"  \* MERGEFORMAT </w:instrText>
    </w:r>
    <w:r>
      <w:fldChar w:fldCharType="separate"/>
    </w:r>
    <w:r w:rsidR="00C15FA9">
      <w:rPr>
        <w:noProof/>
      </w:rPr>
      <w:t>2 March 2025</w:t>
    </w:r>
    <w:r>
      <w:fldChar w:fldCharType="end"/>
    </w:r>
  </w:p>
  <w:p w:rsidR="002C2EBB" w:rsidP="002C2E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63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66E2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E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EBB"/>
    <w:pPr>
      <w:spacing w:before="360" w:after="60"/>
      <w:outlineLvl w:val="0"/>
    </w:pPr>
    <w:rPr>
      <w:sz w:val="32"/>
    </w:rPr>
  </w:style>
  <w:style w:type="paragraph" w:styleId="Heading2">
    <w:name w:val="heading 2"/>
    <w:basedOn w:val="HeadingBase"/>
    <w:next w:val="BodyText"/>
    <w:link w:val="Heading2Char"/>
    <w:qFormat/>
    <w:rsid w:val="002C2EBB"/>
    <w:pPr>
      <w:keepLines/>
      <w:spacing w:before="240" w:after="120"/>
      <w:outlineLvl w:val="1"/>
    </w:pPr>
    <w:rPr>
      <w:sz w:val="28"/>
      <w:szCs w:val="40"/>
    </w:rPr>
  </w:style>
  <w:style w:type="paragraph" w:styleId="Heading3">
    <w:name w:val="heading 3"/>
    <w:basedOn w:val="HeadingBase"/>
    <w:next w:val="BodyText"/>
    <w:link w:val="Heading3Char"/>
    <w:qFormat/>
    <w:rsid w:val="002C2EBB"/>
    <w:pPr>
      <w:spacing w:before="180" w:after="120"/>
      <w:outlineLvl w:val="2"/>
    </w:pPr>
    <w:rPr>
      <w:spacing w:val="-10"/>
      <w:kern w:val="32"/>
    </w:rPr>
  </w:style>
  <w:style w:type="paragraph" w:styleId="Heading4">
    <w:name w:val="heading 4"/>
    <w:basedOn w:val="HeadingBase"/>
    <w:next w:val="BodyText"/>
    <w:link w:val="Heading4Char"/>
    <w:qFormat/>
    <w:rsid w:val="002C2EBB"/>
    <w:pPr>
      <w:spacing w:before="160" w:after="120"/>
      <w:outlineLvl w:val="3"/>
    </w:pPr>
    <w:rPr>
      <w:sz w:val="22"/>
    </w:rPr>
  </w:style>
  <w:style w:type="paragraph" w:styleId="Heading5">
    <w:name w:val="heading 5"/>
    <w:basedOn w:val="HeadingBase"/>
    <w:next w:val="Normal"/>
    <w:link w:val="Heading5Char"/>
    <w:qFormat/>
    <w:rsid w:val="002C2EBB"/>
    <w:pPr>
      <w:spacing w:before="80"/>
      <w:outlineLvl w:val="4"/>
    </w:pPr>
    <w:rPr>
      <w:color w:val="918585"/>
      <w:sz w:val="20"/>
    </w:rPr>
  </w:style>
  <w:style w:type="paragraph" w:styleId="Heading6">
    <w:name w:val="heading 6"/>
    <w:basedOn w:val="HeadingBase"/>
    <w:next w:val="Normal"/>
    <w:link w:val="Heading6Char"/>
    <w:qFormat/>
    <w:rsid w:val="002C2EBB"/>
    <w:pPr>
      <w:spacing w:before="60"/>
      <w:outlineLvl w:val="5"/>
    </w:pPr>
    <w:rPr>
      <w:color w:val="918585"/>
      <w:sz w:val="20"/>
    </w:rPr>
  </w:style>
  <w:style w:type="paragraph" w:styleId="Heading7">
    <w:name w:val="heading 7"/>
    <w:basedOn w:val="Normal"/>
    <w:next w:val="Normal"/>
    <w:link w:val="Heading7Char"/>
    <w:qFormat/>
    <w:rsid w:val="002C2EBB"/>
    <w:pPr>
      <w:ind w:left="720"/>
      <w:outlineLvl w:val="6"/>
    </w:pPr>
    <w:rPr>
      <w:i/>
    </w:rPr>
  </w:style>
  <w:style w:type="paragraph" w:styleId="Heading8">
    <w:name w:val="heading 8"/>
    <w:basedOn w:val="Normal"/>
    <w:next w:val="Normal"/>
    <w:link w:val="Heading8Char"/>
    <w:qFormat/>
    <w:rsid w:val="002C2EBB"/>
    <w:pPr>
      <w:ind w:left="720"/>
      <w:outlineLvl w:val="7"/>
    </w:pPr>
    <w:rPr>
      <w:i/>
    </w:rPr>
  </w:style>
  <w:style w:type="paragraph" w:styleId="Heading9">
    <w:name w:val="heading 9"/>
    <w:basedOn w:val="Normal"/>
    <w:next w:val="Normal"/>
    <w:link w:val="Heading9Char"/>
    <w:qFormat/>
    <w:rsid w:val="002C2EBB"/>
    <w:pPr>
      <w:ind w:left="720"/>
      <w:outlineLvl w:val="8"/>
    </w:pPr>
    <w:rPr>
      <w:i/>
    </w:rPr>
  </w:style>
  <w:style w:type="character" w:default="1" w:styleId="DefaultParagraphFont">
    <w:name w:val="Default Paragraph Font"/>
    <w:uiPriority w:val="1"/>
    <w:unhideWhenUsed/>
    <w:rsid w:val="002C2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EBB"/>
  </w:style>
  <w:style w:type="character" w:customStyle="1" w:styleId="Heading1Char">
    <w:name w:val="Heading 1 Char"/>
    <w:basedOn w:val="DefaultParagraphFont"/>
    <w:link w:val="Heading1"/>
    <w:rsid w:val="002C2EBB"/>
    <w:rPr>
      <w:rFonts w:ascii="Times New Roman" w:eastAsia="Times New Roman" w:hAnsi="Times New Roman" w:cs="Times New Roman"/>
      <w:b/>
      <w:sz w:val="32"/>
      <w:szCs w:val="20"/>
      <w:lang w:eastAsia="en-US"/>
    </w:rPr>
  </w:style>
  <w:style w:type="paragraph" w:styleId="BodyText">
    <w:name w:val="Body Text"/>
    <w:basedOn w:val="Normal"/>
    <w:link w:val="BodyTextChar"/>
    <w:rsid w:val="002C2E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EBB"/>
    <w:rPr>
      <w:rFonts w:ascii="Times New Roman" w:eastAsia="Times New Roman" w:hAnsi="Times New Roman" w:cs="Times New Roman"/>
      <w:sz w:val="24"/>
      <w:lang w:eastAsia="en-US"/>
    </w:rPr>
  </w:style>
  <w:style w:type="paragraph" w:styleId="List">
    <w:name w:val="List"/>
    <w:basedOn w:val="BodyText"/>
    <w:next w:val="BodyText"/>
    <w:rsid w:val="002C2EBB"/>
    <w:pPr>
      <w:tabs>
        <w:tab w:val="left" w:pos="340"/>
      </w:tabs>
      <w:spacing w:before="60" w:after="60"/>
      <w:ind w:left="340" w:hanging="340"/>
    </w:pPr>
  </w:style>
  <w:style w:type="paragraph" w:styleId="ListBullet">
    <w:name w:val="List Bullet"/>
    <w:basedOn w:val="List"/>
    <w:rsid w:val="002C2EBB"/>
    <w:pPr>
      <w:numPr>
        <w:numId w:val="11"/>
      </w:numPr>
      <w:tabs>
        <w:tab w:val="clear" w:pos="340"/>
      </w:tabs>
      <w:spacing w:before="40" w:after="40"/>
    </w:pPr>
  </w:style>
  <w:style w:type="character" w:customStyle="1" w:styleId="SpecialBold">
    <w:name w:val="Special Bold"/>
    <w:basedOn w:val="DefaultParagraphFont"/>
    <w:rsid w:val="002C2EBB"/>
    <w:rPr>
      <w:b/>
      <w:spacing w:val="0"/>
    </w:rPr>
  </w:style>
  <w:style w:type="paragraph" w:customStyle="1" w:styleId="SuperHeading">
    <w:name w:val="SuperHeading"/>
    <w:basedOn w:val="Normal"/>
    <w:rsid w:val="002C2EBB"/>
    <w:pPr>
      <w:spacing w:before="240" w:after="120"/>
      <w:outlineLvl w:val="0"/>
    </w:pPr>
    <w:rPr>
      <w:rFonts w:ascii="Times New Roman" w:hAnsi="Times New Roman"/>
      <w:b/>
      <w:sz w:val="32"/>
    </w:rPr>
  </w:style>
  <w:style w:type="paragraph" w:customStyle="1" w:styleId="TableHeading">
    <w:name w:val="Table Heading"/>
    <w:basedOn w:val="HeadingBase"/>
    <w:rsid w:val="002C2EBB"/>
    <w:pPr>
      <w:keepLines/>
      <w:pBdr>
        <w:bottom w:val="single" w:sz="6" w:space="1" w:color="918585"/>
      </w:pBdr>
      <w:spacing w:before="240"/>
    </w:pPr>
  </w:style>
  <w:style w:type="paragraph" w:customStyle="1" w:styleId="AllowPageBreak">
    <w:name w:val="AllowPageBreak"/>
    <w:rsid w:val="002C2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E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E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EBB"/>
    <w:rPr>
      <w:rFonts w:ascii="Courier New" w:eastAsia="Times New Roman" w:hAnsi="Courier New" w:cs="Times New Roman"/>
      <w:i/>
      <w:szCs w:val="20"/>
      <w:lang w:eastAsia="en-US"/>
    </w:rPr>
  </w:style>
  <w:style w:type="paragraph" w:customStyle="1" w:styleId="HeadingBase">
    <w:name w:val="Heading Base"/>
    <w:rsid w:val="002C2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EBB"/>
    <w:pPr>
      <w:tabs>
        <w:tab w:val="right" w:leader="dot" w:pos="9072"/>
      </w:tabs>
      <w:ind w:left="567"/>
    </w:pPr>
    <w:rPr>
      <w:szCs w:val="22"/>
    </w:rPr>
  </w:style>
  <w:style w:type="paragraph" w:customStyle="1" w:styleId="TOCBase">
    <w:name w:val="TOC Base"/>
    <w:rsid w:val="002C2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EBB"/>
    <w:pPr>
      <w:tabs>
        <w:tab w:val="right" w:leader="dot" w:pos="9072"/>
      </w:tabs>
      <w:spacing w:before="40" w:after="40"/>
      <w:ind w:left="284"/>
    </w:pPr>
    <w:rPr>
      <w:rFonts w:ascii="Times New Roman" w:hAnsi="Times New Roman"/>
    </w:rPr>
  </w:style>
  <w:style w:type="paragraph" w:styleId="TOC1">
    <w:name w:val="toc 1"/>
    <w:basedOn w:val="TOCBase"/>
    <w:next w:val="Normal"/>
    <w:rsid w:val="002C2E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EBB"/>
    <w:rPr>
      <w:rFonts w:ascii="Times New Roman" w:eastAsia="Times New Roman" w:hAnsi="Times New Roman" w:cs="Times New Roman"/>
      <w:sz w:val="16"/>
      <w:lang w:eastAsia="en-US"/>
    </w:rPr>
  </w:style>
  <w:style w:type="paragraph" w:styleId="Title">
    <w:name w:val="Title"/>
    <w:basedOn w:val="HeadingBase"/>
    <w:link w:val="TitleChar"/>
    <w:qFormat/>
    <w:rsid w:val="002C2EBB"/>
    <w:pPr>
      <w:spacing w:before="5040"/>
      <w:jc w:val="center"/>
    </w:pPr>
    <w:rPr>
      <w:sz w:val="48"/>
      <w:szCs w:val="72"/>
      <w:lang w:val="en-US"/>
    </w:rPr>
  </w:style>
  <w:style w:type="character" w:customStyle="1" w:styleId="TitleChar">
    <w:name w:val="Title Char"/>
    <w:basedOn w:val="DefaultParagraphFont"/>
    <w:link w:val="Title"/>
    <w:rsid w:val="002C2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EBB"/>
    <w:pPr>
      <w:tabs>
        <w:tab w:val="left" w:pos="3600"/>
        <w:tab w:val="left" w:pos="3958"/>
      </w:tabs>
    </w:pPr>
  </w:style>
  <w:style w:type="paragraph" w:customStyle="1" w:styleId="Note">
    <w:name w:val="Note"/>
    <w:basedOn w:val="BodyText"/>
    <w:rsid w:val="002C2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EBB"/>
    <w:pPr>
      <w:framePr w:wrap="auto" w:hAnchor="text" w:y="6049"/>
    </w:pPr>
    <w:rPr>
      <w:color w:val="000000"/>
      <w:sz w:val="40"/>
    </w:rPr>
  </w:style>
  <w:style w:type="paragraph" w:customStyle="1" w:styleId="TOCTitle">
    <w:name w:val="TOCTitle"/>
    <w:basedOn w:val="Heading1"/>
    <w:rsid w:val="002C2EBB"/>
    <w:pPr>
      <w:spacing w:after="240"/>
      <w:jc w:val="center"/>
      <w:outlineLvl w:val="9"/>
    </w:pPr>
    <w:rPr>
      <w:caps/>
    </w:rPr>
  </w:style>
  <w:style w:type="paragraph" w:customStyle="1" w:styleId="Version">
    <w:name w:val="Version"/>
    <w:rsid w:val="002C2E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2EBB"/>
    <w:pPr>
      <w:numPr>
        <w:numId w:val="12"/>
      </w:numPr>
      <w:tabs>
        <w:tab w:val="clear" w:pos="680"/>
      </w:tabs>
    </w:pPr>
  </w:style>
  <w:style w:type="paragraph" w:styleId="Index1">
    <w:name w:val="index 1"/>
    <w:basedOn w:val="Normal"/>
    <w:next w:val="Normal"/>
    <w:semiHidden/>
    <w:rsid w:val="002C2EBB"/>
    <w:pPr>
      <w:keepNext w:val="0"/>
      <w:tabs>
        <w:tab w:val="right" w:pos="4176"/>
      </w:tabs>
      <w:ind w:left="198" w:hanging="198"/>
    </w:pPr>
    <w:rPr>
      <w:rFonts w:ascii="Garamond" w:hAnsi="Garamond"/>
    </w:rPr>
  </w:style>
  <w:style w:type="paragraph" w:styleId="IndexHeading">
    <w:name w:val="index heading"/>
    <w:basedOn w:val="Normal"/>
    <w:next w:val="Index1"/>
    <w:semiHidden/>
    <w:rsid w:val="002C2EBB"/>
    <w:pPr>
      <w:spacing w:before="120" w:after="120"/>
    </w:pPr>
    <w:rPr>
      <w:rFonts w:ascii="Arial" w:hAnsi="Arial"/>
      <w:b/>
      <w:color w:val="918585"/>
      <w:sz w:val="24"/>
    </w:rPr>
  </w:style>
  <w:style w:type="paragraph" w:styleId="Header">
    <w:name w:val="header"/>
    <w:basedOn w:val="Normal"/>
    <w:link w:val="HeaderChar"/>
    <w:rsid w:val="002C2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EBB"/>
    <w:rPr>
      <w:rFonts w:ascii="Times New Roman" w:eastAsia="Times New Roman" w:hAnsi="Times New Roman" w:cs="Times New Roman"/>
      <w:sz w:val="16"/>
      <w:szCs w:val="20"/>
      <w:lang w:val="en-GB" w:eastAsia="en-US"/>
    </w:rPr>
  </w:style>
  <w:style w:type="paragraph" w:customStyle="1" w:styleId="Chapter">
    <w:name w:val="Chapter"/>
    <w:basedOn w:val="Normal"/>
    <w:rsid w:val="002C2EBB"/>
    <w:pPr>
      <w:spacing w:before="240"/>
    </w:pPr>
    <w:rPr>
      <w:rFonts w:ascii="Times New Roman" w:hAnsi="Times New Roman"/>
      <w:smallCaps/>
      <w:spacing w:val="80"/>
      <w:sz w:val="28"/>
    </w:rPr>
  </w:style>
  <w:style w:type="paragraph" w:customStyle="1" w:styleId="InChapter">
    <w:name w:val="InChapter"/>
    <w:basedOn w:val="Heading3"/>
    <w:rsid w:val="002C2EBB"/>
    <w:pPr>
      <w:spacing w:after="240"/>
      <w:outlineLvl w:val="9"/>
    </w:pPr>
    <w:rPr>
      <w:noProof/>
    </w:rPr>
  </w:style>
  <w:style w:type="paragraph" w:styleId="Index2">
    <w:name w:val="index 2"/>
    <w:basedOn w:val="Normal"/>
    <w:next w:val="Normal"/>
    <w:semiHidden/>
    <w:rsid w:val="002C2EBB"/>
    <w:pPr>
      <w:tabs>
        <w:tab w:val="right" w:pos="4176"/>
      </w:tabs>
      <w:ind w:left="568" w:hanging="284"/>
    </w:pPr>
    <w:rPr>
      <w:rFonts w:ascii="Garamond" w:hAnsi="Garamond"/>
    </w:rPr>
  </w:style>
  <w:style w:type="paragraph" w:customStyle="1" w:styleId="Byline">
    <w:name w:val="Byline"/>
    <w:rsid w:val="002C2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EBB"/>
    <w:pPr>
      <w:tabs>
        <w:tab w:val="clear" w:pos="3600"/>
        <w:tab w:val="clear" w:pos="3958"/>
      </w:tabs>
      <w:jc w:val="right"/>
    </w:pPr>
  </w:style>
  <w:style w:type="character" w:styleId="Emphasis">
    <w:name w:val="Emphasis"/>
    <w:basedOn w:val="DefaultParagraphFont"/>
    <w:qFormat/>
    <w:rsid w:val="002C2EBB"/>
    <w:rPr>
      <w:i/>
    </w:rPr>
  </w:style>
  <w:style w:type="paragraph" w:styleId="Caption">
    <w:name w:val="caption"/>
    <w:basedOn w:val="BodyText"/>
    <w:next w:val="Normal"/>
    <w:qFormat/>
    <w:rsid w:val="002C2EBB"/>
    <w:pPr>
      <w:framePr w:w="2268" w:hSpace="181" w:vSpace="181" w:wrap="around" w:vAnchor="text" w:hAnchor="page" w:x="1135" w:y="285" w:anchorLock="1"/>
    </w:pPr>
    <w:rPr>
      <w:i/>
    </w:rPr>
  </w:style>
  <w:style w:type="paragraph" w:customStyle="1" w:styleId="MiniTOCTitle">
    <w:name w:val="MiniTOCTitle"/>
    <w:basedOn w:val="Heading4"/>
    <w:rsid w:val="002C2EBB"/>
    <w:pPr>
      <w:spacing w:before="240"/>
      <w:outlineLvl w:val="9"/>
    </w:pPr>
    <w:rPr>
      <w:noProof/>
      <w:sz w:val="24"/>
    </w:rPr>
  </w:style>
  <w:style w:type="paragraph" w:customStyle="1" w:styleId="MiniTOCItem">
    <w:name w:val="MiniTOCItem"/>
    <w:basedOn w:val="ListBullet"/>
    <w:rsid w:val="002C2EBB"/>
    <w:pPr>
      <w:numPr>
        <w:numId w:val="0"/>
      </w:numPr>
      <w:tabs>
        <w:tab w:val="right" w:leader="dot" w:pos="6521"/>
      </w:tabs>
      <w:spacing w:before="0" w:after="0"/>
    </w:pPr>
  </w:style>
  <w:style w:type="paragraph" w:customStyle="1" w:styleId="TOFTitle">
    <w:name w:val="TOFTitle"/>
    <w:basedOn w:val="TOCTitle"/>
    <w:rsid w:val="002C2EBB"/>
  </w:style>
  <w:style w:type="paragraph" w:styleId="TableofFigures">
    <w:name w:val="table of figures"/>
    <w:basedOn w:val="Normal"/>
    <w:next w:val="Normal"/>
    <w:semiHidden/>
    <w:rsid w:val="002C2EBB"/>
    <w:pPr>
      <w:tabs>
        <w:tab w:val="right" w:leader="dot" w:pos="9072"/>
      </w:tabs>
      <w:ind w:left="970" w:hanging="403"/>
    </w:pPr>
    <w:rPr>
      <w:rFonts w:ascii="Times New Roman" w:hAnsi="Times New Roman"/>
      <w:b/>
    </w:rPr>
  </w:style>
  <w:style w:type="paragraph" w:styleId="ListNumber">
    <w:name w:val="List Number"/>
    <w:basedOn w:val="List"/>
    <w:rsid w:val="002C2EBB"/>
    <w:pPr>
      <w:numPr>
        <w:numId w:val="14"/>
      </w:numPr>
      <w:tabs>
        <w:tab w:val="clear" w:pos="340"/>
      </w:tabs>
    </w:pPr>
  </w:style>
  <w:style w:type="character" w:customStyle="1" w:styleId="WingdingSymbols">
    <w:name w:val="Wingding Symbols"/>
    <w:rsid w:val="002C2EBB"/>
    <w:rPr>
      <w:rFonts w:ascii="Wingdings" w:hAnsi="Wingdings"/>
    </w:rPr>
  </w:style>
  <w:style w:type="character" w:customStyle="1" w:styleId="HotSpot">
    <w:name w:val="HotSpot"/>
    <w:rsid w:val="002C2EBB"/>
    <w:rPr>
      <w:color w:val="0033CC"/>
      <w:u w:val="none"/>
    </w:rPr>
  </w:style>
  <w:style w:type="paragraph" w:customStyle="1" w:styleId="BodyTextRight">
    <w:name w:val="Body Text Right"/>
    <w:basedOn w:val="BodyText"/>
    <w:rsid w:val="002C2EBB"/>
    <w:pPr>
      <w:spacing w:before="0" w:after="0"/>
      <w:jc w:val="right"/>
    </w:pPr>
  </w:style>
  <w:style w:type="paragraph" w:styleId="Index3">
    <w:name w:val="index 3"/>
    <w:basedOn w:val="ListNumber2"/>
    <w:next w:val="Normal"/>
    <w:semiHidden/>
    <w:rsid w:val="002C2EBB"/>
    <w:pPr>
      <w:numPr>
        <w:numId w:val="0"/>
      </w:numPr>
      <w:tabs>
        <w:tab w:val="right" w:leader="dot" w:pos="4176"/>
      </w:tabs>
    </w:pPr>
  </w:style>
  <w:style w:type="paragraph" w:styleId="ListNumber2">
    <w:name w:val="List Number 2"/>
    <w:basedOn w:val="List2"/>
    <w:rsid w:val="002C2EBB"/>
    <w:pPr>
      <w:numPr>
        <w:numId w:val="9"/>
      </w:numPr>
      <w:tabs>
        <w:tab w:val="clear" w:pos="1060"/>
      </w:tabs>
    </w:pPr>
  </w:style>
  <w:style w:type="paragraph" w:customStyle="1" w:styleId="MarginNote">
    <w:name w:val="Margin Note"/>
    <w:basedOn w:val="BodyText"/>
    <w:rsid w:val="002C2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E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EBB"/>
    <w:rPr>
      <w:sz w:val="32"/>
    </w:rPr>
  </w:style>
  <w:style w:type="paragraph" w:customStyle="1" w:styleId="HeadingProcedure">
    <w:name w:val="Heading Procedure"/>
    <w:basedOn w:val="HeadingBase"/>
    <w:next w:val="Normal"/>
    <w:rsid w:val="002C2EBB"/>
    <w:pPr>
      <w:tabs>
        <w:tab w:val="left" w:pos="0"/>
      </w:tabs>
      <w:spacing w:before="120" w:after="60"/>
    </w:pPr>
    <w:rPr>
      <w:i/>
      <w:color w:val="918585"/>
      <w:sz w:val="22"/>
    </w:rPr>
  </w:style>
  <w:style w:type="paragraph" w:customStyle="1" w:styleId="TableBodyText">
    <w:name w:val="Table Body Text"/>
    <w:basedOn w:val="BodyText"/>
    <w:rsid w:val="002C2EBB"/>
    <w:pPr>
      <w:spacing w:before="60" w:after="60"/>
    </w:pPr>
  </w:style>
  <w:style w:type="paragraph" w:styleId="ListContinue">
    <w:name w:val="List Continue"/>
    <w:basedOn w:val="List"/>
    <w:rsid w:val="002C2EBB"/>
    <w:pPr>
      <w:ind w:firstLine="0"/>
    </w:pPr>
  </w:style>
  <w:style w:type="paragraph" w:customStyle="1" w:styleId="ListNote">
    <w:name w:val="List Note"/>
    <w:basedOn w:val="List"/>
    <w:rsid w:val="002C2EBB"/>
    <w:pPr>
      <w:pBdr>
        <w:top w:val="single" w:sz="6" w:space="2" w:color="918585"/>
        <w:bottom w:val="single" w:sz="6" w:space="2" w:color="918585"/>
      </w:pBdr>
      <w:tabs>
        <w:tab w:val="left" w:pos="1021"/>
      </w:tabs>
      <w:ind w:firstLine="0"/>
    </w:pPr>
  </w:style>
  <w:style w:type="paragraph" w:customStyle="1" w:styleId="Warning">
    <w:name w:val="Warning"/>
    <w:basedOn w:val="BodyText"/>
    <w:rsid w:val="002C2EBB"/>
    <w:pPr>
      <w:shd w:val="clear" w:color="auto" w:fill="D9D9D9"/>
      <w:tabs>
        <w:tab w:val="left" w:pos="992"/>
      </w:tabs>
      <w:ind w:left="119" w:right="119"/>
    </w:pPr>
    <w:rPr>
      <w:sz w:val="20"/>
    </w:rPr>
  </w:style>
  <w:style w:type="paragraph" w:customStyle="1" w:styleId="MarginIcons">
    <w:name w:val="Margin Icons"/>
    <w:basedOn w:val="BodyText"/>
    <w:rsid w:val="002C2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EBB"/>
    <w:rPr>
      <w:rFonts w:ascii="Courier New" w:hAnsi="Courier New"/>
    </w:rPr>
  </w:style>
  <w:style w:type="paragraph" w:customStyle="1" w:styleId="NoteBullet">
    <w:name w:val="Note Bullet"/>
    <w:basedOn w:val="Note"/>
    <w:rsid w:val="002C2EBB"/>
    <w:pPr>
      <w:tabs>
        <w:tab w:val="clear" w:pos="680"/>
      </w:tabs>
      <w:spacing w:before="60" w:after="60"/>
    </w:pPr>
  </w:style>
  <w:style w:type="paragraph" w:customStyle="1" w:styleId="SubHeading2">
    <w:name w:val="SubHeading2"/>
    <w:basedOn w:val="HeadingBase"/>
    <w:rsid w:val="002C2EBB"/>
    <w:pPr>
      <w:spacing w:before="240" w:after="60"/>
    </w:pPr>
    <w:rPr>
      <w:sz w:val="20"/>
    </w:rPr>
  </w:style>
  <w:style w:type="paragraph" w:customStyle="1" w:styleId="SubHeading1">
    <w:name w:val="SubHeading1"/>
    <w:basedOn w:val="HeadingBase"/>
    <w:rsid w:val="002C2EBB"/>
    <w:pPr>
      <w:spacing w:before="240" w:after="60"/>
    </w:pPr>
    <w:rPr>
      <w:color w:val="918585"/>
      <w:sz w:val="22"/>
    </w:rPr>
  </w:style>
  <w:style w:type="paragraph" w:customStyle="1" w:styleId="SideHeading">
    <w:name w:val="Side Heading"/>
    <w:basedOn w:val="HeadingBase"/>
    <w:rsid w:val="002C2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EBB"/>
    <w:pPr>
      <w:numPr>
        <w:numId w:val="10"/>
      </w:numPr>
    </w:pPr>
  </w:style>
  <w:style w:type="paragraph" w:styleId="PlainText">
    <w:name w:val="Plain Text"/>
    <w:basedOn w:val="Normal"/>
    <w:link w:val="PlainTextChar"/>
    <w:rsid w:val="002C2EBB"/>
    <w:rPr>
      <w:sz w:val="20"/>
    </w:rPr>
  </w:style>
  <w:style w:type="character" w:customStyle="1" w:styleId="PlainTextChar">
    <w:name w:val="Plain Text Char"/>
    <w:basedOn w:val="DefaultParagraphFont"/>
    <w:link w:val="PlainText"/>
    <w:rsid w:val="002C2EBB"/>
    <w:rPr>
      <w:rFonts w:ascii="Courier New" w:eastAsia="Times New Roman" w:hAnsi="Courier New" w:cs="Times New Roman"/>
      <w:sz w:val="20"/>
      <w:szCs w:val="20"/>
      <w:lang w:eastAsia="en-US"/>
    </w:rPr>
  </w:style>
  <w:style w:type="character" w:customStyle="1" w:styleId="MenuOption">
    <w:name w:val="Menu Option"/>
    <w:basedOn w:val="DefaultParagraphFont"/>
    <w:rsid w:val="002C2EBB"/>
    <w:rPr>
      <w:b/>
      <w:smallCaps/>
    </w:rPr>
  </w:style>
  <w:style w:type="paragraph" w:customStyle="1" w:styleId="TableListNumber">
    <w:name w:val="Table List Number"/>
    <w:basedOn w:val="ListNumber"/>
    <w:rsid w:val="002C2EBB"/>
    <w:pPr>
      <w:numPr>
        <w:numId w:val="0"/>
      </w:numPr>
    </w:pPr>
  </w:style>
  <w:style w:type="paragraph" w:styleId="TOC4">
    <w:name w:val="toc 4"/>
    <w:basedOn w:val="TOCBase"/>
    <w:next w:val="Normal"/>
    <w:semiHidden/>
    <w:rsid w:val="002C2EBB"/>
    <w:pPr>
      <w:tabs>
        <w:tab w:val="right" w:leader="dot" w:pos="9071"/>
      </w:tabs>
      <w:ind w:left="1701"/>
    </w:pPr>
  </w:style>
  <w:style w:type="paragraph" w:customStyle="1" w:styleId="ListAlpha">
    <w:name w:val="List Alpha"/>
    <w:basedOn w:val="List"/>
    <w:rsid w:val="002C2EBB"/>
    <w:pPr>
      <w:numPr>
        <w:numId w:val="8"/>
      </w:numPr>
    </w:pPr>
  </w:style>
  <w:style w:type="paragraph" w:customStyle="1" w:styleId="ListAlpha2">
    <w:name w:val="List Alpha 2"/>
    <w:basedOn w:val="List2"/>
    <w:rsid w:val="002C2EBB"/>
    <w:pPr>
      <w:numPr>
        <w:numId w:val="7"/>
      </w:numPr>
    </w:pPr>
  </w:style>
  <w:style w:type="paragraph" w:styleId="List2">
    <w:name w:val="List 2"/>
    <w:basedOn w:val="BodyText"/>
    <w:rsid w:val="002C2EBB"/>
    <w:pPr>
      <w:tabs>
        <w:tab w:val="left" w:pos="680"/>
      </w:tabs>
      <w:spacing w:before="60" w:after="60"/>
      <w:ind w:left="680" w:hanging="340"/>
    </w:pPr>
  </w:style>
  <w:style w:type="paragraph" w:styleId="List3">
    <w:name w:val="List 3"/>
    <w:basedOn w:val="BodyText"/>
    <w:rsid w:val="002C2EBB"/>
    <w:pPr>
      <w:tabs>
        <w:tab w:val="left" w:pos="1021"/>
      </w:tabs>
      <w:spacing w:before="60" w:after="60"/>
      <w:ind w:left="1020" w:hanging="340"/>
    </w:pPr>
  </w:style>
  <w:style w:type="paragraph" w:styleId="List4">
    <w:name w:val="List 4"/>
    <w:basedOn w:val="BodyText"/>
    <w:rsid w:val="002C2EBB"/>
    <w:pPr>
      <w:tabs>
        <w:tab w:val="left" w:pos="1361"/>
      </w:tabs>
      <w:spacing w:before="60" w:after="60"/>
      <w:ind w:left="1361" w:hanging="340"/>
    </w:pPr>
  </w:style>
  <w:style w:type="paragraph" w:styleId="List5">
    <w:name w:val="List 5"/>
    <w:basedOn w:val="BodyText"/>
    <w:rsid w:val="002C2EBB"/>
    <w:pPr>
      <w:tabs>
        <w:tab w:val="left" w:pos="1701"/>
      </w:tabs>
      <w:spacing w:before="60" w:after="60"/>
      <w:ind w:left="1701" w:hanging="340"/>
    </w:pPr>
  </w:style>
  <w:style w:type="paragraph" w:styleId="ListBullet3">
    <w:name w:val="List Bullet 3"/>
    <w:basedOn w:val="List3"/>
    <w:rsid w:val="002C2EBB"/>
    <w:pPr>
      <w:numPr>
        <w:numId w:val="13"/>
      </w:numPr>
      <w:tabs>
        <w:tab w:val="clear" w:pos="1021"/>
      </w:tabs>
      <w:ind w:left="1037" w:hanging="357"/>
    </w:pPr>
  </w:style>
  <w:style w:type="paragraph" w:styleId="ListBullet4">
    <w:name w:val="List Bullet 4"/>
    <w:basedOn w:val="List4"/>
    <w:rsid w:val="002C2EBB"/>
    <w:pPr>
      <w:numPr>
        <w:numId w:val="2"/>
      </w:numPr>
      <w:tabs>
        <w:tab w:val="clear" w:pos="1361"/>
      </w:tabs>
    </w:pPr>
  </w:style>
  <w:style w:type="paragraph" w:styleId="ListBullet5">
    <w:name w:val="List Bullet 5"/>
    <w:basedOn w:val="List5"/>
    <w:rsid w:val="002C2EBB"/>
    <w:pPr>
      <w:numPr>
        <w:numId w:val="3"/>
      </w:numPr>
    </w:pPr>
  </w:style>
  <w:style w:type="paragraph" w:styleId="ListContinue2">
    <w:name w:val="List Continue 2"/>
    <w:basedOn w:val="List2"/>
    <w:rsid w:val="002C2EBB"/>
    <w:pPr>
      <w:ind w:firstLine="0"/>
    </w:pPr>
  </w:style>
  <w:style w:type="paragraph" w:styleId="ListContinue3">
    <w:name w:val="List Continue 3"/>
    <w:basedOn w:val="List3"/>
    <w:rsid w:val="002C2EBB"/>
    <w:pPr>
      <w:ind w:left="1021" w:firstLine="0"/>
    </w:pPr>
  </w:style>
  <w:style w:type="paragraph" w:styleId="ListContinue4">
    <w:name w:val="List Continue 4"/>
    <w:basedOn w:val="List4"/>
    <w:rsid w:val="002C2EBB"/>
    <w:pPr>
      <w:ind w:firstLine="0"/>
    </w:pPr>
  </w:style>
  <w:style w:type="paragraph" w:styleId="ListContinue5">
    <w:name w:val="List Continue 5"/>
    <w:basedOn w:val="List5"/>
    <w:rsid w:val="002C2EBB"/>
    <w:pPr>
      <w:ind w:firstLine="0"/>
    </w:pPr>
  </w:style>
  <w:style w:type="paragraph" w:styleId="ListNumber3">
    <w:name w:val="List Number 3"/>
    <w:basedOn w:val="List3"/>
    <w:rsid w:val="002C2EBB"/>
    <w:pPr>
      <w:numPr>
        <w:numId w:val="4"/>
      </w:numPr>
    </w:pPr>
  </w:style>
  <w:style w:type="paragraph" w:styleId="ListNumber4">
    <w:name w:val="List Number 4"/>
    <w:basedOn w:val="List4"/>
    <w:rsid w:val="002C2EBB"/>
    <w:pPr>
      <w:numPr>
        <w:numId w:val="5"/>
      </w:numPr>
    </w:pPr>
  </w:style>
  <w:style w:type="paragraph" w:styleId="ListNumber5">
    <w:name w:val="List Number 5"/>
    <w:basedOn w:val="List5"/>
    <w:rsid w:val="002C2EBB"/>
    <w:pPr>
      <w:numPr>
        <w:numId w:val="6"/>
      </w:numPr>
    </w:pPr>
  </w:style>
  <w:style w:type="paragraph" w:styleId="BlockText">
    <w:name w:val="Block Text"/>
    <w:basedOn w:val="Normal"/>
    <w:rsid w:val="002C2EBB"/>
    <w:pPr>
      <w:spacing w:after="120"/>
      <w:ind w:left="1440" w:right="1440"/>
    </w:pPr>
  </w:style>
  <w:style w:type="character" w:customStyle="1" w:styleId="Subscript">
    <w:name w:val="Subscript"/>
    <w:basedOn w:val="DefaultParagraphFont"/>
    <w:rsid w:val="002C2EBB"/>
    <w:rPr>
      <w:sz w:val="16"/>
      <w:vertAlign w:val="subscript"/>
    </w:rPr>
  </w:style>
  <w:style w:type="character" w:customStyle="1" w:styleId="Superscript">
    <w:name w:val="Superscript"/>
    <w:basedOn w:val="DefaultParagraphFont"/>
    <w:rsid w:val="002C2EBB"/>
    <w:rPr>
      <w:sz w:val="16"/>
      <w:vertAlign w:val="superscript"/>
    </w:rPr>
  </w:style>
  <w:style w:type="character" w:customStyle="1" w:styleId="Symbols">
    <w:name w:val="Symbols"/>
    <w:basedOn w:val="DefaultParagraphFont"/>
    <w:rsid w:val="002C2EBB"/>
    <w:rPr>
      <w:rFonts w:ascii="Symbol" w:hAnsi="Symbol"/>
    </w:rPr>
  </w:style>
  <w:style w:type="character" w:customStyle="1" w:styleId="MenuOptions">
    <w:name w:val="Menu Options"/>
    <w:basedOn w:val="DefaultParagraphFont"/>
    <w:rsid w:val="002C2EBB"/>
    <w:rPr>
      <w:rFonts w:ascii="Arial Narrow" w:hAnsi="Arial Narrow"/>
      <w:smallCaps/>
    </w:rPr>
  </w:style>
  <w:style w:type="character" w:customStyle="1" w:styleId="Buttons">
    <w:name w:val="Buttons"/>
    <w:basedOn w:val="DefaultParagraphFont"/>
    <w:rsid w:val="002C2EBB"/>
    <w:rPr>
      <w:b/>
    </w:rPr>
  </w:style>
  <w:style w:type="character" w:customStyle="1" w:styleId="Underlined">
    <w:name w:val="Underlined"/>
    <w:basedOn w:val="DefaultParagraphFont"/>
    <w:rsid w:val="002C2EBB"/>
    <w:rPr>
      <w:u w:val="single"/>
    </w:rPr>
  </w:style>
  <w:style w:type="paragraph" w:customStyle="1" w:styleId="TableBodyTextRight">
    <w:name w:val="Table Body Text Right"/>
    <w:basedOn w:val="TableBodyText"/>
    <w:rsid w:val="002C2EBB"/>
    <w:pPr>
      <w:widowControl w:val="0"/>
      <w:autoSpaceDE w:val="0"/>
      <w:autoSpaceDN w:val="0"/>
      <w:adjustRightInd w:val="0"/>
      <w:jc w:val="right"/>
    </w:pPr>
    <w:rPr>
      <w:rFonts w:cs="Arial"/>
      <w:szCs w:val="18"/>
    </w:rPr>
  </w:style>
  <w:style w:type="paragraph" w:customStyle="1" w:styleId="CopyrightText">
    <w:name w:val="Copyright Text"/>
    <w:basedOn w:val="BodyText"/>
    <w:rsid w:val="002C2EBB"/>
    <w:rPr>
      <w:sz w:val="18"/>
    </w:rPr>
  </w:style>
  <w:style w:type="paragraph" w:customStyle="1" w:styleId="BodySmallRight">
    <w:name w:val="Body Small Right"/>
    <w:basedOn w:val="BodyTextRight"/>
    <w:rsid w:val="002C2EBB"/>
    <w:rPr>
      <w:sz w:val="18"/>
      <w:szCs w:val="18"/>
    </w:rPr>
  </w:style>
  <w:style w:type="paragraph" w:customStyle="1" w:styleId="MarginEdition">
    <w:name w:val="Margin Edition"/>
    <w:basedOn w:val="MarginNote"/>
    <w:rsid w:val="002C2EBB"/>
    <w:pPr>
      <w:spacing w:before="0" w:after="0"/>
    </w:pPr>
    <w:rPr>
      <w:rFonts w:ascii="Times New Roman" w:hAnsi="Times New Roman"/>
      <w:color w:val="999999"/>
    </w:rPr>
  </w:style>
  <w:style w:type="paragraph" w:customStyle="1" w:styleId="Spacer">
    <w:name w:val="Spacer"/>
    <w:basedOn w:val="Normal"/>
    <w:rsid w:val="002C2EBB"/>
    <w:rPr>
      <w:sz w:val="2"/>
      <w:szCs w:val="2"/>
    </w:rPr>
  </w:style>
  <w:style w:type="character" w:customStyle="1" w:styleId="Small">
    <w:name w:val="Small"/>
    <w:basedOn w:val="DefaultParagraphFont"/>
    <w:rsid w:val="002C2EBB"/>
    <w:rPr>
      <w:sz w:val="16"/>
    </w:rPr>
  </w:style>
  <w:style w:type="paragraph" w:customStyle="1" w:styleId="WideTable">
    <w:name w:val="Wide Table"/>
    <w:basedOn w:val="Normal"/>
    <w:rsid w:val="002C2EBB"/>
    <w:pPr>
      <w:ind w:left="-1418"/>
    </w:pPr>
    <w:rPr>
      <w:sz w:val="2"/>
      <w:szCs w:val="2"/>
    </w:rPr>
  </w:style>
  <w:style w:type="character" w:styleId="PageNumber">
    <w:name w:val="page number"/>
    <w:basedOn w:val="DefaultParagraphFont"/>
    <w:rsid w:val="002C2EBB"/>
  </w:style>
  <w:style w:type="paragraph" w:styleId="Quote">
    <w:name w:val="Quote"/>
    <w:basedOn w:val="Heading1"/>
    <w:link w:val="QuoteChar"/>
    <w:qFormat/>
    <w:rsid w:val="002C2EBB"/>
    <w:rPr>
      <w:b w:val="0"/>
      <w:sz w:val="72"/>
      <w:szCs w:val="72"/>
      <w:lang w:val="en-NZ"/>
    </w:rPr>
  </w:style>
  <w:style w:type="character" w:customStyle="1" w:styleId="QuoteChar">
    <w:name w:val="Quote Char"/>
    <w:basedOn w:val="DefaultParagraphFont"/>
    <w:link w:val="Quote"/>
    <w:rsid w:val="002C2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EBB"/>
    <w:pPr>
      <w:pageBreakBefore/>
    </w:pPr>
  </w:style>
  <w:style w:type="paragraph" w:customStyle="1" w:styleId="Border">
    <w:name w:val="Border"/>
    <w:basedOn w:val="Normal"/>
    <w:qFormat/>
    <w:rsid w:val="002C2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EBB"/>
    <w:rPr>
      <w:b/>
      <w:bCs/>
      <w:i/>
      <w:iCs/>
      <w:color w:val="auto"/>
    </w:rPr>
  </w:style>
  <w:style w:type="paragraph" w:styleId="IntenseQuote">
    <w:name w:val="Intense Quote"/>
    <w:basedOn w:val="Normal"/>
    <w:next w:val="Normal"/>
    <w:link w:val="IntenseQuoteChar"/>
    <w:uiPriority w:val="30"/>
    <w:qFormat/>
    <w:rsid w:val="002C2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E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EBB"/>
    <w:rPr>
      <w:smallCaps/>
      <w:color w:val="auto"/>
      <w:u w:val="single"/>
    </w:rPr>
  </w:style>
  <w:style w:type="character" w:styleId="IntenseReference">
    <w:name w:val="Intense Reference"/>
    <w:basedOn w:val="DefaultParagraphFont"/>
    <w:uiPriority w:val="32"/>
    <w:qFormat/>
    <w:rsid w:val="002C2EBB"/>
    <w:rPr>
      <w:b/>
      <w:bCs/>
      <w:smallCaps/>
      <w:color w:val="auto"/>
      <w:spacing w:val="5"/>
      <w:u w:val="single"/>
    </w:rPr>
  </w:style>
  <w:style w:type="paragraph" w:customStyle="1" w:styleId="2ColumnHeading">
    <w:name w:val="2Column Heading"/>
    <w:basedOn w:val="BodyText"/>
    <w:qFormat/>
    <w:rsid w:val="002C2EBB"/>
    <w:pPr>
      <w:spacing w:after="60"/>
      <w:ind w:left="-2268"/>
    </w:pPr>
    <w:rPr>
      <w:b/>
    </w:rPr>
  </w:style>
  <w:style w:type="paragraph" w:customStyle="1" w:styleId="Heading1TOC">
    <w:name w:val="Heading1 TOC"/>
    <w:basedOn w:val="Normal"/>
    <w:qFormat/>
    <w:rsid w:val="002C2EBB"/>
    <w:pPr>
      <w:spacing w:before="240" w:after="120"/>
    </w:pPr>
    <w:rPr>
      <w:rFonts w:ascii="Times New Roman" w:hAnsi="Times New Roman"/>
      <w:b/>
      <w:sz w:val="32"/>
    </w:rPr>
  </w:style>
  <w:style w:type="paragraph" w:customStyle="1" w:styleId="Heading2TOC">
    <w:name w:val="Heading2 TOC"/>
    <w:basedOn w:val="Normal"/>
    <w:qFormat/>
    <w:rsid w:val="002C2EBB"/>
    <w:pPr>
      <w:spacing w:before="240" w:after="60"/>
    </w:pPr>
    <w:rPr>
      <w:rFonts w:ascii="Times New Roman" w:hAnsi="Times New Roman"/>
      <w:b/>
      <w:sz w:val="28"/>
    </w:rPr>
  </w:style>
  <w:style w:type="character" w:customStyle="1" w:styleId="Underline">
    <w:name w:val="Underline"/>
    <w:basedOn w:val="DefaultParagraphFont"/>
    <w:qFormat/>
    <w:rsid w:val="002C2EBB"/>
    <w:rPr>
      <w:u w:val="single"/>
    </w:rPr>
  </w:style>
  <w:style w:type="character" w:customStyle="1" w:styleId="BoldandItalics">
    <w:name w:val="Bold and Italics"/>
    <w:qFormat/>
    <w:rsid w:val="002C2EBB"/>
    <w:rPr>
      <w:b/>
      <w:i/>
      <w:u w:val="none"/>
    </w:rPr>
  </w:style>
  <w:style w:type="paragraph" w:styleId="BalloonText">
    <w:name w:val="Balloon Text"/>
    <w:basedOn w:val="Normal"/>
    <w:link w:val="BalloonTextChar"/>
    <w:rsid w:val="002C2EBB"/>
    <w:rPr>
      <w:rFonts w:ascii="Tahoma" w:hAnsi="Tahoma" w:cs="Tahoma"/>
      <w:sz w:val="16"/>
      <w:szCs w:val="16"/>
    </w:rPr>
  </w:style>
  <w:style w:type="character" w:customStyle="1" w:styleId="BalloonTextChar">
    <w:name w:val="Balloon Text Char"/>
    <w:basedOn w:val="DefaultParagraphFont"/>
    <w:link w:val="BalloonText"/>
    <w:rsid w:val="002C2E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E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E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EBB"/>
    <w:rPr>
      <w:b/>
      <w:color w:val="660033"/>
      <w:spacing w:val="0"/>
    </w:rPr>
  </w:style>
  <w:style w:type="paragraph" w:customStyle="1" w:styleId="Nameditemlist">
    <w:name w:val="Named item list"/>
    <w:basedOn w:val="BodyText"/>
    <w:qFormat/>
    <w:rsid w:val="002C2EBB"/>
    <w:pPr>
      <w:tabs>
        <w:tab w:val="left" w:pos="2835"/>
      </w:tabs>
      <w:ind w:left="2835" w:hanging="2835"/>
    </w:pPr>
  </w:style>
  <w:style w:type="paragraph" w:customStyle="1" w:styleId="BodyTextnopadding">
    <w:name w:val="Body Text no padding"/>
    <w:basedOn w:val="BodyText"/>
    <w:qFormat/>
    <w:rsid w:val="002C2EBB"/>
    <w:pPr>
      <w:spacing w:before="0" w:after="0"/>
    </w:pPr>
  </w:style>
  <w:style w:type="paragraph" w:customStyle="1" w:styleId="BodyTextBold">
    <w:name w:val="Body Text Bold"/>
    <w:basedOn w:val="BodyText"/>
    <w:qFormat/>
    <w:rsid w:val="002C2EBB"/>
    <w:rPr>
      <w:b/>
    </w:rPr>
  </w:style>
  <w:style w:type="character" w:styleId="Hyperlink">
    <w:name w:val="Hyperlink"/>
    <w:basedOn w:val="DefaultParagraphFont"/>
    <w:uiPriority w:val="99"/>
    <w:unhideWhenUsed/>
    <w:rsid w:val="00C15F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5980</Characters>
  <Application>Microsoft Office Word</Application>
  <DocSecurity>0</DocSecurity>
  <Lines>175</Lines>
  <Paragraphs>105</Paragraphs>
  <ScaleCrop>false</ScaleCrop>
  <Company>Author-it Software Corporation Ltd.</Company>
  <LinksUpToDate>false</LinksUpToDate>
  <CharactersWithSpaces>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DEFWHS009 Develop laser safety plans</dc:title>
  <dc:subject>Approved</dc:subject>
  <dc:creator>Public Skills Australia</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