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E81" w:rsidP="005B6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DEFWHS008 Apply laser safety procedures</w:t>
      </w:r>
      <w:r>
        <w:fldChar w:fldCharType="end"/>
      </w:r>
    </w:p>
    <w:p w:rsidR="005B6E81" w:rsidP="005B6E81">
      <w:pPr>
        <w:pStyle w:val="Version"/>
        <w:sectPr w:rsidSect="00956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41F" w:rsidP="0095641F">
      <w:pPr>
        <w:pStyle w:val="SuperHeading"/>
      </w:pPr>
      <w:r w:rsidRPr="0095641F">
        <w:t>DEFWHS008 Apply laser safety procedures</w:t>
      </w:r>
    </w:p>
    <w:p w:rsidR="00000000" w:rsidRPr="0095641F" w:rsidP="0095641F">
      <w:pPr>
        <w:pStyle w:val="Heading1"/>
      </w:pPr>
      <w:bookmarkStart w:id="1" w:name="O_1146081"/>
      <w:bookmarkEnd w:id="1"/>
      <w:r w:rsidRPr="00956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Release 2.0. This is the second release of this unit of competency in the DEF Defence Training Package Release 4.0. Modifications have been made to Assessment Conditions.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Release 1.0. This unit was released in DEF Defence Training Pac</w:t>
            </w:r>
            <w:r w:rsidRPr="0095641F">
              <w:t>kage release 1.0 and meets the Standards for Training Packages.</w:t>
            </w:r>
          </w:p>
          <w:p w:rsidR="00000000" w:rsidRPr="0095641F" w:rsidP="0095641F">
            <w:pPr>
              <w:pStyle w:val="BodyText"/>
            </w:pPr>
            <w:r w:rsidRPr="0095641F">
              <w:t>This unit supersedes and is equivalent to DEFOH010B Apply laser safety procedures.</w:t>
            </w:r>
          </w:p>
          <w:p w:rsidR="00000000" w:rsidRPr="0095641F" w:rsidP="0095641F">
            <w:pPr>
              <w:pStyle w:val="ListBullet"/>
            </w:pPr>
            <w:r w:rsidRPr="0095641F">
              <w:t>Unit code updated</w:t>
            </w:r>
          </w:p>
          <w:p w:rsidR="00000000" w:rsidRPr="0095641F" w:rsidP="0095641F">
            <w:pPr>
              <w:pStyle w:val="ListBullet"/>
            </w:pPr>
            <w:r w:rsidRPr="0095641F">
              <w:t>Content and formatting updated to comply with the new standards</w:t>
            </w:r>
          </w:p>
          <w:p w:rsidR="00000000" w:rsidRPr="0095641F" w:rsidP="0095641F">
            <w:pPr>
              <w:pStyle w:val="ListBullet"/>
            </w:pPr>
            <w:r w:rsidRPr="0095641F">
              <w:t>All PC transitioned from p</w:t>
            </w:r>
            <w:r w:rsidRPr="0095641F">
              <w:t>assive to active voice.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2" w:name="O_1146080"/>
      <w:bookmarkEnd w:id="2"/>
      <w:r w:rsidRPr="009564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This unit involves the skills and knowledge required to apply laser safety procedures.</w:t>
            </w:r>
          </w:p>
          <w:p w:rsidR="00000000" w:rsidRPr="0095641F" w:rsidP="0095641F">
            <w:pPr>
              <w:pStyle w:val="BodyText"/>
            </w:pPr>
            <w:r w:rsidRPr="0095641F">
              <w:t>It includes the planning, preparation and application of la</w:t>
            </w:r>
            <w:r w:rsidRPr="0095641F">
              <w:t>ser safety procedures and control measures as well as the maintenance of appropriate laser safety records.</w:t>
            </w:r>
          </w:p>
          <w:p w:rsidR="00000000" w:rsidRPr="0095641F" w:rsidP="0095641F">
            <w:pPr>
              <w:pStyle w:val="BodyText"/>
            </w:pPr>
            <w:r w:rsidRPr="0095641F">
              <w:t>This unit applies to those involved in applying laser safety procedures as a workplace responsibility. Those undertaking this unit would work indepen</w:t>
            </w:r>
            <w:r w:rsidRPr="0095641F">
              <w:t>dently or as part of a team under, indirect supervision. They must be able to use discretion and judgement and take responsibility for the quality of their outputs. They would perform routine tasks in a range of familiar contexts.</w:t>
            </w:r>
          </w:p>
          <w:p w:rsidR="00000000" w:rsidRPr="0095641F" w:rsidP="0095641F">
            <w:pPr>
              <w:pStyle w:val="BodyText"/>
            </w:pPr>
            <w:r w:rsidRPr="0095641F">
              <w:t>No licensing, legislative</w:t>
            </w:r>
            <w:r w:rsidRPr="0095641F">
              <w:t xml:space="preserve"> or certification requirements apply to this unit at the time of publication.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3" w:name="O_1146084"/>
      <w:bookmarkEnd w:id="3"/>
      <w:r w:rsidRPr="009564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Not applicable.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4" w:name="O_1146079"/>
      <w:bookmarkEnd w:id="4"/>
      <w:r w:rsidRPr="009564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Work Health &amp; Safety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5" w:name="O_1146085"/>
      <w:bookmarkEnd w:id="5"/>
      <w:r w:rsidRPr="009564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Not applicable.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6" w:name="O_1146078"/>
      <w:bookmarkEnd w:id="6"/>
      <w:r w:rsidRPr="0095641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PERFORMANCE CRITERIA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Performance criteria describe the performance needed to demonstrate achievement of the element.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Plan and prepare for the application of laser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Interpret notifications of activities that involve the use of lasers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Identify class of laser and the hazards inherent in its use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Identify and implement organisat</w:t>
            </w:r>
            <w:r w:rsidRPr="0095641F">
              <w:t>ional policy and procedures related to laser operations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Identify laser hazard areas to those likely to encounter them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Determine personal protective equipment requirements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Apply laser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Apply and monitor passive laser safety measures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 xml:space="preserve">Monitor use of PPE 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 xml:space="preserve">Monitor laser application in the workplace 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rPr>
                <w:rStyle w:val="SpecialBold"/>
              </w:rPr>
              <w:t>Maintain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 xml:space="preserve">Report laser incidents 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 xml:space="preserve">Maintain records 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7" w:name="O_1146077"/>
      <w:bookmarkEnd w:id="7"/>
      <w:r w:rsidRPr="009564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Foundation skills essential to performance are explicit in the performance criteria of this unit of competency.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8" w:name="O_1146086"/>
      <w:bookmarkEnd w:id="8"/>
      <w:r w:rsidRPr="009564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Range is restricted to essential operating conditions and any other variables essential to the work env</w:t>
            </w:r>
            <w:r w:rsidRPr="0095641F">
              <w:t>ironment.</w:t>
            </w:r>
          </w:p>
          <w:p w:rsidR="00000000" w:rsidRPr="0095641F" w:rsidP="0095641F">
            <w:pPr>
              <w:pStyle w:val="BodyText"/>
            </w:pPr>
            <w:r w:rsidRPr="0095641F">
              <w:t>Non-essential conditions may be found in the Companion Volume Implementation Guide.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9" w:name="O_1146076"/>
      <w:bookmarkEnd w:id="9"/>
      <w:r w:rsidRPr="009564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This unit supersedes and is equivalent to DEFOH010B Apply laser safety procedures.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10" w:name="O_1146082"/>
      <w:bookmarkEnd w:id="10"/>
      <w:r w:rsidRPr="0095641F">
        <w:t>Links</w:t>
      </w:r>
    </w:p>
    <w:p w:rsidR="00000000" w:rsidRPr="0095641F" w:rsidP="005B6E81">
      <w:pPr>
        <w:pStyle w:val="BodyText"/>
      </w:pPr>
      <w:r w:rsidRPr="0095641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7254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641F" w:rsidP="005B6E81">
      <w:pPr>
        <w:pStyle w:val="BodyText"/>
        <w:sectPr w:rsidSect="009564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641F" w:rsidP="0095641F">
      <w:pPr>
        <w:pStyle w:val="SuperHeading"/>
      </w:pPr>
      <w:r w:rsidRPr="0095641F">
        <w:t>Assessment Requirements for DEFWHS008 Apply laser safety proced</w:t>
      </w:r>
      <w:r w:rsidRPr="0095641F">
        <w:t>ures</w:t>
      </w:r>
    </w:p>
    <w:p w:rsidR="00000000" w:rsidRPr="0095641F" w:rsidP="0095641F">
      <w:pPr>
        <w:pStyle w:val="Heading1"/>
      </w:pPr>
      <w:bookmarkStart w:id="11" w:name="O_1146074"/>
      <w:bookmarkEnd w:id="11"/>
      <w:r w:rsidRPr="00956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Release 2.0. This is the second release of this unit of competency in the DEF Defence Training Package Release 4.0. Modifications have been made to Assessment Conditions.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Release 1.0. These Assessment Requiremen</w:t>
            </w:r>
            <w:r w:rsidRPr="0095641F">
              <w:t>ts were released in DEF Defence Training Package release 1.0 and meet the Standards for Training Packages.</w:t>
            </w:r>
          </w:p>
          <w:p w:rsidR="00000000" w:rsidRPr="0095641F" w:rsidP="0095641F">
            <w:pPr>
              <w:pStyle w:val="BodyText"/>
            </w:pPr>
            <w:r w:rsidRPr="0095641F">
              <w:t>This unit supersedes and is equivalent to DEFOH010B Apply laser safety procedures.</w:t>
            </w:r>
          </w:p>
          <w:p w:rsidR="00000000" w:rsidRPr="0095641F" w:rsidP="0095641F">
            <w:pPr>
              <w:pStyle w:val="ListBullet"/>
            </w:pPr>
            <w:r w:rsidRPr="0095641F">
              <w:t>Unit code updated</w:t>
            </w:r>
          </w:p>
          <w:p w:rsidR="00000000" w:rsidRPr="0095641F" w:rsidP="0095641F">
            <w:pPr>
              <w:pStyle w:val="ListBullet"/>
            </w:pPr>
            <w:r w:rsidRPr="0095641F">
              <w:t>Content and formatting updated to comply with the new standards</w:t>
            </w:r>
          </w:p>
          <w:p w:rsidR="00000000" w:rsidRPr="0095641F" w:rsidP="0095641F">
            <w:pPr>
              <w:pStyle w:val="ListBullet"/>
            </w:pPr>
            <w:r w:rsidRPr="0095641F">
              <w:t>All PC transitioned from passive to active voice.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12" w:name="O_1146073"/>
      <w:bookmarkEnd w:id="12"/>
      <w:r w:rsidRPr="009564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 xml:space="preserve">Evidence required to demonstrate competence in this unit must be relevant to and satisfy all of the </w:t>
            </w:r>
            <w:r w:rsidRPr="0095641F">
              <w:t>requirements of the elements and performance criteria on at least one occasion and includes: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ListBullet"/>
            </w:pPr>
            <w:r w:rsidRPr="0095641F">
              <w:t>accessing, reading, interpreting and applying information relating to lasers</w:t>
            </w:r>
          </w:p>
          <w:p w:rsidR="00000000" w:rsidRPr="0095641F" w:rsidP="0095641F">
            <w:pPr>
              <w:pStyle w:val="ListBullet"/>
            </w:pPr>
            <w:r w:rsidRPr="0095641F">
              <w:t>planning and preparing for the application of laser safety procedures</w:t>
            </w:r>
          </w:p>
          <w:p w:rsidR="00000000" w:rsidRPr="0095641F" w:rsidP="0095641F">
            <w:pPr>
              <w:pStyle w:val="ListBullet"/>
            </w:pPr>
            <w:r w:rsidRPr="0095641F">
              <w:t>applying and m</w:t>
            </w:r>
            <w:r w:rsidRPr="0095641F">
              <w:t>onitoring relevant laser safety measures</w:t>
            </w:r>
          </w:p>
          <w:p w:rsidR="00000000" w:rsidRPr="0095641F" w:rsidP="0095641F">
            <w:pPr>
              <w:pStyle w:val="ListBullet"/>
            </w:pPr>
            <w:r w:rsidRPr="0095641F">
              <w:t>maintaining appropriate documentation</w:t>
            </w:r>
          </w:p>
          <w:p w:rsidR="00000000" w:rsidRPr="0095641F" w:rsidP="0095641F">
            <w:pPr>
              <w:pStyle w:val="ListBullet"/>
            </w:pPr>
            <w:r w:rsidRPr="0095641F">
              <w:t>identifying inspection tools and methods appropriate to the workplace</w:t>
            </w:r>
          </w:p>
          <w:p w:rsidR="00000000" w:rsidRPr="0095641F" w:rsidP="0095641F">
            <w:pPr>
              <w:pStyle w:val="ListBullet"/>
            </w:pPr>
            <w:r w:rsidRPr="0095641F">
              <w:t>applying principles and practices of WHS</w:t>
            </w:r>
          </w:p>
          <w:p w:rsidR="00000000" w:rsidRPr="0095641F" w:rsidP="0095641F">
            <w:pPr>
              <w:pStyle w:val="ListBullet"/>
            </w:pPr>
            <w:r w:rsidRPr="0095641F">
              <w:t>identifying intervention points for advice to assist</w:t>
            </w:r>
            <w:r w:rsidRPr="0095641F">
              <w:t xml:space="preserve"> in work and to guide problem solving.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13" w:name="O_1146072"/>
      <w:bookmarkEnd w:id="13"/>
      <w:r w:rsidRPr="009564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1F">
            <w:pPr>
              <w:pStyle w:val="BodyText"/>
              <w:rPr>
                <w:lang w:val="en-NZ"/>
              </w:rPr>
            </w:pPr>
            <w:r w:rsidRPr="0095641F">
              <w:t>Evidence required to demonstrate competence in this unit must be relevant to and satisfy all of the requirements of the elements and performance criteria and include knowledge o</w:t>
            </w:r>
            <w:r w:rsidRPr="0095641F">
              <w:t>f:</w:t>
            </w:r>
          </w:p>
        </w:tc>
      </w:tr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ListBullet"/>
            </w:pPr>
            <w:r w:rsidRPr="0095641F">
              <w:t>characteristics of lasers including the types of lasers and the fundamentals of laser operation</w:t>
            </w:r>
          </w:p>
          <w:p w:rsidR="00000000" w:rsidRPr="0095641F" w:rsidP="0095641F">
            <w:pPr>
              <w:pStyle w:val="ListBullet"/>
            </w:pPr>
            <w:r w:rsidRPr="0095641F">
              <w:t>environment in which lasers are used</w:t>
            </w:r>
          </w:p>
          <w:p w:rsidR="00000000" w:rsidRPr="0095641F" w:rsidP="0095641F">
            <w:pPr>
              <w:pStyle w:val="ListBullet"/>
            </w:pPr>
            <w:r w:rsidRPr="0095641F">
              <w:t>relevant Australian and international standards</w:t>
            </w:r>
          </w:p>
          <w:p w:rsidR="00000000" w:rsidRPr="0095641F" w:rsidP="0095641F">
            <w:pPr>
              <w:pStyle w:val="ListBullet"/>
            </w:pPr>
            <w:r w:rsidRPr="0095641F">
              <w:t>report writing techniques.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14" w:name="O_1146071"/>
      <w:bookmarkEnd w:id="14"/>
      <w:r w:rsidRPr="009564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1F" w:rsidP="0095641F">
            <w:pPr>
              <w:pStyle w:val="BodyText"/>
            </w:pPr>
            <w:r w:rsidRPr="0095641F">
              <w:t>Assessors must hold credentials specified within the Standards for Registered Training Organisations current at the time of assessment.</w:t>
            </w:r>
          </w:p>
          <w:p w:rsidR="00000000" w:rsidRPr="0095641F" w:rsidP="0095641F">
            <w:pPr>
              <w:pStyle w:val="BodyText"/>
            </w:pPr>
            <w:r w:rsidRPr="0095641F">
              <w:t>Assessment must satisfy the Principles of Assessment and Rules of Evidence and all regulatory requirements included with</w:t>
            </w:r>
            <w:r w:rsidRPr="0095641F">
              <w:t>in the Standards for Registered Training Organisations current at the time of assessment.</w:t>
            </w:r>
          </w:p>
          <w:p w:rsidR="00000000" w:rsidRPr="0095641F" w:rsidP="0095641F">
            <w:pPr>
              <w:pStyle w:val="BodyText"/>
            </w:pPr>
            <w:r w:rsidRPr="0095641F">
              <w:t>Assessment must occur in workplace operational situations. Where this is not appropriate, assessment must occur in simulated workplace operational situations that ref</w:t>
            </w:r>
            <w:r w:rsidRPr="0095641F">
              <w:t>lect workplace conditions.</w:t>
            </w:r>
          </w:p>
          <w:p w:rsidR="00000000" w:rsidRPr="0095641F" w:rsidP="0095641F">
            <w:pPr>
              <w:pStyle w:val="BodyText"/>
            </w:pPr>
            <w:r w:rsidRPr="009564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641F" w:rsidP="0095641F">
            <w:pPr>
              <w:pStyle w:val="BodyText"/>
            </w:pPr>
            <w:r w:rsidRPr="0095641F">
              <w:t>Resources for assessment must include access to:</w:t>
            </w:r>
          </w:p>
          <w:p w:rsidR="00000000" w:rsidRPr="0095641F" w:rsidP="0095641F">
            <w:pPr>
              <w:pStyle w:val="ListBullet"/>
            </w:pPr>
            <w:r w:rsidRPr="0095641F">
              <w:t xml:space="preserve">a range of </w:t>
            </w:r>
            <w:r w:rsidRPr="0095641F">
              <w:t xml:space="preserve">relevant exercises, case studies and/or simulations </w:t>
            </w:r>
          </w:p>
          <w:p w:rsidR="00000000" w:rsidRPr="0095641F" w:rsidP="0095641F">
            <w:pPr>
              <w:pStyle w:val="ListBullet"/>
            </w:pPr>
            <w:r w:rsidRPr="0095641F">
              <w:t xml:space="preserve">acceptable means of simulation assessment </w:t>
            </w:r>
          </w:p>
          <w:p w:rsidR="00000000" w:rsidRPr="0095641F" w:rsidP="0095641F">
            <w:pPr>
              <w:pStyle w:val="ListBullet"/>
            </w:pPr>
            <w:r w:rsidRPr="0095641F">
              <w:t xml:space="preserve">applicable documentation, including workplace procedures, regulations, codes of practice and operation manuals </w:t>
            </w:r>
          </w:p>
          <w:p w:rsidR="00000000" w:rsidRPr="0095641F" w:rsidP="0095641F">
            <w:pPr>
              <w:pStyle w:val="ListBullet"/>
            </w:pPr>
            <w:r w:rsidRPr="0095641F">
              <w:t>relevant materials, tools, equipment and PPE cur</w:t>
            </w:r>
            <w:r w:rsidRPr="0095641F">
              <w:t>rently used in industry.</w:t>
            </w:r>
          </w:p>
        </w:tc>
      </w:tr>
    </w:tbl>
    <w:p w:rsidR="00000000" w:rsidRPr="0095641F" w:rsidP="0095641F">
      <w:pPr>
        <w:pStyle w:val="NoPaddingFontSize1"/>
      </w:pPr>
    </w:p>
    <w:p w:rsidR="00000000" w:rsidRPr="0095641F" w:rsidP="0095641F">
      <w:pPr>
        <w:pStyle w:val="AllowPageBreak"/>
      </w:pPr>
    </w:p>
    <w:p w:rsidR="00000000" w:rsidRPr="0095641F" w:rsidP="0095641F">
      <w:pPr>
        <w:pStyle w:val="Heading1"/>
      </w:pPr>
      <w:bookmarkStart w:id="15" w:name="O_1146083"/>
      <w:bookmarkEnd w:id="15"/>
      <w:r w:rsidRPr="0095641F">
        <w:t>Links</w:t>
      </w:r>
    </w:p>
    <w:p w:rsidR="00000000" w:rsidRPr="0095641F" w:rsidP="005B6E81">
      <w:pPr>
        <w:pStyle w:val="BodyText"/>
      </w:pPr>
      <w:r w:rsidRPr="0095641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7254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641F" w:rsidP="0095641F"/>
    <w:sectPr w:rsidSect="009564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 w:rsidRPr="005B6E81" w:rsidP="005B6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81" w:rsidP="00956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E81" w:rsidP="00956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B6E81" w:rsidP="009564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 w:rsidP="00956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E81">
      <w:t>Approved</w:t>
    </w:r>
    <w:r w:rsidR="005B6E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E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E81">
      <w:rPr>
        <w:noProof/>
      </w:rPr>
      <w:t>4</w:t>
    </w:r>
    <w:r>
      <w:rPr>
        <w:noProof/>
      </w:rPr>
      <w:fldChar w:fldCharType="end"/>
    </w:r>
  </w:p>
  <w:p w:rsidR="0095641F" w:rsidP="00956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E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E81">
      <w:t>Public Skills Australia</w:t>
    </w:r>
    <w:r w:rsidR="005B6E81">
      <w:fldChar w:fldCharType="end"/>
    </w:r>
  </w:p>
  <w:p w:rsidR="0095641F" w:rsidP="00956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41F" w:rsidRPr="005B6E81" w:rsidP="005B6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81" w:rsidRPr="002D2AF8" w:rsidP="00956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DEFWHS008 Apply laser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6E81" w:rsidP="009564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1F" w:rsidRPr="002D2AF8" w:rsidP="00956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E81">
      <w:t>DEFWHS008 Apply laser safety procedures</w:t>
    </w:r>
    <w:r w:rsidR="005B6E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E81">
      <w:rPr>
        <w:noProof/>
      </w:rPr>
      <w:t>1 March 2025</w:t>
    </w:r>
    <w:r>
      <w:fldChar w:fldCharType="end"/>
    </w:r>
  </w:p>
  <w:p w:rsidR="0095641F" w:rsidP="00956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E09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A4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41F"/>
  </w:style>
  <w:style w:type="character" w:customStyle="1" w:styleId="Heading1Char">
    <w:name w:val="Heading 1 Char"/>
    <w:basedOn w:val="DefaultParagraphFont"/>
    <w:link w:val="Heading1"/>
    <w:rsid w:val="00956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4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41F"/>
    <w:rPr>
      <w:b/>
      <w:spacing w:val="0"/>
    </w:rPr>
  </w:style>
  <w:style w:type="paragraph" w:customStyle="1" w:styleId="SuperHeading">
    <w:name w:val="SuperHeading"/>
    <w:basedOn w:val="Normal"/>
    <w:rsid w:val="00956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6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4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41F"/>
    <w:rPr>
      <w:i/>
    </w:rPr>
  </w:style>
  <w:style w:type="paragraph" w:styleId="Caption">
    <w:name w:val="caption"/>
    <w:basedOn w:val="BodyText"/>
    <w:next w:val="Normal"/>
    <w:qFormat/>
    <w:rsid w:val="00956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41F"/>
  </w:style>
  <w:style w:type="paragraph" w:styleId="TableofFigures">
    <w:name w:val="table of figures"/>
    <w:basedOn w:val="Normal"/>
    <w:next w:val="Normal"/>
    <w:semiHidden/>
    <w:rsid w:val="00956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4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41F"/>
    <w:rPr>
      <w:rFonts w:ascii="Wingdings" w:hAnsi="Wingdings"/>
    </w:rPr>
  </w:style>
  <w:style w:type="paragraph" w:customStyle="1" w:styleId="TableHeading">
    <w:name w:val="Table Heading"/>
    <w:basedOn w:val="HeadingBase"/>
    <w:rsid w:val="00956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41F"/>
    <w:rPr>
      <w:color w:val="0033CC"/>
      <w:u w:val="none"/>
    </w:rPr>
  </w:style>
  <w:style w:type="paragraph" w:customStyle="1" w:styleId="BodyTextRight">
    <w:name w:val="Body Text Right"/>
    <w:basedOn w:val="BodyText"/>
    <w:rsid w:val="00956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4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41F"/>
    <w:rPr>
      <w:sz w:val="32"/>
    </w:rPr>
  </w:style>
  <w:style w:type="paragraph" w:customStyle="1" w:styleId="HeadingProcedure">
    <w:name w:val="Heading Procedure"/>
    <w:basedOn w:val="HeadingBase"/>
    <w:next w:val="Normal"/>
    <w:rsid w:val="00956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41F"/>
    <w:pPr>
      <w:spacing w:before="60" w:after="60"/>
    </w:pPr>
  </w:style>
  <w:style w:type="paragraph" w:styleId="ListContinue">
    <w:name w:val="List Continue"/>
    <w:basedOn w:val="List"/>
    <w:rsid w:val="0095641F"/>
    <w:pPr>
      <w:ind w:firstLine="0"/>
    </w:pPr>
  </w:style>
  <w:style w:type="paragraph" w:customStyle="1" w:styleId="ListNote">
    <w:name w:val="List Note"/>
    <w:basedOn w:val="List"/>
    <w:rsid w:val="00956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41F"/>
    <w:rPr>
      <w:rFonts w:ascii="Courier New" w:hAnsi="Courier New"/>
    </w:rPr>
  </w:style>
  <w:style w:type="paragraph" w:customStyle="1" w:styleId="NoteBullet">
    <w:name w:val="Note Bullet"/>
    <w:basedOn w:val="Note"/>
    <w:rsid w:val="00956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4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41F"/>
    <w:rPr>
      <w:b/>
      <w:smallCaps/>
    </w:rPr>
  </w:style>
  <w:style w:type="paragraph" w:customStyle="1" w:styleId="TableListNumber">
    <w:name w:val="Table List Number"/>
    <w:basedOn w:val="ListNumber"/>
    <w:rsid w:val="00956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41F"/>
    <w:pPr>
      <w:numPr>
        <w:numId w:val="8"/>
      </w:numPr>
    </w:pPr>
  </w:style>
  <w:style w:type="paragraph" w:customStyle="1" w:styleId="ListAlpha2">
    <w:name w:val="List Alpha 2"/>
    <w:basedOn w:val="List2"/>
    <w:rsid w:val="0095641F"/>
    <w:pPr>
      <w:numPr>
        <w:numId w:val="7"/>
      </w:numPr>
    </w:pPr>
  </w:style>
  <w:style w:type="paragraph" w:styleId="List2">
    <w:name w:val="List 2"/>
    <w:basedOn w:val="BodyText"/>
    <w:rsid w:val="00956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4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4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41F"/>
    <w:pPr>
      <w:numPr>
        <w:numId w:val="3"/>
      </w:numPr>
    </w:pPr>
  </w:style>
  <w:style w:type="paragraph" w:styleId="ListContinue2">
    <w:name w:val="List Continue 2"/>
    <w:basedOn w:val="List2"/>
    <w:rsid w:val="0095641F"/>
    <w:pPr>
      <w:ind w:firstLine="0"/>
    </w:pPr>
  </w:style>
  <w:style w:type="paragraph" w:styleId="ListContinue3">
    <w:name w:val="List Continue 3"/>
    <w:basedOn w:val="List3"/>
    <w:rsid w:val="0095641F"/>
    <w:pPr>
      <w:ind w:left="1021" w:firstLine="0"/>
    </w:pPr>
  </w:style>
  <w:style w:type="paragraph" w:styleId="ListContinue4">
    <w:name w:val="List Continue 4"/>
    <w:basedOn w:val="List4"/>
    <w:rsid w:val="0095641F"/>
    <w:pPr>
      <w:ind w:firstLine="0"/>
    </w:pPr>
  </w:style>
  <w:style w:type="paragraph" w:styleId="ListContinue5">
    <w:name w:val="List Continue 5"/>
    <w:basedOn w:val="List5"/>
    <w:rsid w:val="0095641F"/>
    <w:pPr>
      <w:ind w:firstLine="0"/>
    </w:pPr>
  </w:style>
  <w:style w:type="paragraph" w:styleId="ListNumber3">
    <w:name w:val="List Number 3"/>
    <w:basedOn w:val="List3"/>
    <w:rsid w:val="0095641F"/>
    <w:pPr>
      <w:numPr>
        <w:numId w:val="4"/>
      </w:numPr>
    </w:pPr>
  </w:style>
  <w:style w:type="paragraph" w:styleId="ListNumber4">
    <w:name w:val="List Number 4"/>
    <w:basedOn w:val="List4"/>
    <w:rsid w:val="0095641F"/>
    <w:pPr>
      <w:numPr>
        <w:numId w:val="5"/>
      </w:numPr>
    </w:pPr>
  </w:style>
  <w:style w:type="paragraph" w:styleId="ListNumber5">
    <w:name w:val="List Number 5"/>
    <w:basedOn w:val="List5"/>
    <w:rsid w:val="0095641F"/>
    <w:pPr>
      <w:numPr>
        <w:numId w:val="6"/>
      </w:numPr>
    </w:pPr>
  </w:style>
  <w:style w:type="paragraph" w:styleId="BlockText">
    <w:name w:val="Block Text"/>
    <w:basedOn w:val="Normal"/>
    <w:rsid w:val="00956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41F"/>
    <w:rPr>
      <w:sz w:val="16"/>
      <w:vertAlign w:val="superscript"/>
    </w:rPr>
  </w:style>
  <w:style w:type="character" w:customStyle="1" w:styleId="Symbols">
    <w:name w:val="Symbols"/>
    <w:basedOn w:val="DefaultParagraphFont"/>
    <w:rsid w:val="0095641F"/>
    <w:rPr>
      <w:rFonts w:ascii="Symbol" w:hAnsi="Symbol"/>
    </w:rPr>
  </w:style>
  <w:style w:type="character" w:customStyle="1" w:styleId="MenuOptions">
    <w:name w:val="Menu Options"/>
    <w:basedOn w:val="DefaultParagraphFont"/>
    <w:rsid w:val="00956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41F"/>
    <w:rPr>
      <w:b/>
    </w:rPr>
  </w:style>
  <w:style w:type="character" w:customStyle="1" w:styleId="Underlined">
    <w:name w:val="Underlined"/>
    <w:basedOn w:val="DefaultParagraphFont"/>
    <w:rsid w:val="0095641F"/>
    <w:rPr>
      <w:u w:val="single"/>
    </w:rPr>
  </w:style>
  <w:style w:type="paragraph" w:customStyle="1" w:styleId="TableBodyTextRight">
    <w:name w:val="Table Body Text Right"/>
    <w:basedOn w:val="TableBodyText"/>
    <w:rsid w:val="00956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41F"/>
    <w:rPr>
      <w:sz w:val="18"/>
    </w:rPr>
  </w:style>
  <w:style w:type="paragraph" w:customStyle="1" w:styleId="BodySmallRight">
    <w:name w:val="Body Small Right"/>
    <w:basedOn w:val="BodyTextRight"/>
    <w:rsid w:val="0095641F"/>
    <w:rPr>
      <w:sz w:val="18"/>
      <w:szCs w:val="18"/>
    </w:rPr>
  </w:style>
  <w:style w:type="paragraph" w:customStyle="1" w:styleId="MarginEdition">
    <w:name w:val="Margin Edition"/>
    <w:basedOn w:val="MarginNote"/>
    <w:rsid w:val="00956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41F"/>
    <w:rPr>
      <w:sz w:val="2"/>
      <w:szCs w:val="2"/>
    </w:rPr>
  </w:style>
  <w:style w:type="character" w:customStyle="1" w:styleId="Small">
    <w:name w:val="Small"/>
    <w:basedOn w:val="DefaultParagraphFont"/>
    <w:rsid w:val="0095641F"/>
    <w:rPr>
      <w:sz w:val="16"/>
    </w:rPr>
  </w:style>
  <w:style w:type="paragraph" w:customStyle="1" w:styleId="WideTable">
    <w:name w:val="Wide Table"/>
    <w:basedOn w:val="Normal"/>
    <w:rsid w:val="00956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41F"/>
  </w:style>
  <w:style w:type="paragraph" w:styleId="Quote">
    <w:name w:val="Quote"/>
    <w:basedOn w:val="Heading1"/>
    <w:link w:val="QuoteChar"/>
    <w:qFormat/>
    <w:rsid w:val="00956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41F"/>
    <w:pPr>
      <w:pageBreakBefore/>
    </w:pPr>
  </w:style>
  <w:style w:type="paragraph" w:customStyle="1" w:styleId="Border">
    <w:name w:val="Border"/>
    <w:basedOn w:val="Normal"/>
    <w:qFormat/>
    <w:rsid w:val="00956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41F"/>
    <w:rPr>
      <w:u w:val="single"/>
    </w:rPr>
  </w:style>
  <w:style w:type="character" w:customStyle="1" w:styleId="BoldandItalics">
    <w:name w:val="Bold and Italics"/>
    <w:qFormat/>
    <w:rsid w:val="0095641F"/>
    <w:rPr>
      <w:b/>
      <w:i/>
      <w:u w:val="none"/>
    </w:rPr>
  </w:style>
  <w:style w:type="paragraph" w:styleId="BalloonText">
    <w:name w:val="Balloon Text"/>
    <w:basedOn w:val="Normal"/>
    <w:link w:val="BalloonTextChar"/>
    <w:rsid w:val="00956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41F"/>
    <w:pPr>
      <w:spacing w:before="0" w:after="0"/>
    </w:pPr>
  </w:style>
  <w:style w:type="paragraph" w:customStyle="1" w:styleId="BodyTextBold">
    <w:name w:val="Body Text Bold"/>
    <w:basedOn w:val="BodyText"/>
    <w:qFormat/>
    <w:rsid w:val="0095641F"/>
    <w:rPr>
      <w:b/>
    </w:rPr>
  </w:style>
  <w:style w:type="character" w:styleId="Hyperlink">
    <w:name w:val="Hyperlink"/>
    <w:basedOn w:val="DefaultParagraphFont"/>
    <w:uiPriority w:val="99"/>
    <w:unhideWhenUsed/>
    <w:rsid w:val="005B6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5327</Characters>
  <Application>Microsoft Office Word</Application>
  <DocSecurity>0</DocSecurity>
  <Lines>183</Lines>
  <Paragraphs>116</Paragraphs>
  <ScaleCrop>false</ScaleCrop>
  <Company>Author-it Software Corporation Ltd.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DEFWHS008 Apply laser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