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3A7" w:rsidP="00121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DEFWHS008 Apply laser safety procedures</w:t>
      </w:r>
      <w:r>
        <w:fldChar w:fldCharType="end"/>
      </w:r>
    </w:p>
    <w:p w:rsidR="001213A7" w:rsidP="001213A7">
      <w:pPr>
        <w:pStyle w:val="Version"/>
        <w:sectPr w:rsidSect="001F7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7A70" w:rsidP="001F7A70">
      <w:pPr>
        <w:pStyle w:val="SuperHeading"/>
      </w:pPr>
      <w:r w:rsidRPr="001F7A70">
        <w:t>Assessment Requirements for DEFWHS008 Apply laser safety procedures</w:t>
      </w:r>
    </w:p>
    <w:p w:rsidR="00000000" w:rsidRPr="001F7A70" w:rsidP="001F7A70">
      <w:pPr>
        <w:pStyle w:val="Heading1"/>
      </w:pPr>
      <w:bookmarkStart w:id="1" w:name="O_1146074"/>
      <w:bookmarkEnd w:id="1"/>
      <w:r w:rsidRPr="001F7A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A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70">
            <w:pPr>
              <w:pStyle w:val="BodyText"/>
              <w:rPr>
                <w:lang w:val="en-NZ"/>
              </w:rPr>
            </w:pPr>
            <w:r w:rsidRPr="001F7A70">
              <w:t xml:space="preserve">Release 2.0. This is the second release of this unit of competency in the DEF Defence Training Package Release 4.0. Modifications have been made </w:t>
            </w:r>
            <w:r w:rsidRPr="001F7A70">
              <w:t>to Assessment Conditions.</w:t>
            </w:r>
          </w:p>
        </w:tc>
      </w:tr>
      <w:tr w:rsidTr="001F7A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70" w:rsidP="001F7A70">
            <w:pPr>
              <w:pStyle w:val="BodyText"/>
            </w:pPr>
            <w:r w:rsidRPr="001F7A70">
              <w:t>Release 1.0. These Assessment Requirements were released in DEF Defence Training Package release 1.0 and meet the Standards for Training Packages.</w:t>
            </w:r>
          </w:p>
          <w:p w:rsidR="00000000" w:rsidRPr="001F7A70" w:rsidP="001F7A70">
            <w:pPr>
              <w:pStyle w:val="BodyText"/>
            </w:pPr>
            <w:r w:rsidRPr="001F7A70">
              <w:t>This unit supersedes and is equivalent to DEFOH010B Apply laser safety procedures.</w:t>
            </w:r>
          </w:p>
          <w:p w:rsidR="00000000" w:rsidRPr="001F7A70" w:rsidP="001F7A70">
            <w:pPr>
              <w:pStyle w:val="ListBullet"/>
            </w:pPr>
            <w:r w:rsidRPr="001F7A70">
              <w:t>Unit code updated</w:t>
            </w:r>
          </w:p>
          <w:p w:rsidR="00000000" w:rsidRPr="001F7A70" w:rsidP="001F7A70">
            <w:pPr>
              <w:pStyle w:val="ListBullet"/>
            </w:pPr>
            <w:r w:rsidRPr="001F7A70">
              <w:t>Content and formatting updated to comply with the new standards</w:t>
            </w:r>
          </w:p>
          <w:p w:rsidR="00000000" w:rsidRPr="001F7A70" w:rsidP="001F7A70">
            <w:pPr>
              <w:pStyle w:val="ListBullet"/>
            </w:pPr>
            <w:r w:rsidRPr="001F7A70">
              <w:t>All PC transitioned from passive to active voice.</w:t>
            </w:r>
          </w:p>
        </w:tc>
      </w:tr>
    </w:tbl>
    <w:p w:rsidR="00000000" w:rsidRPr="001F7A70" w:rsidP="001F7A70">
      <w:pPr>
        <w:pStyle w:val="NoPaddingFontSize1"/>
      </w:pPr>
    </w:p>
    <w:p w:rsidR="00000000" w:rsidRPr="001F7A70" w:rsidP="001F7A70">
      <w:pPr>
        <w:pStyle w:val="AllowPageBreak"/>
      </w:pPr>
    </w:p>
    <w:p w:rsidR="00000000" w:rsidRPr="001F7A70" w:rsidP="001F7A70">
      <w:pPr>
        <w:pStyle w:val="Heading1"/>
      </w:pPr>
      <w:bookmarkStart w:id="2" w:name="O_1146073"/>
      <w:bookmarkEnd w:id="2"/>
      <w:r w:rsidRPr="001F7A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A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70">
            <w:pPr>
              <w:pStyle w:val="BodyText"/>
              <w:rPr>
                <w:lang w:val="en-NZ"/>
              </w:rPr>
            </w:pPr>
            <w:r w:rsidRPr="001F7A70">
              <w:t>Evidence required to demonstrate competence in this unit must be relevant to and</w:t>
            </w:r>
            <w:r w:rsidRPr="001F7A70">
              <w:t xml:space="preserve"> satisfy all of the requirements of the elements and performance criteria on at least one occasion and includes:</w:t>
            </w:r>
          </w:p>
        </w:tc>
      </w:tr>
      <w:tr w:rsidTr="001F7A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70" w:rsidP="001F7A70">
            <w:pPr>
              <w:pStyle w:val="ListBullet"/>
            </w:pPr>
            <w:r w:rsidRPr="001F7A70">
              <w:t>accessing, reading, interpreting and applying information relating to lasers</w:t>
            </w:r>
          </w:p>
          <w:p w:rsidR="00000000" w:rsidRPr="001F7A70" w:rsidP="001F7A70">
            <w:pPr>
              <w:pStyle w:val="ListBullet"/>
            </w:pPr>
            <w:r w:rsidRPr="001F7A70">
              <w:t>planning and preparing for the application of laser safety procedures</w:t>
            </w:r>
          </w:p>
          <w:p w:rsidR="00000000" w:rsidRPr="001F7A70" w:rsidP="001F7A70">
            <w:pPr>
              <w:pStyle w:val="ListBullet"/>
            </w:pPr>
            <w:r w:rsidRPr="001F7A70">
              <w:t>applying and monitoring relevant laser safety measures</w:t>
            </w:r>
          </w:p>
          <w:p w:rsidR="00000000" w:rsidRPr="001F7A70" w:rsidP="001F7A70">
            <w:pPr>
              <w:pStyle w:val="ListBullet"/>
            </w:pPr>
            <w:r w:rsidRPr="001F7A70">
              <w:t>maintaining appropriate documentation</w:t>
            </w:r>
          </w:p>
          <w:p w:rsidR="00000000" w:rsidRPr="001F7A70" w:rsidP="001F7A70">
            <w:pPr>
              <w:pStyle w:val="ListBullet"/>
            </w:pPr>
            <w:r w:rsidRPr="001F7A70">
              <w:t>identifying inspection tools and methods appropriate to the workplace</w:t>
            </w:r>
          </w:p>
          <w:p w:rsidR="00000000" w:rsidRPr="001F7A70" w:rsidP="001F7A70">
            <w:pPr>
              <w:pStyle w:val="ListBullet"/>
            </w:pPr>
            <w:r w:rsidRPr="001F7A70">
              <w:t>applying principles and</w:t>
            </w:r>
            <w:r w:rsidRPr="001F7A70">
              <w:t xml:space="preserve"> practices of WHS</w:t>
            </w:r>
          </w:p>
          <w:p w:rsidR="00000000" w:rsidRPr="001F7A70" w:rsidP="001F7A70">
            <w:pPr>
              <w:pStyle w:val="ListBullet"/>
            </w:pPr>
            <w:r w:rsidRPr="001F7A70">
              <w:t>identifying intervention points for advice to assist in work and to guide problem solving.</w:t>
            </w:r>
          </w:p>
        </w:tc>
      </w:tr>
    </w:tbl>
    <w:p w:rsidR="00000000" w:rsidRPr="001F7A70" w:rsidP="001F7A70">
      <w:pPr>
        <w:pStyle w:val="NoPaddingFontSize1"/>
      </w:pPr>
    </w:p>
    <w:p w:rsidR="00000000" w:rsidRPr="001F7A70" w:rsidP="001F7A70">
      <w:pPr>
        <w:pStyle w:val="AllowPageBreak"/>
      </w:pPr>
    </w:p>
    <w:p w:rsidR="00000000" w:rsidRPr="001F7A70" w:rsidP="001F7A70">
      <w:pPr>
        <w:pStyle w:val="Heading1"/>
      </w:pPr>
      <w:bookmarkStart w:id="3" w:name="O_1146072"/>
      <w:bookmarkEnd w:id="3"/>
      <w:r w:rsidRPr="001F7A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A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70">
            <w:pPr>
              <w:pStyle w:val="BodyText"/>
              <w:rPr>
                <w:lang w:val="en-NZ"/>
              </w:rPr>
            </w:pPr>
            <w:r w:rsidRPr="001F7A70">
              <w:t>Evidence required to demonstrate competence in this unit must be relevant to and satisfy all of the require</w:t>
            </w:r>
            <w:r w:rsidRPr="001F7A70">
              <w:t>ments of the elements and performance criteria and include knowledge of:</w:t>
            </w:r>
          </w:p>
        </w:tc>
      </w:tr>
      <w:tr w:rsidTr="001F7A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70" w:rsidP="001F7A70">
            <w:pPr>
              <w:pStyle w:val="ListBullet"/>
            </w:pPr>
            <w:r w:rsidRPr="001F7A70">
              <w:t>characteristics of lasers including the types of lasers and the fundamentals of laser operation</w:t>
            </w:r>
          </w:p>
          <w:p w:rsidR="00000000" w:rsidRPr="001F7A70" w:rsidP="001F7A70">
            <w:pPr>
              <w:pStyle w:val="ListBullet"/>
            </w:pPr>
            <w:r w:rsidRPr="001F7A70">
              <w:t>environment in which lasers are used</w:t>
            </w:r>
          </w:p>
          <w:p w:rsidR="00000000" w:rsidRPr="001F7A70" w:rsidP="001F7A70">
            <w:pPr>
              <w:pStyle w:val="ListBullet"/>
            </w:pPr>
            <w:r w:rsidRPr="001F7A70">
              <w:t>relevant Australian and international standards</w:t>
            </w:r>
          </w:p>
          <w:p w:rsidR="00000000" w:rsidRPr="001F7A70" w:rsidP="001F7A70">
            <w:pPr>
              <w:pStyle w:val="ListBullet"/>
            </w:pPr>
            <w:r w:rsidRPr="001F7A70">
              <w:t>report writing techniques.</w:t>
            </w:r>
          </w:p>
        </w:tc>
      </w:tr>
    </w:tbl>
    <w:p w:rsidR="00000000" w:rsidRPr="001F7A70" w:rsidP="001F7A70">
      <w:pPr>
        <w:pStyle w:val="NoPaddingFontSize1"/>
      </w:pPr>
    </w:p>
    <w:p w:rsidR="00000000" w:rsidRPr="001F7A70" w:rsidP="001F7A70">
      <w:pPr>
        <w:pStyle w:val="AllowPageBreak"/>
      </w:pPr>
    </w:p>
    <w:p w:rsidR="00000000" w:rsidRPr="001F7A70" w:rsidP="001F7A70">
      <w:pPr>
        <w:pStyle w:val="Heading1"/>
      </w:pPr>
      <w:bookmarkStart w:id="4" w:name="O_1146071"/>
      <w:bookmarkEnd w:id="4"/>
      <w:r w:rsidRPr="001F7A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7A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70" w:rsidP="001F7A70">
            <w:pPr>
              <w:pStyle w:val="BodyText"/>
            </w:pPr>
            <w:r w:rsidRPr="001F7A70">
              <w:t>Assessors must hold credentials specified within the Standards for Registered Training Organisations current at the time of assessment.</w:t>
            </w:r>
          </w:p>
          <w:p w:rsidR="00000000" w:rsidRPr="001F7A70" w:rsidP="001F7A70">
            <w:pPr>
              <w:pStyle w:val="BodyText"/>
            </w:pPr>
            <w:r w:rsidRPr="001F7A70">
              <w:t>Assessment must satisfy the Principles of Assessme</w:t>
            </w:r>
            <w:r w:rsidRPr="001F7A70">
              <w:t xml:space="preserve">nt and Rules of Evidence and all regulatory </w:t>
            </w:r>
            <w:r w:rsidRPr="001F7A70">
              <w:t>requirements included within the Standards for Registered Training Organisations current at the time of assessment.</w:t>
            </w:r>
          </w:p>
          <w:p w:rsidR="00000000" w:rsidRPr="001F7A70" w:rsidP="001F7A70">
            <w:pPr>
              <w:pStyle w:val="BodyText"/>
            </w:pPr>
            <w:r w:rsidRPr="001F7A70">
              <w:t>Assessment must occur in workplace operational situations. Where this is not appropriate, assess</w:t>
            </w:r>
            <w:r w:rsidRPr="001F7A70">
              <w:t>ment must occur in simulated workplace operational situations that reflect workplace conditions.</w:t>
            </w:r>
          </w:p>
          <w:p w:rsidR="00000000" w:rsidRPr="001F7A70" w:rsidP="001F7A70">
            <w:pPr>
              <w:pStyle w:val="BodyText"/>
            </w:pPr>
            <w:r w:rsidRPr="001F7A70">
              <w:t>Assessment processes and techniques must be appropriate to the language, literacy and numeracy requirements of the work being performed and the needs of the ca</w:t>
            </w:r>
            <w:r w:rsidRPr="001F7A70">
              <w:t>ndidate.</w:t>
            </w:r>
          </w:p>
          <w:p w:rsidR="00000000" w:rsidRPr="001F7A70" w:rsidP="001F7A70">
            <w:pPr>
              <w:pStyle w:val="BodyText"/>
            </w:pPr>
            <w:r w:rsidRPr="001F7A70">
              <w:t>Resources for assessment must include access to:</w:t>
            </w:r>
          </w:p>
          <w:p w:rsidR="00000000" w:rsidRPr="001F7A70" w:rsidP="001F7A70">
            <w:pPr>
              <w:pStyle w:val="ListBullet"/>
            </w:pPr>
            <w:r w:rsidRPr="001F7A70">
              <w:t xml:space="preserve">a range of relevant exercises, case studies and/or simulations </w:t>
            </w:r>
          </w:p>
          <w:p w:rsidR="00000000" w:rsidRPr="001F7A70" w:rsidP="001F7A70">
            <w:pPr>
              <w:pStyle w:val="ListBullet"/>
            </w:pPr>
            <w:r w:rsidRPr="001F7A70">
              <w:t xml:space="preserve">acceptable means of simulation assessment </w:t>
            </w:r>
          </w:p>
          <w:p w:rsidR="00000000" w:rsidRPr="001F7A70" w:rsidP="001F7A70">
            <w:pPr>
              <w:pStyle w:val="ListBullet"/>
            </w:pPr>
            <w:r w:rsidRPr="001F7A70">
              <w:t>applicable documentation, including workplace procedures, regulations, codes of practice a</w:t>
            </w:r>
            <w:r w:rsidRPr="001F7A70">
              <w:t xml:space="preserve">nd operation manuals </w:t>
            </w:r>
          </w:p>
          <w:p w:rsidR="00000000" w:rsidRPr="001F7A70" w:rsidP="001F7A70">
            <w:pPr>
              <w:pStyle w:val="ListBullet"/>
            </w:pPr>
            <w:r w:rsidRPr="001F7A70">
              <w:t>relevant materials, tools, equipment and PPE currently used in industry.</w:t>
            </w:r>
          </w:p>
        </w:tc>
      </w:tr>
    </w:tbl>
    <w:p w:rsidR="00000000" w:rsidRPr="001F7A70" w:rsidP="001F7A70">
      <w:pPr>
        <w:pStyle w:val="NoPaddingFontSize1"/>
      </w:pPr>
    </w:p>
    <w:p w:rsidR="00000000" w:rsidRPr="001F7A70" w:rsidP="001F7A70">
      <w:pPr>
        <w:pStyle w:val="AllowPageBreak"/>
      </w:pPr>
    </w:p>
    <w:p w:rsidR="00000000" w:rsidRPr="001F7A70" w:rsidP="001F7A70">
      <w:pPr>
        <w:pStyle w:val="Heading1"/>
      </w:pPr>
      <w:bookmarkStart w:id="5" w:name="O_1146083"/>
      <w:bookmarkEnd w:id="5"/>
      <w:r w:rsidRPr="001F7A70">
        <w:t>Links</w:t>
      </w:r>
    </w:p>
    <w:p w:rsidR="00000000" w:rsidRPr="001F7A70" w:rsidP="001213A7">
      <w:pPr>
        <w:pStyle w:val="BodyText"/>
      </w:pPr>
      <w:r w:rsidRPr="001F7A7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9319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F7A70" w:rsidP="001F7A70"/>
    <w:sectPr w:rsidSect="001F7A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70" w:rsidRPr="001213A7" w:rsidP="00121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A7" w:rsidP="001F7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3A7" w:rsidP="001F7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213A7" w:rsidP="001F7A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A70" w:rsidRPr="001213A7" w:rsidP="001213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3A7" w:rsidRPr="002D2AF8" w:rsidP="001F7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DEFWHS008 Apply laser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213A7" w:rsidP="001F7A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764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E4B9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A70"/>
  </w:style>
  <w:style w:type="character" w:customStyle="1" w:styleId="Heading1Char">
    <w:name w:val="Heading 1 Char"/>
    <w:basedOn w:val="DefaultParagraphFont"/>
    <w:link w:val="Heading1"/>
    <w:rsid w:val="001F7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A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A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A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7A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7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A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A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A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A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A70"/>
    <w:rPr>
      <w:b/>
      <w:spacing w:val="0"/>
    </w:rPr>
  </w:style>
  <w:style w:type="paragraph" w:customStyle="1" w:styleId="SuperTitle">
    <w:name w:val="SuperTitle"/>
    <w:basedOn w:val="Title"/>
    <w:rsid w:val="001F7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A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A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A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A70"/>
    <w:rPr>
      <w:i/>
    </w:rPr>
  </w:style>
  <w:style w:type="paragraph" w:styleId="Caption">
    <w:name w:val="caption"/>
    <w:basedOn w:val="BodyText"/>
    <w:next w:val="Normal"/>
    <w:qFormat/>
    <w:rsid w:val="001F7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A70"/>
  </w:style>
  <w:style w:type="paragraph" w:styleId="TableofFigures">
    <w:name w:val="table of figures"/>
    <w:basedOn w:val="Normal"/>
    <w:next w:val="Normal"/>
    <w:semiHidden/>
    <w:rsid w:val="001F7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A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7A70"/>
    <w:rPr>
      <w:rFonts w:ascii="Wingdings" w:hAnsi="Wingdings"/>
    </w:rPr>
  </w:style>
  <w:style w:type="paragraph" w:customStyle="1" w:styleId="TableHeading">
    <w:name w:val="Table Heading"/>
    <w:basedOn w:val="HeadingBase"/>
    <w:rsid w:val="001F7A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A70"/>
    <w:rPr>
      <w:color w:val="0033CC"/>
      <w:u w:val="none"/>
    </w:rPr>
  </w:style>
  <w:style w:type="paragraph" w:customStyle="1" w:styleId="BodyTextRight">
    <w:name w:val="Body Text Right"/>
    <w:basedOn w:val="BodyText"/>
    <w:rsid w:val="001F7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A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A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A70"/>
    <w:rPr>
      <w:sz w:val="32"/>
    </w:rPr>
  </w:style>
  <w:style w:type="paragraph" w:customStyle="1" w:styleId="HeadingProcedure">
    <w:name w:val="Heading Procedure"/>
    <w:basedOn w:val="HeadingBase"/>
    <w:next w:val="Normal"/>
    <w:rsid w:val="001F7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A70"/>
    <w:pPr>
      <w:spacing w:before="60" w:after="60"/>
    </w:pPr>
  </w:style>
  <w:style w:type="paragraph" w:styleId="ListContinue">
    <w:name w:val="List Continue"/>
    <w:basedOn w:val="List"/>
    <w:rsid w:val="001F7A70"/>
    <w:pPr>
      <w:ind w:firstLine="0"/>
    </w:pPr>
  </w:style>
  <w:style w:type="paragraph" w:customStyle="1" w:styleId="ListNote">
    <w:name w:val="List Note"/>
    <w:basedOn w:val="List"/>
    <w:rsid w:val="001F7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A70"/>
    <w:rPr>
      <w:rFonts w:ascii="Courier New" w:hAnsi="Courier New"/>
    </w:rPr>
  </w:style>
  <w:style w:type="paragraph" w:customStyle="1" w:styleId="NoteBullet">
    <w:name w:val="Note Bullet"/>
    <w:basedOn w:val="Note"/>
    <w:rsid w:val="001F7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A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7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A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A70"/>
    <w:rPr>
      <w:b/>
      <w:smallCaps/>
    </w:rPr>
  </w:style>
  <w:style w:type="paragraph" w:customStyle="1" w:styleId="TableListNumber">
    <w:name w:val="Table List Number"/>
    <w:basedOn w:val="ListNumber"/>
    <w:rsid w:val="001F7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A70"/>
    <w:pPr>
      <w:numPr>
        <w:numId w:val="8"/>
      </w:numPr>
    </w:pPr>
  </w:style>
  <w:style w:type="paragraph" w:customStyle="1" w:styleId="ListAlpha2">
    <w:name w:val="List Alpha 2"/>
    <w:basedOn w:val="List2"/>
    <w:rsid w:val="001F7A70"/>
    <w:pPr>
      <w:numPr>
        <w:numId w:val="7"/>
      </w:numPr>
    </w:pPr>
  </w:style>
  <w:style w:type="paragraph" w:styleId="List2">
    <w:name w:val="List 2"/>
    <w:basedOn w:val="BodyText"/>
    <w:rsid w:val="001F7A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A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A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A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7A70"/>
    <w:pPr>
      <w:numPr>
        <w:numId w:val="3"/>
      </w:numPr>
    </w:pPr>
  </w:style>
  <w:style w:type="paragraph" w:styleId="ListContinue2">
    <w:name w:val="List Continue 2"/>
    <w:basedOn w:val="List2"/>
    <w:rsid w:val="001F7A70"/>
    <w:pPr>
      <w:ind w:firstLine="0"/>
    </w:pPr>
  </w:style>
  <w:style w:type="paragraph" w:styleId="ListContinue3">
    <w:name w:val="List Continue 3"/>
    <w:basedOn w:val="List3"/>
    <w:rsid w:val="001F7A70"/>
    <w:pPr>
      <w:ind w:left="1021" w:firstLine="0"/>
    </w:pPr>
  </w:style>
  <w:style w:type="paragraph" w:styleId="ListContinue4">
    <w:name w:val="List Continue 4"/>
    <w:basedOn w:val="List4"/>
    <w:rsid w:val="001F7A70"/>
    <w:pPr>
      <w:ind w:firstLine="0"/>
    </w:pPr>
  </w:style>
  <w:style w:type="paragraph" w:styleId="ListContinue5">
    <w:name w:val="List Continue 5"/>
    <w:basedOn w:val="List5"/>
    <w:rsid w:val="001F7A70"/>
    <w:pPr>
      <w:ind w:firstLine="0"/>
    </w:pPr>
  </w:style>
  <w:style w:type="paragraph" w:styleId="ListNumber3">
    <w:name w:val="List Number 3"/>
    <w:basedOn w:val="List3"/>
    <w:rsid w:val="001F7A70"/>
    <w:pPr>
      <w:numPr>
        <w:numId w:val="4"/>
      </w:numPr>
    </w:pPr>
  </w:style>
  <w:style w:type="paragraph" w:styleId="ListNumber4">
    <w:name w:val="List Number 4"/>
    <w:basedOn w:val="List4"/>
    <w:rsid w:val="001F7A70"/>
    <w:pPr>
      <w:numPr>
        <w:numId w:val="5"/>
      </w:numPr>
    </w:pPr>
  </w:style>
  <w:style w:type="paragraph" w:styleId="ListNumber5">
    <w:name w:val="List Number 5"/>
    <w:basedOn w:val="List5"/>
    <w:rsid w:val="001F7A70"/>
    <w:pPr>
      <w:numPr>
        <w:numId w:val="6"/>
      </w:numPr>
    </w:pPr>
  </w:style>
  <w:style w:type="paragraph" w:styleId="BlockText">
    <w:name w:val="Block Text"/>
    <w:basedOn w:val="Normal"/>
    <w:rsid w:val="001F7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A70"/>
    <w:rPr>
      <w:sz w:val="16"/>
      <w:vertAlign w:val="superscript"/>
    </w:rPr>
  </w:style>
  <w:style w:type="character" w:customStyle="1" w:styleId="Symbols">
    <w:name w:val="Symbols"/>
    <w:basedOn w:val="DefaultParagraphFont"/>
    <w:rsid w:val="001F7A70"/>
    <w:rPr>
      <w:rFonts w:ascii="Symbol" w:hAnsi="Symbol"/>
    </w:rPr>
  </w:style>
  <w:style w:type="character" w:customStyle="1" w:styleId="MenuOptions">
    <w:name w:val="Menu Options"/>
    <w:basedOn w:val="DefaultParagraphFont"/>
    <w:rsid w:val="001F7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A70"/>
    <w:rPr>
      <w:b/>
    </w:rPr>
  </w:style>
  <w:style w:type="character" w:customStyle="1" w:styleId="Underlined">
    <w:name w:val="Underlined"/>
    <w:basedOn w:val="DefaultParagraphFont"/>
    <w:rsid w:val="001F7A70"/>
    <w:rPr>
      <w:u w:val="single"/>
    </w:rPr>
  </w:style>
  <w:style w:type="paragraph" w:customStyle="1" w:styleId="TableBodyTextRight">
    <w:name w:val="Table Body Text Right"/>
    <w:basedOn w:val="TableBodyText"/>
    <w:rsid w:val="001F7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A70"/>
    <w:rPr>
      <w:sz w:val="18"/>
    </w:rPr>
  </w:style>
  <w:style w:type="paragraph" w:customStyle="1" w:styleId="BodySmallRight">
    <w:name w:val="Body Small Right"/>
    <w:basedOn w:val="BodyTextRight"/>
    <w:rsid w:val="001F7A70"/>
    <w:rPr>
      <w:sz w:val="18"/>
      <w:szCs w:val="18"/>
    </w:rPr>
  </w:style>
  <w:style w:type="paragraph" w:customStyle="1" w:styleId="MarginEdition">
    <w:name w:val="Margin Edition"/>
    <w:basedOn w:val="MarginNote"/>
    <w:rsid w:val="001F7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A70"/>
    <w:rPr>
      <w:sz w:val="2"/>
      <w:szCs w:val="2"/>
    </w:rPr>
  </w:style>
  <w:style w:type="character" w:customStyle="1" w:styleId="Small">
    <w:name w:val="Small"/>
    <w:basedOn w:val="DefaultParagraphFont"/>
    <w:rsid w:val="001F7A70"/>
    <w:rPr>
      <w:sz w:val="16"/>
    </w:rPr>
  </w:style>
  <w:style w:type="paragraph" w:customStyle="1" w:styleId="WideTable">
    <w:name w:val="Wide Table"/>
    <w:basedOn w:val="Normal"/>
    <w:rsid w:val="001F7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A70"/>
  </w:style>
  <w:style w:type="paragraph" w:styleId="Quote">
    <w:name w:val="Quote"/>
    <w:basedOn w:val="Heading1"/>
    <w:link w:val="QuoteChar"/>
    <w:qFormat/>
    <w:rsid w:val="001F7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A70"/>
    <w:pPr>
      <w:pageBreakBefore/>
    </w:pPr>
  </w:style>
  <w:style w:type="paragraph" w:customStyle="1" w:styleId="Border">
    <w:name w:val="Border"/>
    <w:basedOn w:val="Normal"/>
    <w:qFormat/>
    <w:rsid w:val="001F7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A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A70"/>
    <w:rPr>
      <w:u w:val="single"/>
    </w:rPr>
  </w:style>
  <w:style w:type="character" w:customStyle="1" w:styleId="BoldandItalics">
    <w:name w:val="Bold and Italics"/>
    <w:qFormat/>
    <w:rsid w:val="001F7A70"/>
    <w:rPr>
      <w:b/>
      <w:i/>
      <w:u w:val="none"/>
    </w:rPr>
  </w:style>
  <w:style w:type="paragraph" w:styleId="BalloonText">
    <w:name w:val="Balloon Text"/>
    <w:basedOn w:val="Normal"/>
    <w:link w:val="BalloonTextChar"/>
    <w:rsid w:val="001F7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A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A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A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A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A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A70"/>
    <w:pPr>
      <w:spacing w:before="0" w:after="0"/>
    </w:pPr>
  </w:style>
  <w:style w:type="paragraph" w:customStyle="1" w:styleId="BodyTextBold">
    <w:name w:val="Body Text Bold"/>
    <w:basedOn w:val="BodyText"/>
    <w:qFormat/>
    <w:rsid w:val="001F7A70"/>
    <w:rPr>
      <w:b/>
    </w:rPr>
  </w:style>
  <w:style w:type="character" w:styleId="Hyperlink">
    <w:name w:val="Hyperlink"/>
    <w:basedOn w:val="DefaultParagraphFont"/>
    <w:uiPriority w:val="99"/>
    <w:unhideWhenUsed/>
    <w:rsid w:val="00121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2747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DEFWHS008 Apply laser safety procedures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2024-11-07T11:46:00Z</dcterms:modified>
</cp:coreProperties>
</file>