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4C6B" w:rsidP="00DA4C6B">
      <w:pPr>
        <w:pStyle w:val="Title"/>
      </w:pPr>
      <w:r>
        <w:fldChar w:fldCharType="begin"/>
      </w:r>
      <w:r>
        <w:instrText xml:space="preserve"> TITLE   \* MERGEFORMAT </w:instrText>
      </w:r>
      <w:r>
        <w:fldChar w:fldCharType="separate"/>
      </w:r>
      <w:r>
        <w:t>DEFWHS007 Work safely with lasers</w:t>
      </w:r>
      <w:r>
        <w:fldChar w:fldCharType="end"/>
      </w:r>
    </w:p>
    <w:p w:rsidR="00DA4C6B" w:rsidP="00DA4C6B">
      <w:pPr>
        <w:pStyle w:val="Version"/>
        <w:sectPr w:rsidSect="002033D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033D7" w:rsidP="002033D7">
      <w:pPr>
        <w:pStyle w:val="SuperHeading"/>
      </w:pPr>
      <w:r w:rsidRPr="002033D7">
        <w:t>DEFWHS007 Work safely with lasers</w:t>
      </w:r>
    </w:p>
    <w:p w:rsidR="00000000" w:rsidRPr="002033D7" w:rsidP="002033D7">
      <w:pPr>
        <w:pStyle w:val="Heading1"/>
      </w:pPr>
      <w:bookmarkStart w:id="1" w:name="O_1146063"/>
      <w:bookmarkEnd w:id="1"/>
      <w:r w:rsidRPr="002033D7">
        <w:t>Modification History</w:t>
      </w:r>
    </w:p>
    <w:tbl>
      <w:tblPr>
        <w:tblW w:w="9497" w:type="dxa"/>
        <w:tblLayout w:type="fixed"/>
        <w:tblCellMar>
          <w:left w:w="62" w:type="dxa"/>
          <w:right w:w="62" w:type="dxa"/>
        </w:tblCellMar>
        <w:tblLook w:val="0000"/>
      </w:tblPr>
      <w:tblGrid>
        <w:gridCol w:w="9497"/>
      </w:tblGrid>
      <w:tr w:rsidTr="002033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033D7">
            <w:pPr>
              <w:pStyle w:val="BodyText"/>
              <w:rPr>
                <w:lang w:val="en-NZ"/>
              </w:rPr>
            </w:pPr>
            <w:r w:rsidRPr="002033D7">
              <w:t>Release 2.0. This is the second release of this unit of competency in the DEF Defence Training Package Release 4.0. Modifications have been made to Foundation Skills and Assessment Conditions.</w:t>
            </w:r>
          </w:p>
        </w:tc>
      </w:tr>
      <w:tr w:rsidTr="002033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33D7" w:rsidP="002033D7">
            <w:pPr>
              <w:pStyle w:val="BodyText"/>
            </w:pPr>
            <w:r w:rsidRPr="002033D7">
              <w:t>Release 1.0. This unit was released in DE</w:t>
            </w:r>
            <w:r w:rsidRPr="002033D7">
              <w:t>F Defence Training Package release 1.0 and meets the Standards for Training Packages.</w:t>
            </w:r>
          </w:p>
          <w:p w:rsidR="00000000" w:rsidRPr="002033D7" w:rsidP="002033D7">
            <w:pPr>
              <w:pStyle w:val="BodyText"/>
            </w:pPr>
            <w:r w:rsidRPr="002033D7">
              <w:t>This unit supersedes and is equivalent to DEFOH009B Work safely with lasers.</w:t>
            </w:r>
          </w:p>
          <w:p w:rsidR="00000000" w:rsidRPr="002033D7" w:rsidP="002033D7">
            <w:pPr>
              <w:pStyle w:val="ListBullet"/>
            </w:pPr>
            <w:r w:rsidRPr="002033D7">
              <w:t>Unit code updated</w:t>
            </w:r>
          </w:p>
          <w:p w:rsidR="00000000" w:rsidRPr="002033D7" w:rsidP="002033D7">
            <w:pPr>
              <w:pStyle w:val="ListBullet"/>
            </w:pPr>
            <w:r w:rsidRPr="002033D7">
              <w:t>Content and formatting updated to comply with the new standards</w:t>
            </w:r>
          </w:p>
          <w:p w:rsidR="00000000" w:rsidRPr="002033D7" w:rsidP="002033D7">
            <w:pPr>
              <w:pStyle w:val="ListBullet"/>
            </w:pPr>
            <w:r w:rsidRPr="002033D7">
              <w:t>All PC tra</w:t>
            </w:r>
            <w:r w:rsidRPr="002033D7">
              <w:t>nsitioned from passive to active voice.</w:t>
            </w:r>
          </w:p>
        </w:tc>
      </w:tr>
    </w:tbl>
    <w:p w:rsidR="00000000" w:rsidRPr="002033D7" w:rsidP="002033D7">
      <w:pPr>
        <w:pStyle w:val="NoPaddingFontSize1"/>
      </w:pPr>
    </w:p>
    <w:p w:rsidR="00000000" w:rsidRPr="002033D7" w:rsidP="002033D7">
      <w:pPr>
        <w:pStyle w:val="AllowPageBreak"/>
      </w:pPr>
    </w:p>
    <w:p w:rsidR="00000000" w:rsidRPr="002033D7" w:rsidP="002033D7">
      <w:pPr>
        <w:pStyle w:val="Heading1"/>
      </w:pPr>
      <w:bookmarkStart w:id="2" w:name="O_1146062"/>
      <w:bookmarkEnd w:id="2"/>
      <w:r w:rsidRPr="002033D7">
        <w:t>Application</w:t>
      </w:r>
    </w:p>
    <w:tbl>
      <w:tblPr>
        <w:tblW w:w="9497" w:type="dxa"/>
        <w:tblLayout w:type="fixed"/>
        <w:tblCellMar>
          <w:left w:w="62" w:type="dxa"/>
          <w:right w:w="62" w:type="dxa"/>
        </w:tblCellMar>
        <w:tblLook w:val="0000"/>
      </w:tblPr>
      <w:tblGrid>
        <w:gridCol w:w="9497"/>
      </w:tblGrid>
      <w:tr w:rsidTr="002033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33D7" w:rsidP="002033D7">
            <w:pPr>
              <w:pStyle w:val="BodyText"/>
            </w:pPr>
            <w:r w:rsidRPr="002033D7">
              <w:t>This unit involves the skills and knowledge required to work safely with lasers.</w:t>
            </w:r>
          </w:p>
          <w:p w:rsidR="00000000" w:rsidRPr="002033D7" w:rsidP="002033D7">
            <w:pPr>
              <w:pStyle w:val="BodyText"/>
            </w:pPr>
            <w:r w:rsidRPr="002033D7">
              <w:t>It includes identifying Australian Standard class lasers, understanding potential laser hazards, and p</w:t>
            </w:r>
            <w:r w:rsidRPr="002033D7">
              <w:t>reparing appropriate laser safety controls, labels and signage.</w:t>
            </w:r>
          </w:p>
          <w:p w:rsidR="00000000" w:rsidRPr="002033D7" w:rsidP="002033D7">
            <w:pPr>
              <w:pStyle w:val="BodyText"/>
            </w:pPr>
            <w:r w:rsidRPr="002033D7">
              <w:t xml:space="preserve">This unit applies to identifying Australian Standard class lasers, understanding potential laser hazards, and preparing appropriate laser safety controls, labels and signage. Those undertaking this unit would work independently or as part of a team under, </w:t>
            </w:r>
            <w:r w:rsidRPr="002033D7">
              <w:t>indirect supervision. They must be able to use discretion and judgement and take responsibility for the quality of their outputs. They would perform routine tasks in a range of familiar contexts.</w:t>
            </w:r>
          </w:p>
          <w:p w:rsidR="00000000" w:rsidRPr="002033D7" w:rsidP="002033D7">
            <w:pPr>
              <w:pStyle w:val="BodyText"/>
            </w:pPr>
            <w:r w:rsidRPr="002033D7">
              <w:t>No licensing, legislative or certification requirements appl</w:t>
            </w:r>
            <w:r w:rsidRPr="002033D7">
              <w:t>y to this unit at the time of publication.</w:t>
            </w:r>
          </w:p>
        </w:tc>
      </w:tr>
    </w:tbl>
    <w:p w:rsidR="00000000" w:rsidRPr="002033D7" w:rsidP="002033D7">
      <w:pPr>
        <w:pStyle w:val="NoPaddingFontSize1"/>
      </w:pPr>
    </w:p>
    <w:p w:rsidR="00000000" w:rsidRPr="002033D7" w:rsidP="002033D7">
      <w:pPr>
        <w:pStyle w:val="AllowPageBreak"/>
      </w:pPr>
    </w:p>
    <w:p w:rsidR="00000000" w:rsidRPr="002033D7" w:rsidP="002033D7">
      <w:pPr>
        <w:pStyle w:val="Heading1"/>
      </w:pPr>
      <w:bookmarkStart w:id="3" w:name="O_1146066"/>
      <w:bookmarkEnd w:id="3"/>
      <w:r w:rsidRPr="002033D7">
        <w:t>Pre-requisite Unit</w:t>
      </w:r>
    </w:p>
    <w:tbl>
      <w:tblPr>
        <w:tblW w:w="9497" w:type="dxa"/>
        <w:tblLayout w:type="fixed"/>
        <w:tblCellMar>
          <w:left w:w="62" w:type="dxa"/>
          <w:right w:w="62" w:type="dxa"/>
        </w:tblCellMar>
        <w:tblLook w:val="0000"/>
      </w:tblPr>
      <w:tblGrid>
        <w:gridCol w:w="9497"/>
      </w:tblGrid>
      <w:tr w:rsidTr="002033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33D7" w:rsidP="002033D7">
            <w:pPr>
              <w:pStyle w:val="BodyText"/>
            </w:pPr>
            <w:r w:rsidRPr="002033D7">
              <w:t>Not applicable.</w:t>
            </w:r>
          </w:p>
        </w:tc>
      </w:tr>
    </w:tbl>
    <w:p w:rsidR="00000000" w:rsidRPr="002033D7" w:rsidP="002033D7">
      <w:pPr>
        <w:pStyle w:val="NoPaddingFontSize1"/>
      </w:pPr>
    </w:p>
    <w:p w:rsidR="00000000" w:rsidRPr="002033D7" w:rsidP="002033D7">
      <w:pPr>
        <w:pStyle w:val="AllowPageBreak"/>
      </w:pPr>
    </w:p>
    <w:p w:rsidR="00000000" w:rsidRPr="002033D7" w:rsidP="002033D7">
      <w:pPr>
        <w:pStyle w:val="Heading1"/>
      </w:pPr>
      <w:bookmarkStart w:id="4" w:name="O_1146061"/>
      <w:bookmarkEnd w:id="4"/>
      <w:r w:rsidRPr="002033D7">
        <w:t>Competency Field</w:t>
      </w:r>
    </w:p>
    <w:tbl>
      <w:tblPr>
        <w:tblW w:w="9497" w:type="dxa"/>
        <w:tblLayout w:type="fixed"/>
        <w:tblCellMar>
          <w:left w:w="62" w:type="dxa"/>
          <w:right w:w="62" w:type="dxa"/>
        </w:tblCellMar>
        <w:tblLook w:val="0000"/>
      </w:tblPr>
      <w:tblGrid>
        <w:gridCol w:w="9497"/>
      </w:tblGrid>
      <w:tr w:rsidTr="002033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33D7" w:rsidP="002033D7">
            <w:pPr>
              <w:pStyle w:val="BodyText"/>
            </w:pPr>
            <w:r w:rsidRPr="002033D7">
              <w:t>Work Health &amp; Safety</w:t>
            </w:r>
          </w:p>
        </w:tc>
      </w:tr>
    </w:tbl>
    <w:p w:rsidR="00000000" w:rsidRPr="002033D7" w:rsidP="002033D7">
      <w:pPr>
        <w:pStyle w:val="NoPaddingFontSize1"/>
      </w:pPr>
    </w:p>
    <w:p w:rsidR="00000000" w:rsidRPr="002033D7" w:rsidP="002033D7">
      <w:pPr>
        <w:pStyle w:val="AllowPageBreak"/>
      </w:pPr>
    </w:p>
    <w:p w:rsidR="00000000" w:rsidRPr="002033D7" w:rsidP="002033D7">
      <w:pPr>
        <w:pStyle w:val="Heading1"/>
      </w:pPr>
      <w:bookmarkStart w:id="5" w:name="O_1146067"/>
      <w:bookmarkEnd w:id="5"/>
      <w:r w:rsidRPr="002033D7">
        <w:t>Unit Sector</w:t>
      </w:r>
    </w:p>
    <w:tbl>
      <w:tblPr>
        <w:tblW w:w="9497" w:type="dxa"/>
        <w:tblLayout w:type="fixed"/>
        <w:tblCellMar>
          <w:left w:w="62" w:type="dxa"/>
          <w:right w:w="62" w:type="dxa"/>
        </w:tblCellMar>
        <w:tblLook w:val="0000"/>
      </w:tblPr>
      <w:tblGrid>
        <w:gridCol w:w="9497"/>
      </w:tblGrid>
      <w:tr w:rsidTr="002033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33D7" w:rsidP="002033D7">
            <w:pPr>
              <w:pStyle w:val="BodyText"/>
            </w:pPr>
            <w:r w:rsidRPr="002033D7">
              <w:t>Not applicable.</w:t>
            </w:r>
          </w:p>
        </w:tc>
      </w:tr>
    </w:tbl>
    <w:p w:rsidR="00000000" w:rsidRPr="002033D7" w:rsidP="002033D7">
      <w:pPr>
        <w:pStyle w:val="NoPaddingFontSize1"/>
      </w:pPr>
    </w:p>
    <w:p w:rsidR="00000000" w:rsidRPr="002033D7" w:rsidP="002033D7">
      <w:pPr>
        <w:pStyle w:val="AllowPageBreak"/>
      </w:pPr>
    </w:p>
    <w:p w:rsidR="00000000" w:rsidRPr="002033D7" w:rsidP="002033D7">
      <w:pPr>
        <w:pStyle w:val="Heading1"/>
      </w:pPr>
      <w:bookmarkStart w:id="6" w:name="O_1146060"/>
      <w:bookmarkEnd w:id="6"/>
      <w:r w:rsidRPr="002033D7">
        <w:t>Elements and Performance Cri</w:t>
      </w:r>
      <w:r w:rsidRPr="002033D7">
        <w:t>teria</w:t>
      </w:r>
    </w:p>
    <w:tbl>
      <w:tblPr>
        <w:tblW w:w="9497" w:type="dxa"/>
        <w:tblLayout w:type="fixed"/>
        <w:tblCellMar>
          <w:left w:w="62" w:type="dxa"/>
          <w:right w:w="62" w:type="dxa"/>
        </w:tblCellMar>
        <w:tblLook w:val="0000"/>
      </w:tblPr>
      <w:tblGrid>
        <w:gridCol w:w="464"/>
        <w:gridCol w:w="2744"/>
        <w:gridCol w:w="697"/>
        <w:gridCol w:w="5592"/>
      </w:tblGrid>
      <w:tr w:rsidTr="002033D7">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2033D7" w:rsidP="002033D7">
            <w:pPr>
              <w:pStyle w:val="BodyText"/>
            </w:pPr>
            <w:r w:rsidRPr="002033D7">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033D7">
            <w:pPr>
              <w:pStyle w:val="BodyText"/>
              <w:rPr>
                <w:lang w:val="en-NZ"/>
              </w:rPr>
            </w:pPr>
            <w:r w:rsidRPr="002033D7">
              <w:rPr>
                <w:rStyle w:val="SpecialBold"/>
              </w:rPr>
              <w:t>PERFORMANCE CRITERIA</w:t>
            </w:r>
          </w:p>
        </w:tc>
      </w:tr>
      <w:tr w:rsidTr="002033D7">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2033D7">
            <w:pPr>
              <w:pStyle w:val="BodyText"/>
              <w:rPr>
                <w:lang w:val="en-NZ"/>
              </w:rPr>
            </w:pPr>
            <w:r w:rsidRPr="002033D7">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2033D7">
            <w:pPr>
              <w:pStyle w:val="BodyText"/>
              <w:rPr>
                <w:lang w:val="en-NZ"/>
              </w:rPr>
            </w:pPr>
            <w:r w:rsidRPr="002033D7">
              <w:t>Performance criteria describe the performance needed to demonstrate achievement of the element.</w:t>
            </w:r>
          </w:p>
        </w:tc>
      </w:tr>
      <w:tr w:rsidTr="002033D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033D7" w:rsidP="002033D7">
            <w:pPr>
              <w:pStyle w:val="BodyText"/>
            </w:pPr>
            <w:r w:rsidRPr="002033D7">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2033D7" w:rsidP="002033D7">
            <w:pPr>
              <w:pStyle w:val="BodyText"/>
            </w:pPr>
            <w:r w:rsidRPr="002033D7">
              <w:rPr>
                <w:rStyle w:val="SpecialBold"/>
              </w:rPr>
              <w:t>Identify laser safety issues</w:t>
            </w:r>
          </w:p>
        </w:tc>
        <w:tc>
          <w:tcPr>
            <w:tcW w:w="697" w:type="dxa"/>
            <w:tcBorders>
              <w:top w:val="nil"/>
              <w:left w:val="nil"/>
              <w:bottom w:val="nil"/>
              <w:right w:val="nil"/>
            </w:tcBorders>
            <w:tcMar>
              <w:top w:w="0" w:type="dxa"/>
              <w:left w:w="62" w:type="dxa"/>
              <w:bottom w:w="0" w:type="dxa"/>
              <w:right w:w="62" w:type="dxa"/>
            </w:tcMar>
          </w:tcPr>
          <w:p w:rsidR="00000000" w:rsidP="002033D7">
            <w:pPr>
              <w:pStyle w:val="BodyText"/>
              <w:rPr>
                <w:lang w:val="en-NZ"/>
              </w:rPr>
            </w:pPr>
            <w:r w:rsidRPr="002033D7">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033D7">
            <w:pPr>
              <w:pStyle w:val="BodyText"/>
              <w:rPr>
                <w:lang w:val="en-NZ"/>
              </w:rPr>
            </w:pPr>
            <w:r w:rsidRPr="002033D7">
              <w:t>Identify potential laser source</w:t>
            </w:r>
          </w:p>
        </w:tc>
      </w:tr>
      <w:tr w:rsidTr="002033D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033D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033D7">
            <w:pPr>
              <w:pStyle w:val="BodyText"/>
              <w:rPr>
                <w:lang w:val="en-NZ"/>
              </w:rPr>
            </w:pPr>
            <w:r w:rsidRPr="002033D7">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2033D7">
            <w:pPr>
              <w:pStyle w:val="BodyText"/>
              <w:rPr>
                <w:lang w:val="en-NZ"/>
              </w:rPr>
            </w:pPr>
            <w:r w:rsidRPr="002033D7">
              <w:t>Identify type of laser and its Australian Standard class</w:t>
            </w:r>
          </w:p>
        </w:tc>
      </w:tr>
      <w:tr w:rsidTr="002033D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033D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033D7">
            <w:pPr>
              <w:pStyle w:val="BodyText"/>
              <w:rPr>
                <w:lang w:val="en-NZ"/>
              </w:rPr>
            </w:pPr>
            <w:r w:rsidRPr="002033D7">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2033D7">
            <w:pPr>
              <w:pStyle w:val="BodyText"/>
              <w:rPr>
                <w:lang w:val="en-NZ"/>
              </w:rPr>
            </w:pPr>
            <w:r w:rsidRPr="002033D7">
              <w:t>Identify dangers/risks associated with lasers</w:t>
            </w:r>
          </w:p>
        </w:tc>
      </w:tr>
      <w:tr w:rsidTr="002033D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033D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033D7">
            <w:pPr>
              <w:pStyle w:val="BodyText"/>
              <w:rPr>
                <w:lang w:val="en-NZ"/>
              </w:rPr>
            </w:pPr>
            <w:r w:rsidRPr="002033D7">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2033D7">
            <w:pPr>
              <w:pStyle w:val="BodyText"/>
              <w:rPr>
                <w:lang w:val="en-NZ"/>
              </w:rPr>
            </w:pPr>
            <w:r w:rsidRPr="002033D7">
              <w:t xml:space="preserve">Apply laser safety controls </w:t>
            </w:r>
          </w:p>
        </w:tc>
      </w:tr>
      <w:tr w:rsidTr="002033D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033D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033D7">
            <w:pPr>
              <w:pStyle w:val="BodyText"/>
              <w:rPr>
                <w:lang w:val="en-NZ"/>
              </w:rPr>
            </w:pPr>
            <w:r w:rsidRPr="002033D7">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2033D7">
            <w:pPr>
              <w:pStyle w:val="BodyText"/>
              <w:rPr>
                <w:lang w:val="en-NZ"/>
              </w:rPr>
            </w:pPr>
            <w:r w:rsidRPr="002033D7">
              <w:t>Identify and interpret laser warning signage</w:t>
            </w:r>
          </w:p>
        </w:tc>
      </w:tr>
      <w:tr w:rsidTr="002033D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033D7" w:rsidP="002033D7">
            <w:pPr>
              <w:pStyle w:val="BodyText"/>
            </w:pPr>
            <w:r w:rsidRPr="002033D7">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2033D7" w:rsidP="002033D7">
            <w:pPr>
              <w:pStyle w:val="BodyText"/>
            </w:pPr>
            <w:r w:rsidRPr="002033D7">
              <w:rPr>
                <w:rStyle w:val="SpecialBold"/>
              </w:rPr>
              <w:t>Apply safe work practices</w:t>
            </w:r>
          </w:p>
        </w:tc>
        <w:tc>
          <w:tcPr>
            <w:tcW w:w="697" w:type="dxa"/>
            <w:tcBorders>
              <w:top w:val="nil"/>
              <w:left w:val="nil"/>
              <w:bottom w:val="nil"/>
              <w:right w:val="nil"/>
            </w:tcBorders>
            <w:tcMar>
              <w:top w:w="0" w:type="dxa"/>
              <w:left w:w="62" w:type="dxa"/>
              <w:bottom w:w="0" w:type="dxa"/>
              <w:right w:w="62" w:type="dxa"/>
            </w:tcMar>
          </w:tcPr>
          <w:p w:rsidR="00000000" w:rsidP="002033D7">
            <w:pPr>
              <w:pStyle w:val="BodyText"/>
              <w:rPr>
                <w:lang w:val="en-NZ"/>
              </w:rPr>
            </w:pPr>
            <w:r w:rsidRPr="002033D7">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033D7">
            <w:pPr>
              <w:pStyle w:val="BodyText"/>
              <w:rPr>
                <w:lang w:val="en-NZ"/>
              </w:rPr>
            </w:pPr>
            <w:r w:rsidRPr="002033D7">
              <w:t xml:space="preserve">Identify lasers deployed </w:t>
            </w:r>
            <w:r w:rsidRPr="002033D7">
              <w:t xml:space="preserve">in the workplace </w:t>
            </w:r>
          </w:p>
        </w:tc>
      </w:tr>
      <w:tr w:rsidTr="002033D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033D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033D7">
            <w:pPr>
              <w:pStyle w:val="BodyText"/>
              <w:rPr>
                <w:lang w:val="en-NZ"/>
              </w:rPr>
            </w:pPr>
            <w:r w:rsidRPr="002033D7">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033D7">
            <w:pPr>
              <w:pStyle w:val="BodyText"/>
              <w:rPr>
                <w:lang w:val="en-NZ"/>
              </w:rPr>
            </w:pPr>
            <w:r w:rsidRPr="002033D7">
              <w:t xml:space="preserve">Identify and interpret laser exposure situations </w:t>
            </w:r>
          </w:p>
        </w:tc>
      </w:tr>
      <w:tr w:rsidTr="002033D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033D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033D7">
            <w:pPr>
              <w:pStyle w:val="BodyText"/>
              <w:rPr>
                <w:lang w:val="en-NZ"/>
              </w:rPr>
            </w:pPr>
            <w:r w:rsidRPr="002033D7">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2033D7">
            <w:pPr>
              <w:pStyle w:val="BodyText"/>
              <w:rPr>
                <w:lang w:val="en-NZ"/>
              </w:rPr>
            </w:pPr>
            <w:r w:rsidRPr="002033D7">
              <w:t>Identify and apply appropriate personal protective equipment</w:t>
            </w:r>
          </w:p>
        </w:tc>
      </w:tr>
      <w:tr w:rsidTr="002033D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033D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033D7">
            <w:pPr>
              <w:pStyle w:val="BodyText"/>
              <w:rPr>
                <w:lang w:val="en-NZ"/>
              </w:rPr>
            </w:pPr>
            <w:r w:rsidRPr="002033D7">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2033D7">
            <w:pPr>
              <w:pStyle w:val="BodyText"/>
              <w:rPr>
                <w:lang w:val="en-NZ"/>
              </w:rPr>
            </w:pPr>
            <w:r w:rsidRPr="002033D7">
              <w:t>Identify and adhere to other control measures</w:t>
            </w:r>
          </w:p>
        </w:tc>
      </w:tr>
      <w:tr w:rsidTr="002033D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033D7" w:rsidP="002033D7">
            <w:pPr>
              <w:pStyle w:val="BodyText"/>
            </w:pPr>
            <w:r w:rsidRPr="002033D7">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2033D7" w:rsidP="002033D7">
            <w:pPr>
              <w:pStyle w:val="BodyText"/>
            </w:pPr>
            <w:r w:rsidRPr="002033D7">
              <w:rPr>
                <w:rStyle w:val="SpecialBold"/>
              </w:rPr>
              <w:t>Report on workplace laser incidents</w:t>
            </w:r>
          </w:p>
        </w:tc>
        <w:tc>
          <w:tcPr>
            <w:tcW w:w="697" w:type="dxa"/>
            <w:tcBorders>
              <w:top w:val="nil"/>
              <w:left w:val="nil"/>
              <w:bottom w:val="nil"/>
              <w:right w:val="nil"/>
            </w:tcBorders>
            <w:tcMar>
              <w:top w:w="0" w:type="dxa"/>
              <w:left w:w="62" w:type="dxa"/>
              <w:bottom w:w="0" w:type="dxa"/>
              <w:right w:w="62" w:type="dxa"/>
            </w:tcMar>
          </w:tcPr>
          <w:p w:rsidR="00000000" w:rsidP="002033D7">
            <w:pPr>
              <w:pStyle w:val="BodyText"/>
              <w:rPr>
                <w:lang w:val="en-NZ"/>
              </w:rPr>
            </w:pPr>
            <w:r w:rsidRPr="002033D7">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2033D7">
            <w:pPr>
              <w:pStyle w:val="BodyText"/>
              <w:rPr>
                <w:lang w:val="en-NZ"/>
              </w:rPr>
            </w:pPr>
            <w:r w:rsidRPr="002033D7">
              <w:t>Apply in</w:t>
            </w:r>
            <w:r w:rsidRPr="002033D7">
              <w:t xml:space="preserve">cident reporting procedures </w:t>
            </w:r>
          </w:p>
        </w:tc>
      </w:tr>
      <w:tr w:rsidTr="002033D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033D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033D7">
            <w:pPr>
              <w:pStyle w:val="BodyText"/>
              <w:rPr>
                <w:lang w:val="en-NZ"/>
              </w:rPr>
            </w:pPr>
            <w:r w:rsidRPr="002033D7">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2033D7" w:rsidP="002033D7">
            <w:pPr>
              <w:pStyle w:val="BodyText"/>
            </w:pPr>
            <w:r w:rsidRPr="002033D7">
              <w:t xml:space="preserve">Comply with health surveillance requirements, including eye testing </w:t>
            </w:r>
          </w:p>
        </w:tc>
      </w:tr>
    </w:tbl>
    <w:p w:rsidR="00000000" w:rsidRPr="002033D7" w:rsidP="002033D7">
      <w:pPr>
        <w:pStyle w:val="NoPaddingFontSize1"/>
      </w:pPr>
    </w:p>
    <w:p w:rsidR="00000000" w:rsidRPr="002033D7" w:rsidP="002033D7">
      <w:pPr>
        <w:pStyle w:val="AllowPageBreak"/>
      </w:pPr>
    </w:p>
    <w:p w:rsidR="00000000" w:rsidRPr="002033D7" w:rsidP="002033D7">
      <w:pPr>
        <w:pStyle w:val="Heading1"/>
      </w:pPr>
      <w:bookmarkStart w:id="7" w:name="O_1146059"/>
      <w:bookmarkEnd w:id="7"/>
      <w:r w:rsidRPr="002033D7">
        <w:t>Foundation Skills</w:t>
      </w:r>
    </w:p>
    <w:tbl>
      <w:tblPr>
        <w:tblW w:w="9497" w:type="dxa"/>
        <w:tblLayout w:type="fixed"/>
        <w:tblCellMar>
          <w:left w:w="62" w:type="dxa"/>
          <w:right w:w="62" w:type="dxa"/>
        </w:tblCellMar>
        <w:tblLook w:val="0000"/>
      </w:tblPr>
      <w:tblGrid>
        <w:gridCol w:w="9497"/>
      </w:tblGrid>
      <w:tr w:rsidTr="002033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33D7" w:rsidP="002033D7">
            <w:pPr>
              <w:pStyle w:val="BodyText"/>
            </w:pPr>
            <w:r w:rsidRPr="002033D7">
              <w:t>Foundation skills essential to performance are explicit in the performance criteria of this unit of competency.</w:t>
            </w:r>
          </w:p>
        </w:tc>
      </w:tr>
    </w:tbl>
    <w:p w:rsidR="00000000" w:rsidRPr="002033D7" w:rsidP="002033D7">
      <w:pPr>
        <w:pStyle w:val="NoPaddingFontSize1"/>
      </w:pPr>
    </w:p>
    <w:p w:rsidR="00000000" w:rsidRPr="002033D7" w:rsidP="002033D7">
      <w:pPr>
        <w:pStyle w:val="AllowPageBreak"/>
      </w:pPr>
    </w:p>
    <w:p w:rsidR="00000000" w:rsidRPr="002033D7" w:rsidP="002033D7">
      <w:pPr>
        <w:pStyle w:val="Heading1"/>
      </w:pPr>
      <w:bookmarkStart w:id="8" w:name="O_1146068"/>
      <w:bookmarkEnd w:id="8"/>
      <w:r w:rsidRPr="002033D7">
        <w:t>Range of Conditions</w:t>
      </w:r>
    </w:p>
    <w:tbl>
      <w:tblPr>
        <w:tblW w:w="9497" w:type="dxa"/>
        <w:tblLayout w:type="fixed"/>
        <w:tblCellMar>
          <w:left w:w="62" w:type="dxa"/>
          <w:right w:w="62" w:type="dxa"/>
        </w:tblCellMar>
        <w:tblLook w:val="0000"/>
      </w:tblPr>
      <w:tblGrid>
        <w:gridCol w:w="9497"/>
      </w:tblGrid>
      <w:tr w:rsidTr="002033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33D7" w:rsidP="002033D7">
            <w:pPr>
              <w:pStyle w:val="BodyText"/>
            </w:pPr>
            <w:r w:rsidRPr="002033D7">
              <w:t>Range is restricted to essential operating conditions and any other variables essential to the work environment.</w:t>
            </w:r>
          </w:p>
          <w:p w:rsidR="00000000" w:rsidRPr="002033D7" w:rsidP="002033D7">
            <w:pPr>
              <w:pStyle w:val="BodyText"/>
            </w:pPr>
            <w:r w:rsidRPr="002033D7">
              <w:t>Non-essential conditions may be found in the Companion Volume Implementation Guide.</w:t>
            </w:r>
          </w:p>
        </w:tc>
      </w:tr>
    </w:tbl>
    <w:p w:rsidR="00000000" w:rsidRPr="002033D7" w:rsidP="002033D7">
      <w:pPr>
        <w:pStyle w:val="NoPaddingFontSize1"/>
      </w:pPr>
    </w:p>
    <w:p w:rsidR="00000000" w:rsidRPr="002033D7" w:rsidP="002033D7">
      <w:pPr>
        <w:pStyle w:val="AllowPageBreak"/>
      </w:pPr>
    </w:p>
    <w:p w:rsidR="00000000" w:rsidRPr="002033D7" w:rsidP="002033D7">
      <w:pPr>
        <w:pStyle w:val="Heading1"/>
      </w:pPr>
      <w:bookmarkStart w:id="9" w:name="O_1146058"/>
      <w:bookmarkEnd w:id="9"/>
      <w:r w:rsidRPr="002033D7">
        <w:t>Unit Mapping Information</w:t>
      </w:r>
    </w:p>
    <w:tbl>
      <w:tblPr>
        <w:tblW w:w="9497" w:type="dxa"/>
        <w:tblLayout w:type="fixed"/>
        <w:tblCellMar>
          <w:left w:w="62" w:type="dxa"/>
          <w:right w:w="62" w:type="dxa"/>
        </w:tblCellMar>
        <w:tblLook w:val="0000"/>
      </w:tblPr>
      <w:tblGrid>
        <w:gridCol w:w="9497"/>
      </w:tblGrid>
      <w:tr w:rsidTr="002033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33D7" w:rsidP="002033D7">
            <w:pPr>
              <w:pStyle w:val="BodyText"/>
            </w:pPr>
            <w:r w:rsidRPr="002033D7">
              <w:t>This unit supersedes and is equivalent to DEFOH009B Work safely with lasers.</w:t>
            </w:r>
          </w:p>
        </w:tc>
      </w:tr>
    </w:tbl>
    <w:p w:rsidR="00000000" w:rsidRPr="002033D7" w:rsidP="002033D7">
      <w:pPr>
        <w:pStyle w:val="NoPaddingFontSize1"/>
      </w:pPr>
    </w:p>
    <w:p w:rsidR="00000000" w:rsidRPr="002033D7" w:rsidP="002033D7">
      <w:pPr>
        <w:pStyle w:val="AllowPageBreak"/>
      </w:pPr>
    </w:p>
    <w:p w:rsidR="00000000" w:rsidRPr="002033D7" w:rsidP="002033D7">
      <w:pPr>
        <w:pStyle w:val="Heading1"/>
      </w:pPr>
      <w:bookmarkStart w:id="10" w:name="O_1146064"/>
      <w:bookmarkEnd w:id="10"/>
      <w:r w:rsidRPr="002033D7">
        <w:t>Links</w:t>
      </w:r>
    </w:p>
    <w:p w:rsidR="00000000" w:rsidRPr="002033D7" w:rsidP="00DA4C6B">
      <w:pPr>
        <w:pStyle w:val="BodyText"/>
      </w:pPr>
      <w:r w:rsidRPr="002033D7">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E77A99">
        <w:rPr>
          <w:rStyle w:val="Hyperlink"/>
        </w:rPr>
        <w:t>https://vetnet.gov.au/Pages/TrainingDocs.aspx?q=6bdbab1e-11ed-4bc9-9cba-9e1a55d4e4a9</w:t>
      </w:r>
      <w:r>
        <w:fldChar w:fldCharType="end"/>
      </w:r>
    </w:p>
    <w:p w:rsidR="00000000" w:rsidRPr="002033D7" w:rsidP="002033D7"/>
    <w:sectPr w:rsidSect="002033D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3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3D7" w:rsidRPr="00DA4C6B" w:rsidP="00DA4C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3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C6B" w:rsidP="002033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A4C6B" w:rsidP="002033D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DA4C6B" w:rsidP="002033D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3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C6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033D7" w:rsidRPr="00DA4C6B" w:rsidP="00DA4C6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3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C6B" w:rsidRPr="002D2AF8" w:rsidP="002033D7">
    <w:pPr>
      <w:pStyle w:val="Header"/>
      <w:framePr w:wrap="around"/>
    </w:pPr>
    <w:r>
      <w:fldChar w:fldCharType="begin"/>
    </w:r>
    <w:r>
      <w:instrText xml:space="preserve"> TITLE   \* MERGEFORMAT </w:instrText>
    </w:r>
    <w:r>
      <w:fldChar w:fldCharType="separate"/>
    </w:r>
    <w:r>
      <w:t>DEFWHS007 Work safely with lasers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DA4C6B" w:rsidP="002033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FE0C05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096811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33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33D7"/>
    <w:pPr>
      <w:spacing w:before="360" w:after="60"/>
      <w:outlineLvl w:val="0"/>
    </w:pPr>
    <w:rPr>
      <w:sz w:val="32"/>
    </w:rPr>
  </w:style>
  <w:style w:type="paragraph" w:styleId="Heading2">
    <w:name w:val="heading 2"/>
    <w:basedOn w:val="HeadingBase"/>
    <w:next w:val="BodyText"/>
    <w:link w:val="Heading2Char"/>
    <w:qFormat/>
    <w:rsid w:val="002033D7"/>
    <w:pPr>
      <w:keepLines/>
      <w:spacing w:before="240" w:after="120"/>
      <w:outlineLvl w:val="1"/>
    </w:pPr>
    <w:rPr>
      <w:sz w:val="28"/>
      <w:szCs w:val="40"/>
    </w:rPr>
  </w:style>
  <w:style w:type="paragraph" w:styleId="Heading3">
    <w:name w:val="heading 3"/>
    <w:basedOn w:val="HeadingBase"/>
    <w:next w:val="BodyText"/>
    <w:link w:val="Heading3Char"/>
    <w:qFormat/>
    <w:rsid w:val="002033D7"/>
    <w:pPr>
      <w:spacing w:before="180" w:after="120"/>
      <w:outlineLvl w:val="2"/>
    </w:pPr>
    <w:rPr>
      <w:spacing w:val="-10"/>
      <w:kern w:val="32"/>
    </w:rPr>
  </w:style>
  <w:style w:type="paragraph" w:styleId="Heading4">
    <w:name w:val="heading 4"/>
    <w:basedOn w:val="HeadingBase"/>
    <w:next w:val="BodyText"/>
    <w:link w:val="Heading4Char"/>
    <w:qFormat/>
    <w:rsid w:val="002033D7"/>
    <w:pPr>
      <w:spacing w:before="160" w:after="120"/>
      <w:outlineLvl w:val="3"/>
    </w:pPr>
    <w:rPr>
      <w:sz w:val="22"/>
    </w:rPr>
  </w:style>
  <w:style w:type="paragraph" w:styleId="Heading5">
    <w:name w:val="heading 5"/>
    <w:basedOn w:val="HeadingBase"/>
    <w:next w:val="Normal"/>
    <w:link w:val="Heading5Char"/>
    <w:qFormat/>
    <w:rsid w:val="002033D7"/>
    <w:pPr>
      <w:spacing w:before="80"/>
      <w:outlineLvl w:val="4"/>
    </w:pPr>
    <w:rPr>
      <w:color w:val="918585"/>
      <w:sz w:val="20"/>
    </w:rPr>
  </w:style>
  <w:style w:type="paragraph" w:styleId="Heading6">
    <w:name w:val="heading 6"/>
    <w:basedOn w:val="HeadingBase"/>
    <w:next w:val="Normal"/>
    <w:link w:val="Heading6Char"/>
    <w:qFormat/>
    <w:rsid w:val="002033D7"/>
    <w:pPr>
      <w:spacing w:before="60"/>
      <w:outlineLvl w:val="5"/>
    </w:pPr>
    <w:rPr>
      <w:color w:val="918585"/>
      <w:sz w:val="20"/>
    </w:rPr>
  </w:style>
  <w:style w:type="paragraph" w:styleId="Heading7">
    <w:name w:val="heading 7"/>
    <w:basedOn w:val="Normal"/>
    <w:next w:val="Normal"/>
    <w:link w:val="Heading7Char"/>
    <w:qFormat/>
    <w:rsid w:val="002033D7"/>
    <w:pPr>
      <w:ind w:left="720"/>
      <w:outlineLvl w:val="6"/>
    </w:pPr>
    <w:rPr>
      <w:i/>
    </w:rPr>
  </w:style>
  <w:style w:type="paragraph" w:styleId="Heading8">
    <w:name w:val="heading 8"/>
    <w:basedOn w:val="Normal"/>
    <w:next w:val="Normal"/>
    <w:link w:val="Heading8Char"/>
    <w:qFormat/>
    <w:rsid w:val="002033D7"/>
    <w:pPr>
      <w:ind w:left="720"/>
      <w:outlineLvl w:val="7"/>
    </w:pPr>
    <w:rPr>
      <w:i/>
    </w:rPr>
  </w:style>
  <w:style w:type="paragraph" w:styleId="Heading9">
    <w:name w:val="heading 9"/>
    <w:basedOn w:val="Normal"/>
    <w:next w:val="Normal"/>
    <w:link w:val="Heading9Char"/>
    <w:qFormat/>
    <w:rsid w:val="002033D7"/>
    <w:pPr>
      <w:ind w:left="720"/>
      <w:outlineLvl w:val="8"/>
    </w:pPr>
    <w:rPr>
      <w:i/>
    </w:rPr>
  </w:style>
  <w:style w:type="character" w:default="1" w:styleId="DefaultParagraphFont">
    <w:name w:val="Default Paragraph Font"/>
    <w:uiPriority w:val="1"/>
    <w:unhideWhenUsed/>
    <w:rsid w:val="002033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33D7"/>
  </w:style>
  <w:style w:type="character" w:customStyle="1" w:styleId="Heading1Char">
    <w:name w:val="Heading 1 Char"/>
    <w:basedOn w:val="DefaultParagraphFont"/>
    <w:link w:val="Heading1"/>
    <w:rsid w:val="002033D7"/>
    <w:rPr>
      <w:rFonts w:ascii="Times New Roman" w:eastAsia="Times New Roman" w:hAnsi="Times New Roman" w:cs="Times New Roman"/>
      <w:b/>
      <w:sz w:val="32"/>
      <w:szCs w:val="20"/>
      <w:lang w:eastAsia="en-US"/>
    </w:rPr>
  </w:style>
  <w:style w:type="paragraph" w:styleId="BodyText">
    <w:name w:val="Body Text"/>
    <w:basedOn w:val="Normal"/>
    <w:link w:val="BodyTextChar"/>
    <w:rsid w:val="002033D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033D7"/>
    <w:rPr>
      <w:rFonts w:ascii="Times New Roman" w:eastAsia="Times New Roman" w:hAnsi="Times New Roman" w:cs="Times New Roman"/>
      <w:sz w:val="24"/>
      <w:lang w:eastAsia="en-US"/>
    </w:rPr>
  </w:style>
  <w:style w:type="paragraph" w:styleId="ListBullet">
    <w:name w:val="List Bullet"/>
    <w:basedOn w:val="List"/>
    <w:rsid w:val="002033D7"/>
    <w:pPr>
      <w:numPr>
        <w:numId w:val="11"/>
      </w:numPr>
      <w:tabs>
        <w:tab w:val="clear" w:pos="340"/>
      </w:tabs>
      <w:spacing w:before="40" w:after="40"/>
    </w:pPr>
  </w:style>
  <w:style w:type="character" w:customStyle="1" w:styleId="SpecialBold">
    <w:name w:val="Special Bold"/>
    <w:basedOn w:val="DefaultParagraphFont"/>
    <w:rsid w:val="002033D7"/>
    <w:rPr>
      <w:b/>
      <w:spacing w:val="0"/>
    </w:rPr>
  </w:style>
  <w:style w:type="paragraph" w:customStyle="1" w:styleId="SuperHeading">
    <w:name w:val="SuperHeading"/>
    <w:basedOn w:val="Normal"/>
    <w:rsid w:val="002033D7"/>
    <w:pPr>
      <w:spacing w:before="240" w:after="120"/>
      <w:outlineLvl w:val="0"/>
    </w:pPr>
    <w:rPr>
      <w:rFonts w:ascii="Times New Roman" w:hAnsi="Times New Roman"/>
      <w:b/>
      <w:sz w:val="32"/>
    </w:rPr>
  </w:style>
  <w:style w:type="paragraph" w:customStyle="1" w:styleId="AllowPageBreak">
    <w:name w:val="AllowPageBreak"/>
    <w:rsid w:val="002033D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033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33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33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33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33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33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33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33D7"/>
    <w:rPr>
      <w:rFonts w:ascii="Courier New" w:eastAsia="Times New Roman" w:hAnsi="Courier New" w:cs="Times New Roman"/>
      <w:i/>
      <w:szCs w:val="20"/>
      <w:lang w:eastAsia="en-US"/>
    </w:rPr>
  </w:style>
  <w:style w:type="paragraph" w:customStyle="1" w:styleId="HeadingBase">
    <w:name w:val="Heading Base"/>
    <w:rsid w:val="002033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33D7"/>
    <w:pPr>
      <w:tabs>
        <w:tab w:val="right" w:leader="dot" w:pos="9072"/>
      </w:tabs>
      <w:ind w:left="567"/>
    </w:pPr>
    <w:rPr>
      <w:szCs w:val="22"/>
    </w:rPr>
  </w:style>
  <w:style w:type="paragraph" w:customStyle="1" w:styleId="TOCBase">
    <w:name w:val="TOC Base"/>
    <w:rsid w:val="002033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33D7"/>
    <w:pPr>
      <w:tabs>
        <w:tab w:val="right" w:leader="dot" w:pos="9072"/>
      </w:tabs>
      <w:spacing w:before="40" w:after="40"/>
      <w:ind w:left="284"/>
    </w:pPr>
    <w:rPr>
      <w:rFonts w:ascii="Times New Roman" w:hAnsi="Times New Roman"/>
    </w:rPr>
  </w:style>
  <w:style w:type="paragraph" w:styleId="TOC1">
    <w:name w:val="toc 1"/>
    <w:basedOn w:val="TOCBase"/>
    <w:next w:val="Normal"/>
    <w:rsid w:val="002033D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033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33D7"/>
    <w:rPr>
      <w:rFonts w:ascii="Times New Roman" w:eastAsia="Times New Roman" w:hAnsi="Times New Roman" w:cs="Times New Roman"/>
      <w:sz w:val="16"/>
      <w:lang w:eastAsia="en-US"/>
    </w:rPr>
  </w:style>
  <w:style w:type="paragraph" w:styleId="Title">
    <w:name w:val="Title"/>
    <w:basedOn w:val="HeadingBase"/>
    <w:link w:val="TitleChar"/>
    <w:qFormat/>
    <w:rsid w:val="002033D7"/>
    <w:pPr>
      <w:spacing w:before="5040"/>
      <w:jc w:val="center"/>
    </w:pPr>
    <w:rPr>
      <w:sz w:val="48"/>
      <w:szCs w:val="72"/>
      <w:lang w:val="en-US"/>
    </w:rPr>
  </w:style>
  <w:style w:type="character" w:customStyle="1" w:styleId="TitleChar">
    <w:name w:val="Title Char"/>
    <w:basedOn w:val="DefaultParagraphFont"/>
    <w:link w:val="Title"/>
    <w:rsid w:val="002033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33D7"/>
    <w:pPr>
      <w:tabs>
        <w:tab w:val="left" w:pos="3600"/>
        <w:tab w:val="left" w:pos="3958"/>
      </w:tabs>
    </w:pPr>
  </w:style>
  <w:style w:type="paragraph" w:styleId="List">
    <w:name w:val="List"/>
    <w:basedOn w:val="BodyText"/>
    <w:next w:val="BodyText"/>
    <w:rsid w:val="002033D7"/>
    <w:pPr>
      <w:tabs>
        <w:tab w:val="left" w:pos="340"/>
      </w:tabs>
      <w:spacing w:before="60" w:after="60"/>
      <w:ind w:left="340" w:hanging="340"/>
    </w:pPr>
  </w:style>
  <w:style w:type="paragraph" w:customStyle="1" w:styleId="Note">
    <w:name w:val="Note"/>
    <w:basedOn w:val="BodyText"/>
    <w:rsid w:val="002033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33D7"/>
    <w:pPr>
      <w:framePr w:wrap="auto" w:hAnchor="text" w:y="6049"/>
    </w:pPr>
    <w:rPr>
      <w:color w:val="000000"/>
      <w:sz w:val="40"/>
    </w:rPr>
  </w:style>
  <w:style w:type="paragraph" w:customStyle="1" w:styleId="TOCTitle">
    <w:name w:val="TOCTitle"/>
    <w:basedOn w:val="Heading1"/>
    <w:rsid w:val="002033D7"/>
    <w:pPr>
      <w:spacing w:after="240"/>
      <w:jc w:val="center"/>
      <w:outlineLvl w:val="9"/>
    </w:pPr>
    <w:rPr>
      <w:caps/>
    </w:rPr>
  </w:style>
  <w:style w:type="paragraph" w:customStyle="1" w:styleId="Version">
    <w:name w:val="Version"/>
    <w:rsid w:val="002033D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033D7"/>
    <w:pPr>
      <w:numPr>
        <w:numId w:val="12"/>
      </w:numPr>
      <w:tabs>
        <w:tab w:val="clear" w:pos="680"/>
      </w:tabs>
    </w:pPr>
  </w:style>
  <w:style w:type="paragraph" w:styleId="Index1">
    <w:name w:val="index 1"/>
    <w:basedOn w:val="Normal"/>
    <w:next w:val="Normal"/>
    <w:semiHidden/>
    <w:rsid w:val="002033D7"/>
    <w:pPr>
      <w:keepNext w:val="0"/>
      <w:tabs>
        <w:tab w:val="right" w:pos="4176"/>
      </w:tabs>
      <w:ind w:left="198" w:hanging="198"/>
    </w:pPr>
    <w:rPr>
      <w:rFonts w:ascii="Garamond" w:hAnsi="Garamond"/>
    </w:rPr>
  </w:style>
  <w:style w:type="paragraph" w:styleId="IndexHeading">
    <w:name w:val="index heading"/>
    <w:basedOn w:val="Normal"/>
    <w:next w:val="Index1"/>
    <w:semiHidden/>
    <w:rsid w:val="002033D7"/>
    <w:pPr>
      <w:spacing w:before="120" w:after="120"/>
    </w:pPr>
    <w:rPr>
      <w:rFonts w:ascii="Arial" w:hAnsi="Arial"/>
      <w:b/>
      <w:color w:val="918585"/>
      <w:sz w:val="24"/>
    </w:rPr>
  </w:style>
  <w:style w:type="paragraph" w:styleId="Header">
    <w:name w:val="header"/>
    <w:basedOn w:val="Normal"/>
    <w:link w:val="HeaderChar"/>
    <w:rsid w:val="002033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33D7"/>
    <w:rPr>
      <w:rFonts w:ascii="Times New Roman" w:eastAsia="Times New Roman" w:hAnsi="Times New Roman" w:cs="Times New Roman"/>
      <w:sz w:val="16"/>
      <w:szCs w:val="20"/>
      <w:lang w:val="en-GB" w:eastAsia="en-US"/>
    </w:rPr>
  </w:style>
  <w:style w:type="paragraph" w:customStyle="1" w:styleId="Chapter">
    <w:name w:val="Chapter"/>
    <w:basedOn w:val="Normal"/>
    <w:rsid w:val="002033D7"/>
    <w:pPr>
      <w:spacing w:before="240"/>
    </w:pPr>
    <w:rPr>
      <w:rFonts w:ascii="Times New Roman" w:hAnsi="Times New Roman"/>
      <w:smallCaps/>
      <w:spacing w:val="80"/>
      <w:sz w:val="28"/>
    </w:rPr>
  </w:style>
  <w:style w:type="paragraph" w:customStyle="1" w:styleId="InChapter">
    <w:name w:val="InChapter"/>
    <w:basedOn w:val="Heading3"/>
    <w:rsid w:val="002033D7"/>
    <w:pPr>
      <w:spacing w:after="240"/>
      <w:outlineLvl w:val="9"/>
    </w:pPr>
    <w:rPr>
      <w:noProof/>
    </w:rPr>
  </w:style>
  <w:style w:type="paragraph" w:styleId="Index2">
    <w:name w:val="index 2"/>
    <w:basedOn w:val="Normal"/>
    <w:next w:val="Normal"/>
    <w:semiHidden/>
    <w:rsid w:val="002033D7"/>
    <w:pPr>
      <w:tabs>
        <w:tab w:val="right" w:pos="4176"/>
      </w:tabs>
      <w:ind w:left="568" w:hanging="284"/>
    </w:pPr>
    <w:rPr>
      <w:rFonts w:ascii="Garamond" w:hAnsi="Garamond"/>
    </w:rPr>
  </w:style>
  <w:style w:type="paragraph" w:customStyle="1" w:styleId="Byline">
    <w:name w:val="Byline"/>
    <w:rsid w:val="002033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33D7"/>
    <w:pPr>
      <w:tabs>
        <w:tab w:val="clear" w:pos="3600"/>
        <w:tab w:val="clear" w:pos="3958"/>
      </w:tabs>
      <w:jc w:val="right"/>
    </w:pPr>
  </w:style>
  <w:style w:type="character" w:styleId="Emphasis">
    <w:name w:val="Emphasis"/>
    <w:basedOn w:val="DefaultParagraphFont"/>
    <w:qFormat/>
    <w:rsid w:val="002033D7"/>
    <w:rPr>
      <w:i/>
    </w:rPr>
  </w:style>
  <w:style w:type="paragraph" w:styleId="Caption">
    <w:name w:val="caption"/>
    <w:basedOn w:val="BodyText"/>
    <w:next w:val="Normal"/>
    <w:qFormat/>
    <w:rsid w:val="002033D7"/>
    <w:pPr>
      <w:framePr w:w="2268" w:hSpace="181" w:vSpace="181" w:wrap="around" w:vAnchor="text" w:hAnchor="page" w:x="1135" w:y="285" w:anchorLock="1"/>
    </w:pPr>
    <w:rPr>
      <w:i/>
    </w:rPr>
  </w:style>
  <w:style w:type="paragraph" w:customStyle="1" w:styleId="MiniTOCTitle">
    <w:name w:val="MiniTOCTitle"/>
    <w:basedOn w:val="Heading4"/>
    <w:rsid w:val="002033D7"/>
    <w:pPr>
      <w:spacing w:before="240"/>
      <w:outlineLvl w:val="9"/>
    </w:pPr>
    <w:rPr>
      <w:noProof/>
      <w:sz w:val="24"/>
    </w:rPr>
  </w:style>
  <w:style w:type="paragraph" w:customStyle="1" w:styleId="MiniTOCItem">
    <w:name w:val="MiniTOCItem"/>
    <w:basedOn w:val="ListBullet"/>
    <w:rsid w:val="002033D7"/>
    <w:pPr>
      <w:numPr>
        <w:numId w:val="0"/>
      </w:numPr>
      <w:tabs>
        <w:tab w:val="right" w:leader="dot" w:pos="6521"/>
      </w:tabs>
      <w:spacing w:before="0" w:after="0"/>
    </w:pPr>
  </w:style>
  <w:style w:type="paragraph" w:customStyle="1" w:styleId="TOFTitle">
    <w:name w:val="TOFTitle"/>
    <w:basedOn w:val="TOCTitle"/>
    <w:rsid w:val="002033D7"/>
  </w:style>
  <w:style w:type="paragraph" w:styleId="TableofFigures">
    <w:name w:val="table of figures"/>
    <w:basedOn w:val="Normal"/>
    <w:next w:val="Normal"/>
    <w:semiHidden/>
    <w:rsid w:val="002033D7"/>
    <w:pPr>
      <w:tabs>
        <w:tab w:val="right" w:leader="dot" w:pos="9072"/>
      </w:tabs>
      <w:ind w:left="970" w:hanging="403"/>
    </w:pPr>
    <w:rPr>
      <w:rFonts w:ascii="Times New Roman" w:hAnsi="Times New Roman"/>
      <w:b/>
    </w:rPr>
  </w:style>
  <w:style w:type="paragraph" w:styleId="ListNumber">
    <w:name w:val="List Number"/>
    <w:basedOn w:val="List"/>
    <w:rsid w:val="002033D7"/>
    <w:pPr>
      <w:numPr>
        <w:numId w:val="14"/>
      </w:numPr>
      <w:tabs>
        <w:tab w:val="clear" w:pos="340"/>
      </w:tabs>
    </w:pPr>
  </w:style>
  <w:style w:type="character" w:customStyle="1" w:styleId="WingdingSymbols">
    <w:name w:val="Wingding Symbols"/>
    <w:rsid w:val="002033D7"/>
    <w:rPr>
      <w:rFonts w:ascii="Wingdings" w:hAnsi="Wingdings"/>
    </w:rPr>
  </w:style>
  <w:style w:type="paragraph" w:customStyle="1" w:styleId="TableHeading">
    <w:name w:val="Table Heading"/>
    <w:basedOn w:val="HeadingBase"/>
    <w:rsid w:val="002033D7"/>
    <w:pPr>
      <w:keepLines/>
      <w:pBdr>
        <w:bottom w:val="single" w:sz="6" w:space="1" w:color="918585"/>
      </w:pBdr>
      <w:spacing w:before="240"/>
    </w:pPr>
  </w:style>
  <w:style w:type="character" w:customStyle="1" w:styleId="HotSpot">
    <w:name w:val="HotSpot"/>
    <w:rsid w:val="002033D7"/>
    <w:rPr>
      <w:color w:val="0033CC"/>
      <w:u w:val="none"/>
    </w:rPr>
  </w:style>
  <w:style w:type="paragraph" w:customStyle="1" w:styleId="BodyTextRight">
    <w:name w:val="Body Text Right"/>
    <w:basedOn w:val="BodyText"/>
    <w:rsid w:val="002033D7"/>
    <w:pPr>
      <w:spacing w:before="0" w:after="0"/>
      <w:jc w:val="right"/>
    </w:pPr>
  </w:style>
  <w:style w:type="paragraph" w:styleId="Index3">
    <w:name w:val="index 3"/>
    <w:basedOn w:val="ListNumber2"/>
    <w:next w:val="Normal"/>
    <w:semiHidden/>
    <w:rsid w:val="002033D7"/>
    <w:pPr>
      <w:numPr>
        <w:numId w:val="0"/>
      </w:numPr>
      <w:tabs>
        <w:tab w:val="right" w:leader="dot" w:pos="4176"/>
      </w:tabs>
    </w:pPr>
  </w:style>
  <w:style w:type="paragraph" w:styleId="ListNumber2">
    <w:name w:val="List Number 2"/>
    <w:basedOn w:val="List2"/>
    <w:rsid w:val="002033D7"/>
    <w:pPr>
      <w:numPr>
        <w:numId w:val="9"/>
      </w:numPr>
      <w:tabs>
        <w:tab w:val="clear" w:pos="1060"/>
      </w:tabs>
    </w:pPr>
  </w:style>
  <w:style w:type="paragraph" w:customStyle="1" w:styleId="MarginNote">
    <w:name w:val="Margin Note"/>
    <w:basedOn w:val="BodyText"/>
    <w:rsid w:val="002033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33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33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33D7"/>
    <w:rPr>
      <w:sz w:val="32"/>
    </w:rPr>
  </w:style>
  <w:style w:type="paragraph" w:customStyle="1" w:styleId="HeadingProcedure">
    <w:name w:val="Heading Procedure"/>
    <w:basedOn w:val="HeadingBase"/>
    <w:next w:val="Normal"/>
    <w:rsid w:val="002033D7"/>
    <w:pPr>
      <w:tabs>
        <w:tab w:val="left" w:pos="0"/>
      </w:tabs>
      <w:spacing w:before="120" w:after="60"/>
    </w:pPr>
    <w:rPr>
      <w:i/>
      <w:color w:val="918585"/>
      <w:sz w:val="22"/>
    </w:rPr>
  </w:style>
  <w:style w:type="paragraph" w:customStyle="1" w:styleId="TableBodyText">
    <w:name w:val="Table Body Text"/>
    <w:basedOn w:val="BodyText"/>
    <w:rsid w:val="002033D7"/>
    <w:pPr>
      <w:spacing w:before="60" w:after="60"/>
    </w:pPr>
  </w:style>
  <w:style w:type="paragraph" w:styleId="ListContinue">
    <w:name w:val="List Continue"/>
    <w:basedOn w:val="List"/>
    <w:rsid w:val="002033D7"/>
    <w:pPr>
      <w:ind w:firstLine="0"/>
    </w:pPr>
  </w:style>
  <w:style w:type="paragraph" w:customStyle="1" w:styleId="ListNote">
    <w:name w:val="List Note"/>
    <w:basedOn w:val="List"/>
    <w:rsid w:val="002033D7"/>
    <w:pPr>
      <w:pBdr>
        <w:top w:val="single" w:sz="6" w:space="2" w:color="918585"/>
        <w:bottom w:val="single" w:sz="6" w:space="2" w:color="918585"/>
      </w:pBdr>
      <w:tabs>
        <w:tab w:val="left" w:pos="1021"/>
      </w:tabs>
      <w:ind w:firstLine="0"/>
    </w:pPr>
  </w:style>
  <w:style w:type="paragraph" w:customStyle="1" w:styleId="Warning">
    <w:name w:val="Warning"/>
    <w:basedOn w:val="BodyText"/>
    <w:rsid w:val="002033D7"/>
    <w:pPr>
      <w:shd w:val="clear" w:color="auto" w:fill="D9D9D9"/>
      <w:tabs>
        <w:tab w:val="left" w:pos="992"/>
      </w:tabs>
      <w:ind w:left="119" w:right="119"/>
    </w:pPr>
    <w:rPr>
      <w:sz w:val="20"/>
    </w:rPr>
  </w:style>
  <w:style w:type="paragraph" w:customStyle="1" w:styleId="MarginIcons">
    <w:name w:val="Margin Icons"/>
    <w:basedOn w:val="BodyText"/>
    <w:rsid w:val="002033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33D7"/>
    <w:rPr>
      <w:rFonts w:ascii="Courier New" w:hAnsi="Courier New"/>
    </w:rPr>
  </w:style>
  <w:style w:type="paragraph" w:customStyle="1" w:styleId="NoteBullet">
    <w:name w:val="Note Bullet"/>
    <w:basedOn w:val="Note"/>
    <w:rsid w:val="002033D7"/>
    <w:pPr>
      <w:tabs>
        <w:tab w:val="clear" w:pos="680"/>
      </w:tabs>
      <w:spacing w:before="60" w:after="60"/>
    </w:pPr>
  </w:style>
  <w:style w:type="paragraph" w:customStyle="1" w:styleId="SubHeading2">
    <w:name w:val="SubHeading2"/>
    <w:basedOn w:val="HeadingBase"/>
    <w:rsid w:val="002033D7"/>
    <w:pPr>
      <w:spacing w:before="240" w:after="60"/>
    </w:pPr>
    <w:rPr>
      <w:sz w:val="20"/>
    </w:rPr>
  </w:style>
  <w:style w:type="paragraph" w:customStyle="1" w:styleId="SubHeading1">
    <w:name w:val="SubHeading1"/>
    <w:basedOn w:val="HeadingBase"/>
    <w:rsid w:val="002033D7"/>
    <w:pPr>
      <w:spacing w:before="240" w:after="60"/>
    </w:pPr>
    <w:rPr>
      <w:color w:val="918585"/>
      <w:sz w:val="22"/>
    </w:rPr>
  </w:style>
  <w:style w:type="paragraph" w:customStyle="1" w:styleId="SideHeading">
    <w:name w:val="Side Heading"/>
    <w:basedOn w:val="HeadingBase"/>
    <w:rsid w:val="002033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33D7"/>
    <w:pPr>
      <w:numPr>
        <w:numId w:val="10"/>
      </w:numPr>
    </w:pPr>
  </w:style>
  <w:style w:type="paragraph" w:styleId="PlainText">
    <w:name w:val="Plain Text"/>
    <w:basedOn w:val="Normal"/>
    <w:link w:val="PlainTextChar"/>
    <w:rsid w:val="002033D7"/>
    <w:rPr>
      <w:sz w:val="20"/>
    </w:rPr>
  </w:style>
  <w:style w:type="character" w:customStyle="1" w:styleId="PlainTextChar">
    <w:name w:val="Plain Text Char"/>
    <w:basedOn w:val="DefaultParagraphFont"/>
    <w:link w:val="PlainText"/>
    <w:rsid w:val="002033D7"/>
    <w:rPr>
      <w:rFonts w:ascii="Courier New" w:eastAsia="Times New Roman" w:hAnsi="Courier New" w:cs="Times New Roman"/>
      <w:sz w:val="20"/>
      <w:szCs w:val="20"/>
      <w:lang w:eastAsia="en-US"/>
    </w:rPr>
  </w:style>
  <w:style w:type="character" w:customStyle="1" w:styleId="MenuOption">
    <w:name w:val="Menu Option"/>
    <w:basedOn w:val="DefaultParagraphFont"/>
    <w:rsid w:val="002033D7"/>
    <w:rPr>
      <w:b/>
      <w:smallCaps/>
    </w:rPr>
  </w:style>
  <w:style w:type="paragraph" w:customStyle="1" w:styleId="TableListNumber">
    <w:name w:val="Table List Number"/>
    <w:basedOn w:val="ListNumber"/>
    <w:rsid w:val="002033D7"/>
    <w:pPr>
      <w:numPr>
        <w:numId w:val="0"/>
      </w:numPr>
    </w:pPr>
  </w:style>
  <w:style w:type="paragraph" w:styleId="TOC4">
    <w:name w:val="toc 4"/>
    <w:basedOn w:val="TOCBase"/>
    <w:next w:val="Normal"/>
    <w:semiHidden/>
    <w:rsid w:val="002033D7"/>
    <w:pPr>
      <w:tabs>
        <w:tab w:val="right" w:leader="dot" w:pos="9071"/>
      </w:tabs>
      <w:ind w:left="1701"/>
    </w:pPr>
  </w:style>
  <w:style w:type="paragraph" w:customStyle="1" w:styleId="ListAlpha">
    <w:name w:val="List Alpha"/>
    <w:basedOn w:val="List"/>
    <w:rsid w:val="002033D7"/>
    <w:pPr>
      <w:numPr>
        <w:numId w:val="8"/>
      </w:numPr>
    </w:pPr>
  </w:style>
  <w:style w:type="paragraph" w:customStyle="1" w:styleId="ListAlpha2">
    <w:name w:val="List Alpha 2"/>
    <w:basedOn w:val="List2"/>
    <w:rsid w:val="002033D7"/>
    <w:pPr>
      <w:numPr>
        <w:numId w:val="7"/>
      </w:numPr>
    </w:pPr>
  </w:style>
  <w:style w:type="paragraph" w:styleId="List2">
    <w:name w:val="List 2"/>
    <w:basedOn w:val="BodyText"/>
    <w:rsid w:val="002033D7"/>
    <w:pPr>
      <w:tabs>
        <w:tab w:val="left" w:pos="680"/>
      </w:tabs>
      <w:spacing w:before="60" w:after="60"/>
      <w:ind w:left="680" w:hanging="340"/>
    </w:pPr>
  </w:style>
  <w:style w:type="paragraph" w:styleId="List3">
    <w:name w:val="List 3"/>
    <w:basedOn w:val="BodyText"/>
    <w:rsid w:val="002033D7"/>
    <w:pPr>
      <w:tabs>
        <w:tab w:val="left" w:pos="1021"/>
      </w:tabs>
      <w:spacing w:before="60" w:after="60"/>
      <w:ind w:left="1020" w:hanging="340"/>
    </w:pPr>
  </w:style>
  <w:style w:type="paragraph" w:styleId="List4">
    <w:name w:val="List 4"/>
    <w:basedOn w:val="BodyText"/>
    <w:rsid w:val="002033D7"/>
    <w:pPr>
      <w:tabs>
        <w:tab w:val="left" w:pos="1361"/>
      </w:tabs>
      <w:spacing w:before="60" w:after="60"/>
      <w:ind w:left="1361" w:hanging="340"/>
    </w:pPr>
  </w:style>
  <w:style w:type="paragraph" w:styleId="List5">
    <w:name w:val="List 5"/>
    <w:basedOn w:val="BodyText"/>
    <w:rsid w:val="002033D7"/>
    <w:pPr>
      <w:tabs>
        <w:tab w:val="left" w:pos="1701"/>
      </w:tabs>
      <w:spacing w:before="60" w:after="60"/>
      <w:ind w:left="1701" w:hanging="340"/>
    </w:pPr>
  </w:style>
  <w:style w:type="paragraph" w:styleId="ListBullet3">
    <w:name w:val="List Bullet 3"/>
    <w:basedOn w:val="List3"/>
    <w:rsid w:val="002033D7"/>
    <w:pPr>
      <w:numPr>
        <w:numId w:val="13"/>
      </w:numPr>
      <w:tabs>
        <w:tab w:val="clear" w:pos="1021"/>
      </w:tabs>
      <w:ind w:left="1037" w:hanging="357"/>
    </w:pPr>
  </w:style>
  <w:style w:type="paragraph" w:styleId="ListBullet4">
    <w:name w:val="List Bullet 4"/>
    <w:basedOn w:val="List4"/>
    <w:rsid w:val="002033D7"/>
    <w:pPr>
      <w:numPr>
        <w:numId w:val="2"/>
      </w:numPr>
      <w:tabs>
        <w:tab w:val="clear" w:pos="1361"/>
      </w:tabs>
    </w:pPr>
  </w:style>
  <w:style w:type="paragraph" w:styleId="ListBullet5">
    <w:name w:val="List Bullet 5"/>
    <w:basedOn w:val="List5"/>
    <w:rsid w:val="002033D7"/>
    <w:pPr>
      <w:numPr>
        <w:numId w:val="3"/>
      </w:numPr>
    </w:pPr>
  </w:style>
  <w:style w:type="paragraph" w:styleId="ListContinue2">
    <w:name w:val="List Continue 2"/>
    <w:basedOn w:val="List2"/>
    <w:rsid w:val="002033D7"/>
    <w:pPr>
      <w:ind w:firstLine="0"/>
    </w:pPr>
  </w:style>
  <w:style w:type="paragraph" w:styleId="ListContinue3">
    <w:name w:val="List Continue 3"/>
    <w:basedOn w:val="List3"/>
    <w:rsid w:val="002033D7"/>
    <w:pPr>
      <w:ind w:left="1021" w:firstLine="0"/>
    </w:pPr>
  </w:style>
  <w:style w:type="paragraph" w:styleId="ListContinue4">
    <w:name w:val="List Continue 4"/>
    <w:basedOn w:val="List4"/>
    <w:rsid w:val="002033D7"/>
    <w:pPr>
      <w:ind w:firstLine="0"/>
    </w:pPr>
  </w:style>
  <w:style w:type="paragraph" w:styleId="ListContinue5">
    <w:name w:val="List Continue 5"/>
    <w:basedOn w:val="List5"/>
    <w:rsid w:val="002033D7"/>
    <w:pPr>
      <w:ind w:firstLine="0"/>
    </w:pPr>
  </w:style>
  <w:style w:type="paragraph" w:styleId="ListNumber3">
    <w:name w:val="List Number 3"/>
    <w:basedOn w:val="List3"/>
    <w:rsid w:val="002033D7"/>
    <w:pPr>
      <w:numPr>
        <w:numId w:val="4"/>
      </w:numPr>
    </w:pPr>
  </w:style>
  <w:style w:type="paragraph" w:styleId="ListNumber4">
    <w:name w:val="List Number 4"/>
    <w:basedOn w:val="List4"/>
    <w:rsid w:val="002033D7"/>
    <w:pPr>
      <w:numPr>
        <w:numId w:val="5"/>
      </w:numPr>
    </w:pPr>
  </w:style>
  <w:style w:type="paragraph" w:styleId="ListNumber5">
    <w:name w:val="List Number 5"/>
    <w:basedOn w:val="List5"/>
    <w:rsid w:val="002033D7"/>
    <w:pPr>
      <w:numPr>
        <w:numId w:val="6"/>
      </w:numPr>
    </w:pPr>
  </w:style>
  <w:style w:type="paragraph" w:styleId="BlockText">
    <w:name w:val="Block Text"/>
    <w:basedOn w:val="Normal"/>
    <w:rsid w:val="002033D7"/>
    <w:pPr>
      <w:spacing w:after="120"/>
      <w:ind w:left="1440" w:right="1440"/>
    </w:pPr>
  </w:style>
  <w:style w:type="character" w:customStyle="1" w:styleId="Subscript">
    <w:name w:val="Subscript"/>
    <w:basedOn w:val="DefaultParagraphFont"/>
    <w:rsid w:val="002033D7"/>
    <w:rPr>
      <w:sz w:val="16"/>
      <w:vertAlign w:val="subscript"/>
    </w:rPr>
  </w:style>
  <w:style w:type="character" w:customStyle="1" w:styleId="Superscript">
    <w:name w:val="Superscript"/>
    <w:basedOn w:val="DefaultParagraphFont"/>
    <w:rsid w:val="002033D7"/>
    <w:rPr>
      <w:sz w:val="16"/>
      <w:vertAlign w:val="superscript"/>
    </w:rPr>
  </w:style>
  <w:style w:type="character" w:customStyle="1" w:styleId="Symbols">
    <w:name w:val="Symbols"/>
    <w:basedOn w:val="DefaultParagraphFont"/>
    <w:rsid w:val="002033D7"/>
    <w:rPr>
      <w:rFonts w:ascii="Symbol" w:hAnsi="Symbol"/>
    </w:rPr>
  </w:style>
  <w:style w:type="character" w:customStyle="1" w:styleId="MenuOptions">
    <w:name w:val="Menu Options"/>
    <w:basedOn w:val="DefaultParagraphFont"/>
    <w:rsid w:val="002033D7"/>
    <w:rPr>
      <w:rFonts w:ascii="Arial Narrow" w:hAnsi="Arial Narrow"/>
      <w:smallCaps/>
    </w:rPr>
  </w:style>
  <w:style w:type="character" w:customStyle="1" w:styleId="Buttons">
    <w:name w:val="Buttons"/>
    <w:basedOn w:val="DefaultParagraphFont"/>
    <w:rsid w:val="002033D7"/>
    <w:rPr>
      <w:b/>
    </w:rPr>
  </w:style>
  <w:style w:type="character" w:customStyle="1" w:styleId="Underlined">
    <w:name w:val="Underlined"/>
    <w:basedOn w:val="DefaultParagraphFont"/>
    <w:rsid w:val="002033D7"/>
    <w:rPr>
      <w:u w:val="single"/>
    </w:rPr>
  </w:style>
  <w:style w:type="paragraph" w:customStyle="1" w:styleId="TableBodyTextRight">
    <w:name w:val="Table Body Text Right"/>
    <w:basedOn w:val="TableBodyText"/>
    <w:rsid w:val="002033D7"/>
    <w:pPr>
      <w:widowControl w:val="0"/>
      <w:autoSpaceDE w:val="0"/>
      <w:autoSpaceDN w:val="0"/>
      <w:adjustRightInd w:val="0"/>
      <w:jc w:val="right"/>
    </w:pPr>
    <w:rPr>
      <w:rFonts w:cs="Arial"/>
      <w:szCs w:val="18"/>
    </w:rPr>
  </w:style>
  <w:style w:type="paragraph" w:customStyle="1" w:styleId="CopyrightText">
    <w:name w:val="Copyright Text"/>
    <w:basedOn w:val="BodyText"/>
    <w:rsid w:val="002033D7"/>
    <w:rPr>
      <w:sz w:val="18"/>
    </w:rPr>
  </w:style>
  <w:style w:type="paragraph" w:customStyle="1" w:styleId="BodySmallRight">
    <w:name w:val="Body Small Right"/>
    <w:basedOn w:val="BodyTextRight"/>
    <w:rsid w:val="002033D7"/>
    <w:rPr>
      <w:sz w:val="18"/>
      <w:szCs w:val="18"/>
    </w:rPr>
  </w:style>
  <w:style w:type="paragraph" w:customStyle="1" w:styleId="MarginEdition">
    <w:name w:val="Margin Edition"/>
    <w:basedOn w:val="MarginNote"/>
    <w:rsid w:val="002033D7"/>
    <w:pPr>
      <w:spacing w:before="0" w:after="0"/>
    </w:pPr>
    <w:rPr>
      <w:rFonts w:ascii="Times New Roman" w:hAnsi="Times New Roman"/>
      <w:color w:val="999999"/>
    </w:rPr>
  </w:style>
  <w:style w:type="paragraph" w:customStyle="1" w:styleId="Spacer">
    <w:name w:val="Spacer"/>
    <w:basedOn w:val="Normal"/>
    <w:rsid w:val="002033D7"/>
    <w:rPr>
      <w:sz w:val="2"/>
      <w:szCs w:val="2"/>
    </w:rPr>
  </w:style>
  <w:style w:type="character" w:customStyle="1" w:styleId="Small">
    <w:name w:val="Small"/>
    <w:basedOn w:val="DefaultParagraphFont"/>
    <w:rsid w:val="002033D7"/>
    <w:rPr>
      <w:sz w:val="16"/>
    </w:rPr>
  </w:style>
  <w:style w:type="paragraph" w:customStyle="1" w:styleId="WideTable">
    <w:name w:val="Wide Table"/>
    <w:basedOn w:val="Normal"/>
    <w:rsid w:val="002033D7"/>
    <w:pPr>
      <w:ind w:left="-1418"/>
    </w:pPr>
    <w:rPr>
      <w:sz w:val="2"/>
      <w:szCs w:val="2"/>
    </w:rPr>
  </w:style>
  <w:style w:type="character" w:styleId="PageNumber">
    <w:name w:val="page number"/>
    <w:basedOn w:val="DefaultParagraphFont"/>
    <w:rsid w:val="002033D7"/>
  </w:style>
  <w:style w:type="paragraph" w:styleId="Quote">
    <w:name w:val="Quote"/>
    <w:basedOn w:val="Heading1"/>
    <w:link w:val="QuoteChar"/>
    <w:qFormat/>
    <w:rsid w:val="002033D7"/>
    <w:rPr>
      <w:b w:val="0"/>
      <w:sz w:val="72"/>
      <w:szCs w:val="72"/>
      <w:lang w:val="en-NZ"/>
    </w:rPr>
  </w:style>
  <w:style w:type="character" w:customStyle="1" w:styleId="QuoteChar">
    <w:name w:val="Quote Char"/>
    <w:basedOn w:val="DefaultParagraphFont"/>
    <w:link w:val="Quote"/>
    <w:rsid w:val="002033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33D7"/>
    <w:pPr>
      <w:pageBreakBefore/>
    </w:pPr>
  </w:style>
  <w:style w:type="paragraph" w:customStyle="1" w:styleId="Border">
    <w:name w:val="Border"/>
    <w:basedOn w:val="Normal"/>
    <w:qFormat/>
    <w:rsid w:val="002033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33D7"/>
    <w:rPr>
      <w:b/>
      <w:bCs/>
      <w:i/>
      <w:iCs/>
      <w:color w:val="auto"/>
    </w:rPr>
  </w:style>
  <w:style w:type="paragraph" w:styleId="IntenseQuote">
    <w:name w:val="Intense Quote"/>
    <w:basedOn w:val="Normal"/>
    <w:next w:val="Normal"/>
    <w:link w:val="IntenseQuoteChar"/>
    <w:uiPriority w:val="30"/>
    <w:qFormat/>
    <w:rsid w:val="002033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33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33D7"/>
    <w:rPr>
      <w:smallCaps/>
      <w:color w:val="auto"/>
      <w:u w:val="single"/>
    </w:rPr>
  </w:style>
  <w:style w:type="character" w:styleId="IntenseReference">
    <w:name w:val="Intense Reference"/>
    <w:basedOn w:val="DefaultParagraphFont"/>
    <w:uiPriority w:val="32"/>
    <w:qFormat/>
    <w:rsid w:val="002033D7"/>
    <w:rPr>
      <w:b/>
      <w:bCs/>
      <w:smallCaps/>
      <w:color w:val="auto"/>
      <w:spacing w:val="5"/>
      <w:u w:val="single"/>
    </w:rPr>
  </w:style>
  <w:style w:type="paragraph" w:customStyle="1" w:styleId="2ColumnHeading">
    <w:name w:val="2Column Heading"/>
    <w:basedOn w:val="BodyText"/>
    <w:qFormat/>
    <w:rsid w:val="002033D7"/>
    <w:pPr>
      <w:spacing w:after="60"/>
      <w:ind w:left="-2268"/>
    </w:pPr>
    <w:rPr>
      <w:b/>
    </w:rPr>
  </w:style>
  <w:style w:type="paragraph" w:customStyle="1" w:styleId="Heading1TOC">
    <w:name w:val="Heading1 TOC"/>
    <w:basedOn w:val="Normal"/>
    <w:qFormat/>
    <w:rsid w:val="002033D7"/>
    <w:pPr>
      <w:spacing w:before="240" w:after="120"/>
    </w:pPr>
    <w:rPr>
      <w:rFonts w:ascii="Times New Roman" w:hAnsi="Times New Roman"/>
      <w:b/>
      <w:sz w:val="32"/>
    </w:rPr>
  </w:style>
  <w:style w:type="paragraph" w:customStyle="1" w:styleId="Heading2TOC">
    <w:name w:val="Heading2 TOC"/>
    <w:basedOn w:val="Normal"/>
    <w:qFormat/>
    <w:rsid w:val="002033D7"/>
    <w:pPr>
      <w:spacing w:before="240" w:after="60"/>
    </w:pPr>
    <w:rPr>
      <w:rFonts w:ascii="Times New Roman" w:hAnsi="Times New Roman"/>
      <w:b/>
      <w:sz w:val="28"/>
    </w:rPr>
  </w:style>
  <w:style w:type="character" w:customStyle="1" w:styleId="Underline">
    <w:name w:val="Underline"/>
    <w:basedOn w:val="DefaultParagraphFont"/>
    <w:qFormat/>
    <w:rsid w:val="002033D7"/>
    <w:rPr>
      <w:u w:val="single"/>
    </w:rPr>
  </w:style>
  <w:style w:type="character" w:customStyle="1" w:styleId="BoldandItalics">
    <w:name w:val="Bold and Italics"/>
    <w:qFormat/>
    <w:rsid w:val="002033D7"/>
    <w:rPr>
      <w:b/>
      <w:i/>
      <w:u w:val="none"/>
    </w:rPr>
  </w:style>
  <w:style w:type="paragraph" w:styleId="BalloonText">
    <w:name w:val="Balloon Text"/>
    <w:basedOn w:val="Normal"/>
    <w:link w:val="BalloonTextChar"/>
    <w:rsid w:val="002033D7"/>
    <w:rPr>
      <w:rFonts w:ascii="Tahoma" w:hAnsi="Tahoma" w:cs="Tahoma"/>
      <w:sz w:val="16"/>
      <w:szCs w:val="16"/>
    </w:rPr>
  </w:style>
  <w:style w:type="character" w:customStyle="1" w:styleId="BalloonTextChar">
    <w:name w:val="Balloon Text Char"/>
    <w:basedOn w:val="DefaultParagraphFont"/>
    <w:link w:val="BalloonText"/>
    <w:rsid w:val="002033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33D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033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33D7"/>
    <w:rPr>
      <w:b/>
      <w:color w:val="660033"/>
      <w:spacing w:val="0"/>
    </w:rPr>
  </w:style>
  <w:style w:type="paragraph" w:customStyle="1" w:styleId="Nameditemlist">
    <w:name w:val="Named item list"/>
    <w:basedOn w:val="BodyText"/>
    <w:qFormat/>
    <w:rsid w:val="002033D7"/>
    <w:pPr>
      <w:tabs>
        <w:tab w:val="left" w:pos="2835"/>
      </w:tabs>
      <w:ind w:left="2835" w:hanging="2835"/>
    </w:pPr>
  </w:style>
  <w:style w:type="paragraph" w:customStyle="1" w:styleId="BodyTextnopadding">
    <w:name w:val="Body Text no padding"/>
    <w:basedOn w:val="BodyText"/>
    <w:qFormat/>
    <w:rsid w:val="002033D7"/>
    <w:pPr>
      <w:spacing w:before="0" w:after="0"/>
    </w:pPr>
  </w:style>
  <w:style w:type="paragraph" w:customStyle="1" w:styleId="BodyTextBold">
    <w:name w:val="Body Text Bold"/>
    <w:basedOn w:val="BodyText"/>
    <w:qFormat/>
    <w:rsid w:val="002033D7"/>
    <w:rPr>
      <w:b/>
    </w:rPr>
  </w:style>
  <w:style w:type="character" w:styleId="Hyperlink">
    <w:name w:val="Hyperlink"/>
    <w:basedOn w:val="DefaultParagraphFont"/>
    <w:uiPriority w:val="99"/>
    <w:unhideWhenUsed/>
    <w:rsid w:val="00DA4C6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450</Words>
  <Characters>2781</Characters>
  <Application>Microsoft Office Word</Application>
  <DocSecurity>0</DocSecurity>
  <Lines>126</Lines>
  <Paragraphs>76</Paragraphs>
  <ScaleCrop>false</ScaleCrop>
  <Company>Author-it Software Corporation Ltd.</Company>
  <LinksUpToDate>false</LinksUpToDate>
  <CharactersWithSpaces>3155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DEFWHS007 Work safely with lasers</dc:title>
  <dc:subject>Approved</dc:subject>
  <dc:creator>Public Skills Australia</dc:creator>
  <cp:keywords>Release: 2</cp:keywords>
  <dc:description>Review Date: 12 April 2008</dc:description>
  <cp:lastModifiedBy>HSD_TPCMSd.prod</cp:lastModifiedBy>
  <cp:revision>3</cp:revision>
  <dcterms:created xsi:type="dcterms:W3CDTF">2024-11-07T12:29:00Z</dcterms:created>
  <dcterms:modified xsi:type="dcterms:W3CDTF">2024-11-07T12:29:00Z</dcterms:modified>
</cp:coreProperties>
</file>