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8AF" w:rsidP="00AD0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DEFWHS007 Work safely with lasers</w:t>
      </w:r>
      <w:r>
        <w:fldChar w:fldCharType="end"/>
      </w:r>
    </w:p>
    <w:p w:rsidR="00AD08AF" w:rsidP="00AD08AF">
      <w:pPr>
        <w:pStyle w:val="Version"/>
        <w:sectPr w:rsidSect="00017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7DF6" w:rsidP="00017DF6">
      <w:pPr>
        <w:pStyle w:val="SuperHeading"/>
      </w:pPr>
      <w:r w:rsidRPr="00017DF6">
        <w:t>DEFWHS007 Work safely with lasers</w:t>
      </w:r>
    </w:p>
    <w:p w:rsidR="00000000" w:rsidRPr="00017DF6" w:rsidP="00017DF6">
      <w:pPr>
        <w:pStyle w:val="Heading1"/>
      </w:pPr>
      <w:bookmarkStart w:id="1" w:name="O_1146063"/>
      <w:bookmarkEnd w:id="1"/>
      <w:r w:rsidRPr="00017D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Release 1.0. This unit was released in DE</w:t>
            </w:r>
            <w:r w:rsidRPr="00017DF6">
              <w:t>F Defence Training Package release 1.0 and meets the Standards for Training Packages.</w:t>
            </w:r>
          </w:p>
          <w:p w:rsidR="00000000" w:rsidRPr="00017DF6" w:rsidP="00017DF6">
            <w:pPr>
              <w:pStyle w:val="BodyText"/>
            </w:pPr>
            <w:r w:rsidRPr="00017DF6">
              <w:t>This unit supersedes and is equivalent to DEFOH009B Work safely with lasers.</w:t>
            </w:r>
          </w:p>
          <w:p w:rsidR="00000000" w:rsidRPr="00017DF6" w:rsidP="00017DF6">
            <w:pPr>
              <w:pStyle w:val="ListBullet"/>
            </w:pPr>
            <w:r w:rsidRPr="00017DF6">
              <w:t>Unit code updated</w:t>
            </w:r>
          </w:p>
          <w:p w:rsidR="00000000" w:rsidRPr="00017DF6" w:rsidP="00017DF6">
            <w:pPr>
              <w:pStyle w:val="ListBullet"/>
            </w:pPr>
            <w:r w:rsidRPr="00017DF6">
              <w:t>Content and formatting updated to comply with the new standards</w:t>
            </w:r>
          </w:p>
          <w:p w:rsidR="00000000" w:rsidRPr="00017DF6" w:rsidP="00017DF6">
            <w:pPr>
              <w:pStyle w:val="ListBullet"/>
            </w:pPr>
            <w:r w:rsidRPr="00017DF6">
              <w:t>All PC tra</w:t>
            </w:r>
            <w:r w:rsidRPr="00017DF6">
              <w:t>nsitioned from passive to active voice.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2" w:name="O_1146062"/>
      <w:bookmarkEnd w:id="2"/>
      <w:r w:rsidRPr="00017D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This unit involves the skills and knowledge required to work safely with lasers.</w:t>
            </w:r>
          </w:p>
          <w:p w:rsidR="00000000" w:rsidRPr="00017DF6" w:rsidP="00017DF6">
            <w:pPr>
              <w:pStyle w:val="BodyText"/>
            </w:pPr>
            <w:r w:rsidRPr="00017DF6">
              <w:t>It includes identifying Australian Standard class laser</w:t>
            </w:r>
            <w:r w:rsidRPr="00017DF6">
              <w:t>s, understanding potential laser hazards, and preparing appropriate laser safety controls, labels and signage.</w:t>
            </w:r>
          </w:p>
          <w:p w:rsidR="00000000" w:rsidRPr="00017DF6" w:rsidP="00017DF6">
            <w:pPr>
              <w:pStyle w:val="BodyText"/>
            </w:pPr>
            <w:r w:rsidRPr="00017DF6">
              <w:t xml:space="preserve">This unit applies to identifying Australian Standard class lasers, understanding potential laser hazards, and preparing appropriate laser safety </w:t>
            </w:r>
            <w:r w:rsidRPr="00017DF6">
              <w:t>controls, labels and signage. Those undertaking this unit would work independently or as part of a team under, indirect supervision. They must be able to use discretion and judgement and take responsibility for the quality of their outputs. They would perf</w:t>
            </w:r>
            <w:r w:rsidRPr="00017DF6">
              <w:t>orm routine tasks in a range of familiar contexts.</w:t>
            </w:r>
          </w:p>
          <w:p w:rsidR="00000000" w:rsidRPr="00017DF6" w:rsidP="00017DF6">
            <w:pPr>
              <w:pStyle w:val="BodyText"/>
            </w:pPr>
            <w:r w:rsidRPr="00017DF6">
              <w:t>No licensing, legislative or certification requirements apply to this unit at the time of publication.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3" w:name="O_1146066"/>
      <w:bookmarkEnd w:id="3"/>
      <w:r w:rsidRPr="00017D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Not applicable.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4" w:name="O_1146061"/>
      <w:bookmarkEnd w:id="4"/>
      <w:r w:rsidRPr="00017D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Work Hea</w:t>
            </w:r>
            <w:r w:rsidRPr="00017DF6">
              <w:t>lth &amp; Safety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5" w:name="O_1146067"/>
      <w:bookmarkEnd w:id="5"/>
      <w:r w:rsidRPr="00017D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Not applicable.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6" w:name="O_1146060"/>
      <w:bookmarkEnd w:id="6"/>
      <w:r w:rsidRPr="00017D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PERFORMANCE CRITERIA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Performance crit</w:t>
            </w:r>
            <w:r w:rsidRPr="00017DF6">
              <w:t>eria describe the performance needed to demonstrate achievement of the element.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rPr>
                <w:rStyle w:val="SpecialBold"/>
              </w:rPr>
              <w:t>Identify laser safety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Identify potential laser source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Identify type of laser and its Australian Standard class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Identify dangers/risks associat</w:t>
            </w:r>
            <w:r w:rsidRPr="00017DF6">
              <w:t>ed with lasers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 xml:space="preserve">Apply laser safety controls 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Identify and interpret laser warning signage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rPr>
                <w:rStyle w:val="SpecialBold"/>
              </w:rPr>
              <w:t>Apply safe work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 xml:space="preserve">Identify lasers deployed in the workplace 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 xml:space="preserve">Identify and interpret laser exposure situations 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Identify and apply appropriate personal protective equipment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Identify and adhere to other control measures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rPr>
                <w:rStyle w:val="SpecialBold"/>
              </w:rPr>
              <w:t>Report on workplace laser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 xml:space="preserve">Apply incident reporting procedures 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 xml:space="preserve">Comply with health surveillance requirements, including eye testing 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7" w:name="O_1146059"/>
      <w:bookmarkEnd w:id="7"/>
      <w:r w:rsidRPr="00017D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Foundation skills essential to performance are explicit in the performance criteria of this unit of competency.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8" w:name="O_1146068"/>
      <w:bookmarkEnd w:id="8"/>
      <w:r w:rsidRPr="00017DF6">
        <w:t>Range of Condit</w:t>
      </w:r>
      <w:r w:rsidRPr="00017DF6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Range is restricted to essential operating conditions and any other variables essential to the work environment.</w:t>
            </w:r>
          </w:p>
          <w:p w:rsidR="00000000" w:rsidRPr="00017DF6" w:rsidP="00017DF6">
            <w:pPr>
              <w:pStyle w:val="BodyText"/>
            </w:pPr>
            <w:r w:rsidRPr="00017DF6">
              <w:t>Non-essential conditions may be found in the Companion Volume Implementation Guide.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9" w:name="O_1146058"/>
      <w:bookmarkEnd w:id="9"/>
      <w:r w:rsidRPr="00017D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This unit supersedes and is equivalent to DEFOH009B Work safely with lasers.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10" w:name="O_1146064"/>
      <w:bookmarkEnd w:id="10"/>
      <w:r w:rsidRPr="00017DF6">
        <w:t>Links</w:t>
      </w:r>
    </w:p>
    <w:p w:rsidR="00000000" w:rsidRPr="00017DF6" w:rsidP="00AD08AF">
      <w:pPr>
        <w:pStyle w:val="BodyText"/>
      </w:pPr>
      <w:r w:rsidRPr="00017DF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7056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7DF6" w:rsidP="00AD08AF">
      <w:pPr>
        <w:pStyle w:val="BodyText"/>
        <w:sectPr w:rsidSect="00017D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DF6" w:rsidP="00017DF6">
      <w:pPr>
        <w:pStyle w:val="SuperHeading"/>
      </w:pPr>
      <w:r w:rsidRPr="00017DF6">
        <w:t>Assessment Requirements for DEFWHS007 Work safely with lasers</w:t>
      </w:r>
    </w:p>
    <w:p w:rsidR="00000000" w:rsidRPr="00017DF6" w:rsidP="00017DF6">
      <w:pPr>
        <w:pStyle w:val="Heading1"/>
      </w:pPr>
      <w:bookmarkStart w:id="11" w:name="O_1146056"/>
      <w:bookmarkEnd w:id="11"/>
      <w:r w:rsidRPr="00017D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Release 2.0. This is the second release of this unit of competency in the DEF Defence Training Package Releas</w:t>
            </w:r>
            <w:r w:rsidRPr="00017DF6">
              <w:t>e 4.0. Modifications have been made to Assessment Conditions.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Release 1.0. These Assessment Requirements were released in DEF Defence Training Package release 1.0 and meet the Standards for Training Packages.</w:t>
            </w:r>
          </w:p>
          <w:p w:rsidR="00000000" w:rsidRPr="00017DF6" w:rsidP="00017DF6">
            <w:pPr>
              <w:pStyle w:val="BodyText"/>
            </w:pPr>
            <w:r w:rsidRPr="00017DF6">
              <w:t>Assessment Requirements created drawing upon s</w:t>
            </w:r>
            <w:r w:rsidRPr="00017DF6">
              <w:t>pecified assessment information from superseded unit.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12" w:name="O_1146055"/>
      <w:bookmarkEnd w:id="12"/>
      <w:r w:rsidRPr="00017D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 xml:space="preserve">Evidence required to demonstrate competence in this unit must be relevant to and satisfy all of the requirements of the elements and performance criteria on </w:t>
            </w:r>
            <w:r w:rsidRPr="00017DF6">
              <w:t>at least one occasion and includes: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ListBullet"/>
            </w:pPr>
            <w:r w:rsidRPr="00017DF6">
              <w:t>accessing, reading, interpreting and applying information on laser operations</w:t>
            </w:r>
          </w:p>
          <w:p w:rsidR="00000000" w:rsidRPr="00017DF6" w:rsidP="00017DF6">
            <w:pPr>
              <w:pStyle w:val="ListBullet"/>
            </w:pPr>
            <w:r w:rsidRPr="00017DF6">
              <w:t>identifying laser sources</w:t>
            </w:r>
          </w:p>
          <w:p w:rsidR="00000000" w:rsidRPr="00017DF6" w:rsidP="00017DF6">
            <w:pPr>
              <w:pStyle w:val="ListBullet"/>
            </w:pPr>
            <w:r w:rsidRPr="00017DF6">
              <w:t>identifying laser safety issues</w:t>
            </w:r>
          </w:p>
          <w:p w:rsidR="00000000" w:rsidRPr="00017DF6" w:rsidP="00017DF6">
            <w:pPr>
              <w:pStyle w:val="ListBullet"/>
            </w:pPr>
            <w:r w:rsidRPr="00017DF6">
              <w:t>applying safe work practices</w:t>
            </w:r>
          </w:p>
          <w:p w:rsidR="00000000" w:rsidRPr="00017DF6" w:rsidP="00017DF6">
            <w:pPr>
              <w:pStyle w:val="ListBullet"/>
            </w:pPr>
            <w:r w:rsidRPr="00017DF6">
              <w:t>monitoring and reporting on workplace incidents</w:t>
            </w:r>
          </w:p>
          <w:p w:rsidR="00000000" w:rsidRPr="00017DF6" w:rsidP="00017DF6">
            <w:pPr>
              <w:pStyle w:val="ListBullet"/>
            </w:pPr>
            <w:r w:rsidRPr="00017DF6">
              <w:t>ident</w:t>
            </w:r>
            <w:r w:rsidRPr="00017DF6">
              <w:t>ifying inspection tools and methods appropriate to the workplace</w:t>
            </w:r>
          </w:p>
          <w:p w:rsidR="00000000" w:rsidRPr="00017DF6" w:rsidP="00017DF6">
            <w:pPr>
              <w:pStyle w:val="ListBullet"/>
            </w:pPr>
            <w:r w:rsidRPr="00017DF6">
              <w:t>identifying intervention points for advice to assist in work and to guide problem solving.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13" w:name="O_1146054"/>
      <w:bookmarkEnd w:id="13"/>
      <w:r w:rsidRPr="00017D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F6">
            <w:pPr>
              <w:pStyle w:val="BodyText"/>
              <w:rPr>
                <w:lang w:val="en-NZ"/>
              </w:rPr>
            </w:pPr>
            <w:r w:rsidRPr="00017DF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ListBullet"/>
            </w:pPr>
            <w:r w:rsidRPr="00017DF6">
              <w:t>WHS requirements relevant to laser emissions in the workplace</w:t>
            </w:r>
          </w:p>
          <w:p w:rsidR="00000000" w:rsidRPr="00017DF6" w:rsidP="00017DF6">
            <w:pPr>
              <w:pStyle w:val="ListBullet"/>
            </w:pPr>
            <w:r w:rsidRPr="00017DF6">
              <w:t>organisation</w:t>
            </w:r>
            <w:r w:rsidRPr="00017DF6">
              <w:t>al policy and standards relevant to laser operations emissions</w:t>
            </w:r>
          </w:p>
          <w:p w:rsidR="00000000" w:rsidRPr="00017DF6" w:rsidP="00017DF6">
            <w:pPr>
              <w:pStyle w:val="ListBullet"/>
            </w:pPr>
            <w:r w:rsidRPr="00017DF6">
              <w:t>principles and practices of WHS when working with lasers.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14" w:name="O_1146053"/>
      <w:bookmarkEnd w:id="14"/>
      <w:r w:rsidRPr="00017D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F6" w:rsidP="00017DF6">
            <w:pPr>
              <w:pStyle w:val="BodyText"/>
            </w:pPr>
            <w:r w:rsidRPr="00017DF6">
              <w:t>Assessors must hold credentials specified within the Standards for Registered Training Organ</w:t>
            </w:r>
            <w:r w:rsidRPr="00017DF6">
              <w:t>isations current at the time of assessment.</w:t>
            </w:r>
          </w:p>
          <w:p w:rsidR="00000000" w:rsidRPr="00017DF6" w:rsidP="00017DF6">
            <w:pPr>
              <w:pStyle w:val="BodyText"/>
            </w:pPr>
            <w:r w:rsidRPr="00017DF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17DF6" w:rsidP="00017DF6">
            <w:pPr>
              <w:pStyle w:val="BodyText"/>
            </w:pPr>
            <w:r w:rsidRPr="00017DF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17DF6" w:rsidP="00017DF6">
            <w:pPr>
              <w:pStyle w:val="BodyText"/>
            </w:pPr>
            <w:r w:rsidRPr="00017DF6">
              <w:t xml:space="preserve">Assessment processes and techniques must be appropriate to the </w:t>
            </w:r>
            <w:r w:rsidRPr="00017DF6">
              <w:t>language, literacy and numeracy requirements of the work being performed and the needs of the candidate.</w:t>
            </w:r>
          </w:p>
          <w:p w:rsidR="00000000" w:rsidRPr="00017DF6" w:rsidP="00017DF6">
            <w:pPr>
              <w:pStyle w:val="BodyText"/>
            </w:pPr>
            <w:r w:rsidRPr="00017DF6">
              <w:t>Resources for assessment must include access to:</w:t>
            </w:r>
          </w:p>
          <w:p w:rsidR="00000000" w:rsidRPr="00017DF6" w:rsidP="00017DF6">
            <w:pPr>
              <w:pStyle w:val="ListBullet"/>
            </w:pPr>
            <w:r w:rsidRPr="00017DF6">
              <w:t xml:space="preserve">a range of relevant exercises, case studies and/or simulations </w:t>
            </w:r>
          </w:p>
          <w:p w:rsidR="00000000" w:rsidRPr="00017DF6" w:rsidP="00017DF6">
            <w:pPr>
              <w:pStyle w:val="ListBullet"/>
            </w:pPr>
            <w:r w:rsidRPr="00017DF6">
              <w:t>acceptable means of simulation assess</w:t>
            </w:r>
            <w:r w:rsidRPr="00017DF6">
              <w:t xml:space="preserve">ment </w:t>
            </w:r>
          </w:p>
          <w:p w:rsidR="00000000" w:rsidRPr="00017DF6" w:rsidP="00017DF6">
            <w:pPr>
              <w:pStyle w:val="ListBullet"/>
            </w:pPr>
            <w:r w:rsidRPr="00017DF6">
              <w:t xml:space="preserve">applicable documentation, including workplace procedures, regulations, codes of practice and operation manuals </w:t>
            </w:r>
          </w:p>
          <w:p w:rsidR="00000000" w:rsidRPr="00017DF6" w:rsidP="00017DF6">
            <w:pPr>
              <w:pStyle w:val="ListBullet"/>
            </w:pPr>
            <w:r w:rsidRPr="00017DF6">
              <w:t>relevant materials, tools, equipment and PPE currently used in industry.</w:t>
            </w:r>
          </w:p>
        </w:tc>
      </w:tr>
    </w:tbl>
    <w:p w:rsidR="00000000" w:rsidRPr="00017DF6" w:rsidP="00017DF6">
      <w:pPr>
        <w:pStyle w:val="NoPaddingFontSize1"/>
      </w:pPr>
    </w:p>
    <w:p w:rsidR="00000000" w:rsidRPr="00017DF6" w:rsidP="00017DF6">
      <w:pPr>
        <w:pStyle w:val="AllowPageBreak"/>
      </w:pPr>
    </w:p>
    <w:p w:rsidR="00000000" w:rsidRPr="00017DF6" w:rsidP="00017DF6">
      <w:pPr>
        <w:pStyle w:val="Heading1"/>
      </w:pPr>
      <w:bookmarkStart w:id="15" w:name="O_1146065"/>
      <w:bookmarkEnd w:id="15"/>
      <w:r w:rsidRPr="00017DF6">
        <w:t>Links</w:t>
      </w:r>
    </w:p>
    <w:p w:rsidR="00000000" w:rsidRPr="00017DF6" w:rsidP="00AD08AF">
      <w:pPr>
        <w:pStyle w:val="BodyText"/>
      </w:pPr>
      <w:r w:rsidRPr="00017DF6">
        <w:t>Companion Volume Implementation Guides</w:t>
      </w:r>
      <w:r w:rsidRPr="00017DF6">
        <w:t xml:space="preserve">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7056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7DF6" w:rsidP="00017DF6"/>
    <w:sectPr w:rsidSect="00017D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F6" w:rsidRPr="00AD08AF" w:rsidP="00AD0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AF" w:rsidP="00017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8AF" w:rsidP="00017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D08AF" w:rsidP="00017D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F6" w:rsidP="00017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08AF">
      <w:t>Approved</w:t>
    </w:r>
    <w:r w:rsidR="00AD08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08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08AF">
      <w:rPr>
        <w:noProof/>
      </w:rPr>
      <w:t>4</w:t>
    </w:r>
    <w:r>
      <w:rPr>
        <w:noProof/>
      </w:rPr>
      <w:fldChar w:fldCharType="end"/>
    </w:r>
  </w:p>
  <w:p w:rsidR="00017DF6" w:rsidP="00017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08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08AF">
      <w:t>Public Skills Australia</w:t>
    </w:r>
    <w:r w:rsidR="00AD08AF">
      <w:fldChar w:fldCharType="end"/>
    </w:r>
  </w:p>
  <w:p w:rsidR="00017DF6" w:rsidP="00017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DF6" w:rsidRPr="00AD08AF" w:rsidP="00AD0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AF" w:rsidRPr="002D2AF8" w:rsidP="00017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DEFWHS007 Work safely with lasers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08AF" w:rsidP="00017D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F6" w:rsidRPr="002D2AF8" w:rsidP="00017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08AF">
      <w:t>DEFWHS007 Work safely with lasers</w:t>
    </w:r>
    <w:r w:rsidR="00AD08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08AF">
      <w:rPr>
        <w:noProof/>
      </w:rPr>
      <w:t>2 March 2025</w:t>
    </w:r>
    <w:r>
      <w:fldChar w:fldCharType="end"/>
    </w:r>
  </w:p>
  <w:p w:rsidR="00017DF6" w:rsidP="00017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A6D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887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DF6"/>
  </w:style>
  <w:style w:type="character" w:customStyle="1" w:styleId="Heading1Char">
    <w:name w:val="Heading 1 Char"/>
    <w:basedOn w:val="DefaultParagraphFont"/>
    <w:link w:val="Heading1"/>
    <w:rsid w:val="00017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DF6"/>
    <w:rPr>
      <w:b/>
      <w:spacing w:val="0"/>
    </w:rPr>
  </w:style>
  <w:style w:type="paragraph" w:customStyle="1" w:styleId="SuperHeading">
    <w:name w:val="SuperHeading"/>
    <w:basedOn w:val="Normal"/>
    <w:rsid w:val="00017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7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DF6"/>
    <w:rPr>
      <w:i/>
    </w:rPr>
  </w:style>
  <w:style w:type="paragraph" w:styleId="Caption">
    <w:name w:val="caption"/>
    <w:basedOn w:val="BodyText"/>
    <w:next w:val="Normal"/>
    <w:qFormat/>
    <w:rsid w:val="00017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DF6"/>
  </w:style>
  <w:style w:type="paragraph" w:styleId="TableofFigures">
    <w:name w:val="table of figures"/>
    <w:basedOn w:val="Normal"/>
    <w:next w:val="Normal"/>
    <w:semiHidden/>
    <w:rsid w:val="00017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7DF6"/>
    <w:rPr>
      <w:rFonts w:ascii="Wingdings" w:hAnsi="Wingdings"/>
    </w:rPr>
  </w:style>
  <w:style w:type="paragraph" w:customStyle="1" w:styleId="TableHeading">
    <w:name w:val="Table Heading"/>
    <w:basedOn w:val="HeadingBase"/>
    <w:rsid w:val="00017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DF6"/>
    <w:rPr>
      <w:color w:val="0033CC"/>
      <w:u w:val="none"/>
    </w:rPr>
  </w:style>
  <w:style w:type="paragraph" w:customStyle="1" w:styleId="BodyTextRight">
    <w:name w:val="Body Text Right"/>
    <w:basedOn w:val="BodyText"/>
    <w:rsid w:val="00017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DF6"/>
    <w:rPr>
      <w:sz w:val="32"/>
    </w:rPr>
  </w:style>
  <w:style w:type="paragraph" w:customStyle="1" w:styleId="HeadingProcedure">
    <w:name w:val="Heading Procedure"/>
    <w:basedOn w:val="HeadingBase"/>
    <w:next w:val="Normal"/>
    <w:rsid w:val="00017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DF6"/>
    <w:pPr>
      <w:spacing w:before="60" w:after="60"/>
    </w:pPr>
  </w:style>
  <w:style w:type="paragraph" w:styleId="ListContinue">
    <w:name w:val="List Continue"/>
    <w:basedOn w:val="List"/>
    <w:rsid w:val="00017DF6"/>
    <w:pPr>
      <w:ind w:firstLine="0"/>
    </w:pPr>
  </w:style>
  <w:style w:type="paragraph" w:customStyle="1" w:styleId="ListNote">
    <w:name w:val="List Note"/>
    <w:basedOn w:val="List"/>
    <w:rsid w:val="00017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DF6"/>
    <w:rPr>
      <w:rFonts w:ascii="Courier New" w:hAnsi="Courier New"/>
    </w:rPr>
  </w:style>
  <w:style w:type="paragraph" w:customStyle="1" w:styleId="NoteBullet">
    <w:name w:val="Note Bullet"/>
    <w:basedOn w:val="Note"/>
    <w:rsid w:val="00017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DF6"/>
    <w:rPr>
      <w:b/>
      <w:smallCaps/>
    </w:rPr>
  </w:style>
  <w:style w:type="paragraph" w:customStyle="1" w:styleId="TableListNumber">
    <w:name w:val="Table List Number"/>
    <w:basedOn w:val="ListNumber"/>
    <w:rsid w:val="00017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DF6"/>
    <w:pPr>
      <w:numPr>
        <w:numId w:val="8"/>
      </w:numPr>
    </w:pPr>
  </w:style>
  <w:style w:type="paragraph" w:customStyle="1" w:styleId="ListAlpha2">
    <w:name w:val="List Alpha 2"/>
    <w:basedOn w:val="List2"/>
    <w:rsid w:val="00017DF6"/>
    <w:pPr>
      <w:numPr>
        <w:numId w:val="7"/>
      </w:numPr>
    </w:pPr>
  </w:style>
  <w:style w:type="paragraph" w:styleId="List2">
    <w:name w:val="List 2"/>
    <w:basedOn w:val="BodyText"/>
    <w:rsid w:val="00017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DF6"/>
    <w:pPr>
      <w:numPr>
        <w:numId w:val="3"/>
      </w:numPr>
    </w:pPr>
  </w:style>
  <w:style w:type="paragraph" w:styleId="ListContinue2">
    <w:name w:val="List Continue 2"/>
    <w:basedOn w:val="List2"/>
    <w:rsid w:val="00017DF6"/>
    <w:pPr>
      <w:ind w:firstLine="0"/>
    </w:pPr>
  </w:style>
  <w:style w:type="paragraph" w:styleId="ListContinue3">
    <w:name w:val="List Continue 3"/>
    <w:basedOn w:val="List3"/>
    <w:rsid w:val="00017DF6"/>
    <w:pPr>
      <w:ind w:left="1021" w:firstLine="0"/>
    </w:pPr>
  </w:style>
  <w:style w:type="paragraph" w:styleId="ListContinue4">
    <w:name w:val="List Continue 4"/>
    <w:basedOn w:val="List4"/>
    <w:rsid w:val="00017DF6"/>
    <w:pPr>
      <w:ind w:firstLine="0"/>
    </w:pPr>
  </w:style>
  <w:style w:type="paragraph" w:styleId="ListContinue5">
    <w:name w:val="List Continue 5"/>
    <w:basedOn w:val="List5"/>
    <w:rsid w:val="00017DF6"/>
    <w:pPr>
      <w:ind w:firstLine="0"/>
    </w:pPr>
  </w:style>
  <w:style w:type="paragraph" w:styleId="ListNumber3">
    <w:name w:val="List Number 3"/>
    <w:basedOn w:val="List3"/>
    <w:rsid w:val="00017DF6"/>
    <w:pPr>
      <w:numPr>
        <w:numId w:val="4"/>
      </w:numPr>
    </w:pPr>
  </w:style>
  <w:style w:type="paragraph" w:styleId="ListNumber4">
    <w:name w:val="List Number 4"/>
    <w:basedOn w:val="List4"/>
    <w:rsid w:val="00017DF6"/>
    <w:pPr>
      <w:numPr>
        <w:numId w:val="5"/>
      </w:numPr>
    </w:pPr>
  </w:style>
  <w:style w:type="paragraph" w:styleId="ListNumber5">
    <w:name w:val="List Number 5"/>
    <w:basedOn w:val="List5"/>
    <w:rsid w:val="00017DF6"/>
    <w:pPr>
      <w:numPr>
        <w:numId w:val="6"/>
      </w:numPr>
    </w:pPr>
  </w:style>
  <w:style w:type="paragraph" w:styleId="BlockText">
    <w:name w:val="Block Text"/>
    <w:basedOn w:val="Normal"/>
    <w:rsid w:val="00017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DF6"/>
    <w:rPr>
      <w:sz w:val="16"/>
      <w:vertAlign w:val="superscript"/>
    </w:rPr>
  </w:style>
  <w:style w:type="character" w:customStyle="1" w:styleId="Symbols">
    <w:name w:val="Symbols"/>
    <w:basedOn w:val="DefaultParagraphFont"/>
    <w:rsid w:val="00017DF6"/>
    <w:rPr>
      <w:rFonts w:ascii="Symbol" w:hAnsi="Symbol"/>
    </w:rPr>
  </w:style>
  <w:style w:type="character" w:customStyle="1" w:styleId="MenuOptions">
    <w:name w:val="Menu Options"/>
    <w:basedOn w:val="DefaultParagraphFont"/>
    <w:rsid w:val="00017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DF6"/>
    <w:rPr>
      <w:b/>
    </w:rPr>
  </w:style>
  <w:style w:type="character" w:customStyle="1" w:styleId="Underlined">
    <w:name w:val="Underlined"/>
    <w:basedOn w:val="DefaultParagraphFont"/>
    <w:rsid w:val="00017DF6"/>
    <w:rPr>
      <w:u w:val="single"/>
    </w:rPr>
  </w:style>
  <w:style w:type="paragraph" w:customStyle="1" w:styleId="TableBodyTextRight">
    <w:name w:val="Table Body Text Right"/>
    <w:basedOn w:val="TableBodyText"/>
    <w:rsid w:val="00017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DF6"/>
    <w:rPr>
      <w:sz w:val="18"/>
    </w:rPr>
  </w:style>
  <w:style w:type="paragraph" w:customStyle="1" w:styleId="BodySmallRight">
    <w:name w:val="Body Small Right"/>
    <w:basedOn w:val="BodyTextRight"/>
    <w:rsid w:val="00017DF6"/>
    <w:rPr>
      <w:sz w:val="18"/>
      <w:szCs w:val="18"/>
    </w:rPr>
  </w:style>
  <w:style w:type="paragraph" w:customStyle="1" w:styleId="MarginEdition">
    <w:name w:val="Margin Edition"/>
    <w:basedOn w:val="MarginNote"/>
    <w:rsid w:val="00017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DF6"/>
    <w:rPr>
      <w:sz w:val="2"/>
      <w:szCs w:val="2"/>
    </w:rPr>
  </w:style>
  <w:style w:type="character" w:customStyle="1" w:styleId="Small">
    <w:name w:val="Small"/>
    <w:basedOn w:val="DefaultParagraphFont"/>
    <w:rsid w:val="00017DF6"/>
    <w:rPr>
      <w:sz w:val="16"/>
    </w:rPr>
  </w:style>
  <w:style w:type="paragraph" w:customStyle="1" w:styleId="WideTable">
    <w:name w:val="Wide Table"/>
    <w:basedOn w:val="Normal"/>
    <w:rsid w:val="00017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DF6"/>
  </w:style>
  <w:style w:type="paragraph" w:styleId="Quote">
    <w:name w:val="Quote"/>
    <w:basedOn w:val="Heading1"/>
    <w:link w:val="QuoteChar"/>
    <w:qFormat/>
    <w:rsid w:val="00017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DF6"/>
    <w:pPr>
      <w:pageBreakBefore/>
    </w:pPr>
  </w:style>
  <w:style w:type="paragraph" w:customStyle="1" w:styleId="Border">
    <w:name w:val="Border"/>
    <w:basedOn w:val="Normal"/>
    <w:qFormat/>
    <w:rsid w:val="00017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DF6"/>
    <w:rPr>
      <w:u w:val="single"/>
    </w:rPr>
  </w:style>
  <w:style w:type="character" w:customStyle="1" w:styleId="BoldandItalics">
    <w:name w:val="Bold and Italics"/>
    <w:qFormat/>
    <w:rsid w:val="00017DF6"/>
    <w:rPr>
      <w:b/>
      <w:i/>
      <w:u w:val="none"/>
    </w:rPr>
  </w:style>
  <w:style w:type="paragraph" w:styleId="BalloonText">
    <w:name w:val="Balloon Text"/>
    <w:basedOn w:val="Normal"/>
    <w:link w:val="BalloonTextChar"/>
    <w:rsid w:val="00017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DF6"/>
    <w:pPr>
      <w:spacing w:before="0" w:after="0"/>
    </w:pPr>
  </w:style>
  <w:style w:type="paragraph" w:customStyle="1" w:styleId="BodyTextBold">
    <w:name w:val="Body Text Bold"/>
    <w:basedOn w:val="BodyText"/>
    <w:qFormat/>
    <w:rsid w:val="00017DF6"/>
    <w:rPr>
      <w:b/>
    </w:rPr>
  </w:style>
  <w:style w:type="character" w:styleId="Hyperlink">
    <w:name w:val="Hyperlink"/>
    <w:basedOn w:val="DefaultParagraphFont"/>
    <w:uiPriority w:val="99"/>
    <w:unhideWhenUsed/>
    <w:rsid w:val="00AD0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5229</Characters>
  <Application>Microsoft Office Word</Application>
  <DocSecurity>0</DocSecurity>
  <Lines>186</Lines>
  <Paragraphs>114</Paragraphs>
  <ScaleCrop>false</ScaleCrop>
  <Company>Author-it Software Corporation Ltd.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DEFWHS007 Work safely with lasers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