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2DE" w:rsidP="008862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DEFWHS005 Apply ionising radiation safety procedures</w:t>
      </w:r>
      <w:r>
        <w:fldChar w:fldCharType="end"/>
      </w:r>
    </w:p>
    <w:p w:rsidR="008862DE" w:rsidP="008862DE">
      <w:pPr>
        <w:pStyle w:val="Version"/>
        <w:sectPr w:rsidSect="00CD2B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2B28" w:rsidP="00CD2B28">
      <w:pPr>
        <w:pStyle w:val="SuperHeading"/>
      </w:pPr>
      <w:r w:rsidRPr="00CD2B28">
        <w:t>DEFWHS005 Apply ionising radiation safety procedures</w:t>
      </w:r>
    </w:p>
    <w:p w:rsidR="00000000" w:rsidRPr="00CD2B28" w:rsidP="00CD2B28">
      <w:pPr>
        <w:pStyle w:val="Heading1"/>
      </w:pPr>
      <w:bookmarkStart w:id="1" w:name="O_1146045"/>
      <w:bookmarkEnd w:id="1"/>
      <w:r w:rsidRPr="00CD2B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t xml:space="preserve">Release 1.0. This unit </w:t>
            </w:r>
            <w:r w:rsidRPr="00CD2B28">
              <w:t>was released in DEF Defence Training Package release 1.0 and meets the Standards for Training Packages.</w:t>
            </w:r>
          </w:p>
          <w:p w:rsidR="00000000" w:rsidRPr="00CD2B28" w:rsidP="00CD2B28">
            <w:pPr>
              <w:pStyle w:val="BodyText"/>
            </w:pPr>
            <w:r w:rsidRPr="00CD2B28">
              <w:t>This unit supersedes and is equivalent to DEFOH007B Apply ionising radiation safety procedures.</w:t>
            </w:r>
          </w:p>
          <w:p w:rsidR="00000000" w:rsidRPr="00CD2B28" w:rsidP="00CD2B28">
            <w:pPr>
              <w:pStyle w:val="ListBullet"/>
            </w:pPr>
            <w:r w:rsidRPr="00CD2B28">
              <w:t>Unit code updated</w:t>
            </w:r>
          </w:p>
          <w:p w:rsidR="00000000" w:rsidRPr="00CD2B28" w:rsidP="00CD2B28">
            <w:pPr>
              <w:pStyle w:val="ListBullet"/>
            </w:pPr>
            <w:r w:rsidRPr="00CD2B28">
              <w:t>Content and formatting updated to com</w:t>
            </w:r>
            <w:r w:rsidRPr="00CD2B28">
              <w:t>ply with the new standards</w:t>
            </w:r>
          </w:p>
          <w:p w:rsidR="00000000" w:rsidRPr="00CD2B28" w:rsidP="00CD2B28">
            <w:pPr>
              <w:pStyle w:val="ListBullet"/>
            </w:pPr>
            <w:r w:rsidRPr="00CD2B28">
              <w:t>All PC transitioned from passive to active voice</w:t>
            </w:r>
          </w:p>
          <w:p w:rsidR="00000000" w:rsidRPr="00CD2B28" w:rsidP="00CD2B28">
            <w:pPr>
              <w:pStyle w:val="ListBullet"/>
            </w:pPr>
            <w:r w:rsidRPr="00CD2B28">
              <w:t>PC 1.3 removed.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2" w:name="O_1146044"/>
      <w:bookmarkEnd w:id="2"/>
      <w:r w:rsidRPr="00CD2B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t>This unit involves the skills and knowledge required to apply ionising radiation sa</w:t>
            </w:r>
            <w:r w:rsidRPr="00CD2B28">
              <w:t>fety procedures related to the control or mitigation of ionising radiation.</w:t>
            </w:r>
          </w:p>
          <w:p w:rsidR="00000000" w:rsidRPr="00CD2B28" w:rsidP="00CD2B28">
            <w:pPr>
              <w:pStyle w:val="BodyText"/>
            </w:pPr>
            <w:r w:rsidRPr="00CD2B28">
              <w:t>It includes researching, consulting and applying procedures within an organisation. In the context of this unit, ionising radiation may include emissions from radioactive material,</w:t>
            </w:r>
            <w:r w:rsidRPr="00CD2B28">
              <w:t xml:space="preserve"> apparatus containing radioactive material and x-ray apparatus.</w:t>
            </w:r>
          </w:p>
          <w:p w:rsidR="00000000" w:rsidRPr="00CD2B28" w:rsidP="00CD2B28">
            <w:pPr>
              <w:pStyle w:val="BodyText"/>
            </w:pPr>
            <w:r w:rsidRPr="00CD2B28">
              <w:t>This unit applies to those involved in applying ionising radiation safety procedures as a workplace responsibility but is applicable to all individuals who work in this field. Those undertakin</w:t>
            </w:r>
            <w:r w:rsidRPr="00CD2B28">
              <w:t>g this unit would work independently or as part of a team under, indirect supervision. They must be able to use discretion and judgement and take responsibility for the quality of their outputs. They would perform complex tasks in a range of familiar conte</w:t>
            </w:r>
            <w:r w:rsidRPr="00CD2B28">
              <w:t>xts.</w:t>
            </w:r>
          </w:p>
          <w:p w:rsidR="00000000" w:rsidRPr="00CD2B28" w:rsidP="00CD2B28">
            <w:pPr>
              <w:pStyle w:val="BodyText"/>
            </w:pPr>
            <w:r w:rsidRPr="00CD2B28">
              <w:t>No licensing, legislative or certification requirements apply to this unit at the time of publication.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3" w:name="O_1146048"/>
      <w:bookmarkEnd w:id="3"/>
      <w:r w:rsidRPr="00CD2B2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t>Not applicable.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4" w:name="O_1146043"/>
      <w:bookmarkEnd w:id="4"/>
      <w:r w:rsidRPr="00CD2B2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t>Work Health &amp; Safety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5" w:name="O_1146049"/>
      <w:bookmarkEnd w:id="5"/>
      <w:r w:rsidRPr="00CD2B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t>Not applicable.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6" w:name="O_1146042"/>
      <w:bookmarkEnd w:id="6"/>
      <w:r w:rsidRPr="00CD2B2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rPr>
                <w:rStyle w:val="SpecialBold"/>
              </w:rPr>
              <w:t>PERFORMANCE CRITERIA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Performance criteria describe the performance needed to demonstrate achievement of the element.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rPr>
                <w:rStyle w:val="SpecialBold"/>
              </w:rPr>
              <w:t>Prepare for the application of workplace ionising radiation safety procedures/plans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Identify source of ionising radiation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Identify and access existing organisational records relevant to the radiation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Conduct consultation with stakeholders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rPr>
                <w:rStyle w:val="SpecialBold"/>
              </w:rPr>
              <w:t>Apply ionising radiation safety procedures/plans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Apply ionising radiation protection control measures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Ensure notices/signs are displayed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Handle ionising radiation sources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rPr>
                <w:rStyle w:val="SpecialBold"/>
              </w:rPr>
              <w:t>Maintain workplace ionising radiation safety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Maintain workplace ionising radiation records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t>Maintain equipment/instrument deployment and maintenance records/documentation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7" w:name="O_1146041"/>
      <w:bookmarkEnd w:id="7"/>
      <w:r w:rsidRPr="00CD2B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t>Foundation skills essential to performance are explicit in the performance criteria of this unit of competency.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8" w:name="O_1146050"/>
      <w:bookmarkEnd w:id="8"/>
      <w:r w:rsidRPr="00CD2B2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t>Range is restricted to essential operating conditions and any other variables essential to the work environment.</w:t>
            </w:r>
          </w:p>
          <w:p w:rsidR="00000000" w:rsidRPr="00CD2B28" w:rsidP="00CD2B28">
            <w:pPr>
              <w:pStyle w:val="BodyText"/>
            </w:pPr>
            <w:r w:rsidRPr="00CD2B28">
              <w:t>Non-essential conditions may be found in the Companion Volume Implementation Guide.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9" w:name="O_1146040"/>
      <w:bookmarkEnd w:id="9"/>
      <w:r w:rsidRPr="00CD2B2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t>This unit sup</w:t>
            </w:r>
            <w:r w:rsidRPr="00CD2B28">
              <w:t>ersedes and is equivalent to DEFOH007B Apply ionising radiation safety procedures.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10" w:name="O_1146046"/>
      <w:bookmarkEnd w:id="10"/>
      <w:r w:rsidRPr="00CD2B28">
        <w:t>Links</w:t>
      </w:r>
    </w:p>
    <w:p w:rsidR="00000000" w:rsidRPr="00CD2B28" w:rsidP="008862DE">
      <w:pPr>
        <w:pStyle w:val="BodyText"/>
      </w:pPr>
      <w:r w:rsidRPr="00CD2B2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47CE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D2B28" w:rsidP="008862DE">
      <w:pPr>
        <w:pStyle w:val="BodyText"/>
        <w:sectPr w:rsidSect="00CD2B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2B28" w:rsidP="00CD2B28">
      <w:pPr>
        <w:pStyle w:val="SuperHeading"/>
      </w:pPr>
      <w:r w:rsidRPr="00CD2B28">
        <w:t>Assessment Requirements for DEFWHS005 Apply ionising radiation safety procedures</w:t>
      </w:r>
    </w:p>
    <w:p w:rsidR="00000000" w:rsidRPr="00CD2B28" w:rsidP="00CD2B28">
      <w:pPr>
        <w:pStyle w:val="Heading1"/>
      </w:pPr>
      <w:bookmarkStart w:id="11" w:name="O_1146038"/>
      <w:bookmarkEnd w:id="11"/>
      <w:r w:rsidRPr="00CD2B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t>Release 1.0. These Assessment Requirements were released in DE</w:t>
            </w:r>
            <w:r w:rsidRPr="00CD2B28">
              <w:t>F Defence Training Package release 1.0 and meet the Standards for Training Packages.</w:t>
            </w:r>
          </w:p>
          <w:p w:rsidR="00000000" w:rsidRPr="00CD2B28" w:rsidP="00CD2B28">
            <w:pPr>
              <w:pStyle w:val="BodyText"/>
            </w:pPr>
            <w:r w:rsidRPr="00CD2B28">
              <w:t>Assessment Requirements created drawing upon specified assessment information from superseded unit.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12" w:name="O_1146037"/>
      <w:bookmarkEnd w:id="12"/>
      <w:r w:rsidRPr="00CD2B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Evidence required to demonstr</w:t>
            </w:r>
            <w:r w:rsidRPr="00CD2B28">
              <w:t>ate competence in this unit must be relevant to and satisfy all of the requirements of the elements and performance criteria on at least one occasion and includes: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ListBullet"/>
            </w:pPr>
            <w:r w:rsidRPr="00CD2B28">
              <w:t>accessing, reading, interpreting and applying information on ionising radiation</w:t>
            </w:r>
          </w:p>
          <w:p w:rsidR="00000000" w:rsidRPr="00CD2B28" w:rsidP="00CD2B28">
            <w:pPr>
              <w:pStyle w:val="ListBullet"/>
            </w:pPr>
            <w:r w:rsidRPr="00CD2B28">
              <w:t>applying k</w:t>
            </w:r>
            <w:r w:rsidRPr="00CD2B28">
              <w:t>nowledge of relevant WHS and ionising radiation safety legislative frameworks</w:t>
            </w:r>
          </w:p>
          <w:p w:rsidR="00000000" w:rsidRPr="00CD2B28" w:rsidP="00CD2B28">
            <w:pPr>
              <w:pStyle w:val="ListBullet"/>
            </w:pPr>
            <w:r w:rsidRPr="00CD2B28">
              <w:t>identifying inspection tools and methods appropriate to the workplace</w:t>
            </w:r>
          </w:p>
          <w:p w:rsidR="00000000" w:rsidRPr="00CD2B28" w:rsidP="00CD2B28">
            <w:pPr>
              <w:pStyle w:val="ListBullet"/>
            </w:pPr>
            <w:r w:rsidRPr="00CD2B28">
              <w:t>applying principles and practices of WHS and ionising radiation safety in the workplace</w:t>
            </w:r>
          </w:p>
          <w:p w:rsidR="00000000" w:rsidRPr="00CD2B28" w:rsidP="00CD2B28">
            <w:pPr>
              <w:pStyle w:val="ListBullet"/>
            </w:pPr>
            <w:r w:rsidRPr="00CD2B28">
              <w:t>identifying intervention points for advice to assist in work and to guide problem solving.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13" w:name="O_1146036"/>
      <w:bookmarkEnd w:id="13"/>
      <w:r w:rsidRPr="00CD2B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28">
            <w:pPr>
              <w:pStyle w:val="BodyText"/>
              <w:rPr>
                <w:lang w:val="en-NZ"/>
              </w:rPr>
            </w:pPr>
            <w:r w:rsidRPr="00CD2B28">
              <w:t>Evidence required to demonstrate competence in this unit must be relevant to and satisfy all of the requirements of the eleme</w:t>
            </w:r>
            <w:r w:rsidRPr="00CD2B28">
              <w:t>nts and performance criteria and include knowledge of:</w:t>
            </w:r>
          </w:p>
        </w:tc>
      </w:tr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ListBullet"/>
            </w:pPr>
            <w:r w:rsidRPr="00CD2B28">
              <w:t>WHS requirements for workplace supervisors</w:t>
            </w:r>
          </w:p>
          <w:p w:rsidR="00000000" w:rsidRPr="00CD2B28" w:rsidP="00CD2B28">
            <w:pPr>
              <w:pStyle w:val="ListBullet"/>
            </w:pPr>
            <w:r w:rsidRPr="00CD2B28">
              <w:t>relevant Australian or international standards</w:t>
            </w:r>
          </w:p>
          <w:p w:rsidR="00000000" w:rsidRPr="00CD2B28" w:rsidP="00CD2B28">
            <w:pPr>
              <w:pStyle w:val="ListBullet"/>
            </w:pPr>
            <w:r w:rsidRPr="00CD2B28">
              <w:t>relevant organisational policy and standards.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14" w:name="O_1146035"/>
      <w:bookmarkEnd w:id="14"/>
      <w:r w:rsidRPr="00CD2B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2B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28" w:rsidP="00CD2B28">
            <w:pPr>
              <w:pStyle w:val="BodyText"/>
            </w:pPr>
            <w:r w:rsidRPr="00CD2B28">
              <w:t>Assessors must hold credentials specified within the Standards for Registered Training Organisations current at the time of assessment.</w:t>
            </w:r>
          </w:p>
          <w:p w:rsidR="00000000" w:rsidRPr="00CD2B28" w:rsidP="00CD2B28">
            <w:pPr>
              <w:pStyle w:val="BodyText"/>
            </w:pPr>
            <w:r w:rsidRPr="00CD2B28">
              <w:t>Assessment must satisfy the Principles of Assessment and Rules of Evidence and all regulatory requirements included with</w:t>
            </w:r>
            <w:r w:rsidRPr="00CD2B28">
              <w:t>in the Standards for Registered Training Organisations current at the time of assessment.</w:t>
            </w:r>
          </w:p>
          <w:p w:rsidR="00000000" w:rsidRPr="00CD2B28" w:rsidP="00CD2B28">
            <w:pPr>
              <w:pStyle w:val="BodyText"/>
            </w:pPr>
            <w:r w:rsidRPr="00CD2B28">
              <w:t>Assessment must occur in workplace operational situations. Where this is not appropriate, assessment must occur in simulated workplace operational situations that ref</w:t>
            </w:r>
            <w:r w:rsidRPr="00CD2B28">
              <w:t>lect workplace conditions.</w:t>
            </w:r>
          </w:p>
          <w:p w:rsidR="00000000" w:rsidRPr="00CD2B28" w:rsidP="00CD2B28">
            <w:pPr>
              <w:pStyle w:val="BodyText"/>
            </w:pPr>
            <w:r w:rsidRPr="00CD2B2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D2B28" w:rsidP="00CD2B28">
            <w:pPr>
              <w:pStyle w:val="BodyText"/>
            </w:pPr>
            <w:r w:rsidRPr="00CD2B28">
              <w:t>Resources for assessment must include access to:</w:t>
            </w:r>
          </w:p>
          <w:p w:rsidR="00000000" w:rsidRPr="00CD2B28" w:rsidP="00CD2B28">
            <w:pPr>
              <w:pStyle w:val="ListBullet"/>
            </w:pPr>
            <w:r w:rsidRPr="00CD2B28">
              <w:t xml:space="preserve">a range of </w:t>
            </w:r>
            <w:r w:rsidRPr="00CD2B28">
              <w:t xml:space="preserve">relevant exercises, case studies and/or simulations </w:t>
            </w:r>
          </w:p>
          <w:p w:rsidR="00000000" w:rsidRPr="00CD2B28" w:rsidP="00CD2B28">
            <w:pPr>
              <w:pStyle w:val="ListBullet"/>
            </w:pPr>
            <w:r w:rsidRPr="00CD2B28">
              <w:t xml:space="preserve">acceptable means of simulation assessment </w:t>
            </w:r>
          </w:p>
          <w:p w:rsidR="00000000" w:rsidRPr="00CD2B28" w:rsidP="00CD2B28">
            <w:pPr>
              <w:pStyle w:val="ListBullet"/>
            </w:pPr>
            <w:r w:rsidRPr="00CD2B28">
              <w:t xml:space="preserve">applicable documentation, including workplace procedures, regulations, codes of practice and operation manuals </w:t>
            </w:r>
          </w:p>
          <w:p w:rsidR="00000000" w:rsidRPr="00CD2B28" w:rsidP="00CD2B28">
            <w:pPr>
              <w:pStyle w:val="ListBullet"/>
            </w:pPr>
            <w:r w:rsidRPr="00CD2B28">
              <w:t>relevant materials, tools, equipment and PPE cur</w:t>
            </w:r>
            <w:r w:rsidRPr="00CD2B28">
              <w:t>rently used in industry.</w:t>
            </w:r>
          </w:p>
        </w:tc>
      </w:tr>
    </w:tbl>
    <w:p w:rsidR="00000000" w:rsidRPr="00CD2B28" w:rsidP="00CD2B28">
      <w:pPr>
        <w:pStyle w:val="NoPaddingFontSize1"/>
      </w:pPr>
    </w:p>
    <w:p w:rsidR="00000000" w:rsidRPr="00CD2B28" w:rsidP="00CD2B28">
      <w:pPr>
        <w:pStyle w:val="AllowPageBreak"/>
      </w:pPr>
    </w:p>
    <w:p w:rsidR="00000000" w:rsidRPr="00CD2B28" w:rsidP="00CD2B28">
      <w:pPr>
        <w:pStyle w:val="Heading1"/>
      </w:pPr>
      <w:bookmarkStart w:id="15" w:name="O_1146047"/>
      <w:bookmarkEnd w:id="15"/>
      <w:r w:rsidRPr="00CD2B28">
        <w:t>Links</w:t>
      </w:r>
    </w:p>
    <w:p w:rsidR="00000000" w:rsidRPr="00CD2B28" w:rsidP="008862DE">
      <w:pPr>
        <w:pStyle w:val="BodyText"/>
      </w:pPr>
      <w:r w:rsidRPr="00CD2B2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47CE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D2B28" w:rsidP="00CD2B28"/>
    <w:sectPr w:rsidSect="00CD2B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28" w:rsidRPr="008862DE" w:rsidP="008862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DE" w:rsidP="00CD2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2DE" w:rsidP="00CD2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862DE" w:rsidP="00CD2B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28" w:rsidP="00CD2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62DE">
      <w:t>Approved</w:t>
    </w:r>
    <w:r w:rsidR="008862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62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62DE">
      <w:rPr>
        <w:noProof/>
      </w:rPr>
      <w:t>4</w:t>
    </w:r>
    <w:r>
      <w:rPr>
        <w:noProof/>
      </w:rPr>
      <w:fldChar w:fldCharType="end"/>
    </w:r>
  </w:p>
  <w:p w:rsidR="00CD2B28" w:rsidP="00CD2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62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62DE">
      <w:t>Public Skills Australia</w:t>
    </w:r>
    <w:r w:rsidR="008862DE">
      <w:fldChar w:fldCharType="end"/>
    </w:r>
  </w:p>
  <w:p w:rsidR="00CD2B28" w:rsidP="00CD2B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B28" w:rsidRPr="008862DE" w:rsidP="008862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DE" w:rsidRPr="002D2AF8" w:rsidP="00CD2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DEFWHS005 Apply ionising radiation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62DE" w:rsidP="00CD2B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28" w:rsidRPr="002D2AF8" w:rsidP="00CD2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62DE">
      <w:t>DEFWHS005 Apply ionising radiation safety procedures</w:t>
    </w:r>
    <w:r w:rsidR="008862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62DE">
      <w:rPr>
        <w:noProof/>
      </w:rPr>
      <w:t>2 March 2025</w:t>
    </w:r>
    <w:r>
      <w:fldChar w:fldCharType="end"/>
    </w:r>
  </w:p>
  <w:p w:rsidR="00CD2B28" w:rsidP="00CD2B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222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94B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B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B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B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B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B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B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B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B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B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B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B28"/>
  </w:style>
  <w:style w:type="character" w:customStyle="1" w:styleId="Heading1Char">
    <w:name w:val="Heading 1 Char"/>
    <w:basedOn w:val="DefaultParagraphFont"/>
    <w:link w:val="Heading1"/>
    <w:rsid w:val="00CD2B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B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B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B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B28"/>
    <w:rPr>
      <w:b/>
      <w:spacing w:val="0"/>
    </w:rPr>
  </w:style>
  <w:style w:type="paragraph" w:customStyle="1" w:styleId="SuperHeading">
    <w:name w:val="SuperHeading"/>
    <w:basedOn w:val="Normal"/>
    <w:rsid w:val="00CD2B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B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2B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B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B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B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B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B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B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B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B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B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B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B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B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B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B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B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B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B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B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2B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2B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B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B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B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B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B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B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B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B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2B28"/>
    <w:rPr>
      <w:i/>
    </w:rPr>
  </w:style>
  <w:style w:type="paragraph" w:styleId="Caption">
    <w:name w:val="caption"/>
    <w:basedOn w:val="BodyText"/>
    <w:next w:val="Normal"/>
    <w:qFormat/>
    <w:rsid w:val="00CD2B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B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B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B28"/>
  </w:style>
  <w:style w:type="paragraph" w:styleId="TableofFigures">
    <w:name w:val="table of figures"/>
    <w:basedOn w:val="Normal"/>
    <w:next w:val="Normal"/>
    <w:semiHidden/>
    <w:rsid w:val="00CD2B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B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2B28"/>
    <w:rPr>
      <w:rFonts w:ascii="Wingdings" w:hAnsi="Wingdings"/>
    </w:rPr>
  </w:style>
  <w:style w:type="paragraph" w:customStyle="1" w:styleId="TableHeading">
    <w:name w:val="Table Heading"/>
    <w:basedOn w:val="HeadingBase"/>
    <w:rsid w:val="00CD2B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B28"/>
    <w:rPr>
      <w:color w:val="0033CC"/>
      <w:u w:val="none"/>
    </w:rPr>
  </w:style>
  <w:style w:type="paragraph" w:customStyle="1" w:styleId="BodyTextRight">
    <w:name w:val="Body Text Right"/>
    <w:basedOn w:val="BodyText"/>
    <w:rsid w:val="00CD2B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B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B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B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B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B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B28"/>
    <w:rPr>
      <w:sz w:val="32"/>
    </w:rPr>
  </w:style>
  <w:style w:type="paragraph" w:customStyle="1" w:styleId="HeadingProcedure">
    <w:name w:val="Heading Procedure"/>
    <w:basedOn w:val="HeadingBase"/>
    <w:next w:val="Normal"/>
    <w:rsid w:val="00CD2B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B28"/>
    <w:pPr>
      <w:spacing w:before="60" w:after="60"/>
    </w:pPr>
  </w:style>
  <w:style w:type="paragraph" w:styleId="ListContinue">
    <w:name w:val="List Continue"/>
    <w:basedOn w:val="List"/>
    <w:rsid w:val="00CD2B28"/>
    <w:pPr>
      <w:ind w:firstLine="0"/>
    </w:pPr>
  </w:style>
  <w:style w:type="paragraph" w:customStyle="1" w:styleId="ListNote">
    <w:name w:val="List Note"/>
    <w:basedOn w:val="List"/>
    <w:rsid w:val="00CD2B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B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B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B28"/>
    <w:rPr>
      <w:rFonts w:ascii="Courier New" w:hAnsi="Courier New"/>
    </w:rPr>
  </w:style>
  <w:style w:type="paragraph" w:customStyle="1" w:styleId="NoteBullet">
    <w:name w:val="Note Bullet"/>
    <w:basedOn w:val="Note"/>
    <w:rsid w:val="00CD2B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B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B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B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B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2B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B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B28"/>
    <w:rPr>
      <w:b/>
      <w:smallCaps/>
    </w:rPr>
  </w:style>
  <w:style w:type="paragraph" w:customStyle="1" w:styleId="TableListNumber">
    <w:name w:val="Table List Number"/>
    <w:basedOn w:val="ListNumber"/>
    <w:rsid w:val="00CD2B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B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B28"/>
    <w:pPr>
      <w:numPr>
        <w:numId w:val="8"/>
      </w:numPr>
    </w:pPr>
  </w:style>
  <w:style w:type="paragraph" w:customStyle="1" w:styleId="ListAlpha2">
    <w:name w:val="List Alpha 2"/>
    <w:basedOn w:val="List2"/>
    <w:rsid w:val="00CD2B28"/>
    <w:pPr>
      <w:numPr>
        <w:numId w:val="7"/>
      </w:numPr>
    </w:pPr>
  </w:style>
  <w:style w:type="paragraph" w:styleId="List2">
    <w:name w:val="List 2"/>
    <w:basedOn w:val="BodyText"/>
    <w:rsid w:val="00CD2B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B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B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B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B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B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2B28"/>
    <w:pPr>
      <w:numPr>
        <w:numId w:val="3"/>
      </w:numPr>
    </w:pPr>
  </w:style>
  <w:style w:type="paragraph" w:styleId="ListContinue2">
    <w:name w:val="List Continue 2"/>
    <w:basedOn w:val="List2"/>
    <w:rsid w:val="00CD2B28"/>
    <w:pPr>
      <w:ind w:firstLine="0"/>
    </w:pPr>
  </w:style>
  <w:style w:type="paragraph" w:styleId="ListContinue3">
    <w:name w:val="List Continue 3"/>
    <w:basedOn w:val="List3"/>
    <w:rsid w:val="00CD2B28"/>
    <w:pPr>
      <w:ind w:left="1021" w:firstLine="0"/>
    </w:pPr>
  </w:style>
  <w:style w:type="paragraph" w:styleId="ListContinue4">
    <w:name w:val="List Continue 4"/>
    <w:basedOn w:val="List4"/>
    <w:rsid w:val="00CD2B28"/>
    <w:pPr>
      <w:ind w:firstLine="0"/>
    </w:pPr>
  </w:style>
  <w:style w:type="paragraph" w:styleId="ListContinue5">
    <w:name w:val="List Continue 5"/>
    <w:basedOn w:val="List5"/>
    <w:rsid w:val="00CD2B28"/>
    <w:pPr>
      <w:ind w:firstLine="0"/>
    </w:pPr>
  </w:style>
  <w:style w:type="paragraph" w:styleId="ListNumber3">
    <w:name w:val="List Number 3"/>
    <w:basedOn w:val="List3"/>
    <w:rsid w:val="00CD2B28"/>
    <w:pPr>
      <w:numPr>
        <w:numId w:val="4"/>
      </w:numPr>
    </w:pPr>
  </w:style>
  <w:style w:type="paragraph" w:styleId="ListNumber4">
    <w:name w:val="List Number 4"/>
    <w:basedOn w:val="List4"/>
    <w:rsid w:val="00CD2B28"/>
    <w:pPr>
      <w:numPr>
        <w:numId w:val="5"/>
      </w:numPr>
    </w:pPr>
  </w:style>
  <w:style w:type="paragraph" w:styleId="ListNumber5">
    <w:name w:val="List Number 5"/>
    <w:basedOn w:val="List5"/>
    <w:rsid w:val="00CD2B28"/>
    <w:pPr>
      <w:numPr>
        <w:numId w:val="6"/>
      </w:numPr>
    </w:pPr>
  </w:style>
  <w:style w:type="paragraph" w:styleId="BlockText">
    <w:name w:val="Block Text"/>
    <w:basedOn w:val="Normal"/>
    <w:rsid w:val="00CD2B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B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B28"/>
    <w:rPr>
      <w:sz w:val="16"/>
      <w:vertAlign w:val="superscript"/>
    </w:rPr>
  </w:style>
  <w:style w:type="character" w:customStyle="1" w:styleId="Symbols">
    <w:name w:val="Symbols"/>
    <w:basedOn w:val="DefaultParagraphFont"/>
    <w:rsid w:val="00CD2B28"/>
    <w:rPr>
      <w:rFonts w:ascii="Symbol" w:hAnsi="Symbol"/>
    </w:rPr>
  </w:style>
  <w:style w:type="character" w:customStyle="1" w:styleId="MenuOptions">
    <w:name w:val="Menu Options"/>
    <w:basedOn w:val="DefaultParagraphFont"/>
    <w:rsid w:val="00CD2B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B28"/>
    <w:rPr>
      <w:b/>
    </w:rPr>
  </w:style>
  <w:style w:type="character" w:customStyle="1" w:styleId="Underlined">
    <w:name w:val="Underlined"/>
    <w:basedOn w:val="DefaultParagraphFont"/>
    <w:rsid w:val="00CD2B28"/>
    <w:rPr>
      <w:u w:val="single"/>
    </w:rPr>
  </w:style>
  <w:style w:type="paragraph" w:customStyle="1" w:styleId="TableBodyTextRight">
    <w:name w:val="Table Body Text Right"/>
    <w:basedOn w:val="TableBodyText"/>
    <w:rsid w:val="00CD2B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B28"/>
    <w:rPr>
      <w:sz w:val="18"/>
    </w:rPr>
  </w:style>
  <w:style w:type="paragraph" w:customStyle="1" w:styleId="BodySmallRight">
    <w:name w:val="Body Small Right"/>
    <w:basedOn w:val="BodyTextRight"/>
    <w:rsid w:val="00CD2B28"/>
    <w:rPr>
      <w:sz w:val="18"/>
      <w:szCs w:val="18"/>
    </w:rPr>
  </w:style>
  <w:style w:type="paragraph" w:customStyle="1" w:styleId="MarginEdition">
    <w:name w:val="Margin Edition"/>
    <w:basedOn w:val="MarginNote"/>
    <w:rsid w:val="00CD2B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B28"/>
    <w:rPr>
      <w:sz w:val="2"/>
      <w:szCs w:val="2"/>
    </w:rPr>
  </w:style>
  <w:style w:type="character" w:customStyle="1" w:styleId="Small">
    <w:name w:val="Small"/>
    <w:basedOn w:val="DefaultParagraphFont"/>
    <w:rsid w:val="00CD2B28"/>
    <w:rPr>
      <w:sz w:val="16"/>
    </w:rPr>
  </w:style>
  <w:style w:type="paragraph" w:customStyle="1" w:styleId="WideTable">
    <w:name w:val="Wide Table"/>
    <w:basedOn w:val="Normal"/>
    <w:rsid w:val="00CD2B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B28"/>
  </w:style>
  <w:style w:type="paragraph" w:styleId="Quote">
    <w:name w:val="Quote"/>
    <w:basedOn w:val="Heading1"/>
    <w:link w:val="QuoteChar"/>
    <w:qFormat/>
    <w:rsid w:val="00CD2B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B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B28"/>
    <w:pPr>
      <w:pageBreakBefore/>
    </w:pPr>
  </w:style>
  <w:style w:type="paragraph" w:customStyle="1" w:styleId="Border">
    <w:name w:val="Border"/>
    <w:basedOn w:val="Normal"/>
    <w:qFormat/>
    <w:rsid w:val="00CD2B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B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B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B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B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B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B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B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B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B28"/>
    <w:rPr>
      <w:u w:val="single"/>
    </w:rPr>
  </w:style>
  <w:style w:type="character" w:customStyle="1" w:styleId="BoldandItalics">
    <w:name w:val="Bold and Italics"/>
    <w:qFormat/>
    <w:rsid w:val="00CD2B28"/>
    <w:rPr>
      <w:b/>
      <w:i/>
      <w:u w:val="none"/>
    </w:rPr>
  </w:style>
  <w:style w:type="paragraph" w:styleId="BalloonText">
    <w:name w:val="Balloon Text"/>
    <w:basedOn w:val="Normal"/>
    <w:link w:val="BalloonTextChar"/>
    <w:rsid w:val="00CD2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B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B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B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B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B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B28"/>
    <w:pPr>
      <w:spacing w:before="0" w:after="0"/>
    </w:pPr>
  </w:style>
  <w:style w:type="paragraph" w:customStyle="1" w:styleId="BodyTextBold">
    <w:name w:val="Body Text Bold"/>
    <w:basedOn w:val="BodyText"/>
    <w:qFormat/>
    <w:rsid w:val="00CD2B28"/>
    <w:rPr>
      <w:b/>
    </w:rPr>
  </w:style>
  <w:style w:type="character" w:styleId="Hyperlink">
    <w:name w:val="Hyperlink"/>
    <w:basedOn w:val="DefaultParagraphFont"/>
    <w:uiPriority w:val="99"/>
    <w:unhideWhenUsed/>
    <w:rsid w:val="008862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5457</Characters>
  <Application>Microsoft Office Word</Application>
  <DocSecurity>0</DocSecurity>
  <Lines>176</Lines>
  <Paragraphs>104</Paragraphs>
  <ScaleCrop>false</ScaleCrop>
  <Company>Author-it Software Corporation Ltd.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DEFWHS005 Apply ionising radiation safety procedures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2025-03-01T20:20:00Z</dcterms:created>
  <dcterms:modified xsi:type="dcterms:W3CDTF">2025-03-01T20:20:00Z</dcterms:modified>
</cp:coreProperties>
</file>