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098" w:rsidP="00522098">
      <w:pPr>
        <w:pStyle w:val="Title"/>
      </w:pPr>
      <w:r>
        <w:fldChar w:fldCharType="begin"/>
      </w:r>
      <w:r>
        <w:instrText xml:space="preserve"> TITLE   \* MERGEFORMAT </w:instrText>
      </w:r>
      <w:r>
        <w:fldChar w:fldCharType="separate"/>
      </w:r>
      <w:r>
        <w:t>DEFWHS004 Develop radio frequency radiation safety plans</w:t>
      </w:r>
      <w:r>
        <w:fldChar w:fldCharType="end"/>
      </w:r>
    </w:p>
    <w:p w:rsidR="00522098" w:rsidP="00522098">
      <w:pPr>
        <w:pStyle w:val="Version"/>
        <w:sectPr w:rsidSect="00850F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FA1" w:rsidP="00850FA1">
      <w:pPr>
        <w:pStyle w:val="SuperHeading"/>
      </w:pPr>
      <w:r w:rsidRPr="00850FA1">
        <w:t>DEFWHS004 Develop radio frequency radiation safety plans</w:t>
      </w:r>
    </w:p>
    <w:p w:rsidR="00000000" w:rsidRPr="00850FA1" w:rsidP="00850FA1">
      <w:pPr>
        <w:pStyle w:val="Heading1"/>
      </w:pPr>
      <w:bookmarkStart w:id="1" w:name="O_735127"/>
      <w:bookmarkEnd w:id="1"/>
      <w:r w:rsidRPr="00850FA1">
        <w:t>Modification History</w:t>
      </w:r>
    </w:p>
    <w:tbl>
      <w:tblPr>
        <w:tblW w:w="0" w:type="auto"/>
        <w:tblLayout w:type="fixed"/>
        <w:tblCellMar>
          <w:left w:w="62" w:type="dxa"/>
          <w:right w:w="62" w:type="dxa"/>
        </w:tblCellMar>
        <w:tblLook w:val="0000"/>
      </w:tblPr>
      <w:tblGrid>
        <w:gridCol w:w="1134"/>
        <w:gridCol w:w="7937"/>
      </w:tblGrid>
      <w:tr w:rsidTr="005220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FA1">
            <w:pPr>
              <w:pStyle w:val="TableHeading"/>
              <w:rPr>
                <w:lang w:val="en-NZ"/>
              </w:rPr>
            </w:pPr>
            <w:r w:rsidRPr="00850F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FA1">
            <w:pPr>
              <w:pStyle w:val="TableHeading"/>
              <w:rPr>
                <w:lang w:val="en-NZ"/>
              </w:rPr>
            </w:pPr>
            <w:r w:rsidRPr="00850FA1">
              <w:t>Comments</w:t>
            </w:r>
          </w:p>
        </w:tc>
      </w:tr>
      <w:tr w:rsidTr="005220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FA1">
            <w:pPr>
              <w:pStyle w:val="BodyText"/>
              <w:rPr>
                <w:lang w:val="en-NZ"/>
              </w:rPr>
            </w:pPr>
            <w:r w:rsidRPr="00850F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FA1" w:rsidP="00850FA1">
            <w:pPr>
              <w:pStyle w:val="BodyText"/>
            </w:pPr>
            <w:r w:rsidRPr="00850FA1">
              <w:t xml:space="preserve">This unit was released in DEF Defence Training Package release 1.0 and meets the Standards for Training Packages. </w:t>
            </w:r>
          </w:p>
          <w:p w:rsidR="00000000" w:rsidRPr="00850FA1" w:rsidP="00850FA1">
            <w:pPr>
              <w:pStyle w:val="BodyText"/>
            </w:pPr>
          </w:p>
          <w:p w:rsidR="00000000" w:rsidRPr="00850FA1" w:rsidP="00850FA1">
            <w:pPr>
              <w:pStyle w:val="BodyText"/>
            </w:pPr>
            <w:r w:rsidRPr="00850FA1">
              <w:t>This unit supersedes and is equivalent to DEFOH006B Develop radio frequency radiati</w:t>
            </w:r>
            <w:r w:rsidRPr="00850FA1">
              <w:t>on safety plans.</w:t>
            </w:r>
          </w:p>
          <w:p w:rsidR="00000000" w:rsidRPr="00850FA1" w:rsidP="00850FA1">
            <w:pPr>
              <w:pStyle w:val="BodyText"/>
            </w:pPr>
          </w:p>
          <w:p w:rsidR="00000000" w:rsidRPr="00850FA1" w:rsidP="00850FA1">
            <w:pPr>
              <w:pStyle w:val="ListBullet"/>
            </w:pPr>
            <w:r w:rsidRPr="00850FA1">
              <w:t>Unit code updated</w:t>
            </w:r>
          </w:p>
          <w:p w:rsidR="00000000" w:rsidRPr="00850FA1" w:rsidP="00850FA1">
            <w:pPr>
              <w:pStyle w:val="ListBullet"/>
            </w:pPr>
            <w:r w:rsidRPr="00850FA1">
              <w:t>Content and formatting updated to comply with the new standards</w:t>
            </w:r>
          </w:p>
          <w:p w:rsidR="00000000" w:rsidRPr="00850FA1" w:rsidP="00850FA1">
            <w:pPr>
              <w:pStyle w:val="ListBullet"/>
            </w:pPr>
            <w:r w:rsidRPr="00850FA1">
              <w:t>All PC transitioned from passive to active voice</w:t>
            </w:r>
          </w:p>
          <w:p w:rsidR="00000000" w:rsidRPr="00850FA1" w:rsidP="00850FA1">
            <w:pPr>
              <w:pStyle w:val="ListBullet"/>
            </w:pPr>
            <w:r w:rsidRPr="00850FA1">
              <w:t>PC 2.2 removed</w:t>
            </w:r>
          </w:p>
          <w:p w:rsidR="00000000" w:rsidRPr="00850FA1" w:rsidP="00850FA1">
            <w:pPr>
              <w:pStyle w:val="ListBullet"/>
            </w:pPr>
            <w:r w:rsidRPr="00850FA1">
              <w:t>Elements 1 and 2 merged</w:t>
            </w:r>
          </w:p>
          <w:p w:rsidR="00000000" w:rsidRPr="00850FA1" w:rsidP="00850FA1">
            <w:pPr>
              <w:pStyle w:val="ListBullet"/>
            </w:pPr>
            <w:r w:rsidRPr="00850FA1">
              <w:t>Element 1 one new PC</w:t>
            </w:r>
          </w:p>
        </w:tc>
      </w:tr>
    </w:tbl>
    <w:p w:rsidR="00000000" w:rsidRPr="00850FA1" w:rsidP="00850FA1">
      <w:pPr>
        <w:pStyle w:val="BodyText"/>
      </w:pPr>
    </w:p>
    <w:p w:rsidR="00000000" w:rsidRPr="00850FA1" w:rsidP="00850FA1">
      <w:pPr>
        <w:pStyle w:val="AllowPageBreak"/>
      </w:pPr>
    </w:p>
    <w:p w:rsidR="00000000" w:rsidRPr="00850FA1" w:rsidP="00850FA1">
      <w:pPr>
        <w:pStyle w:val="Heading1"/>
      </w:pPr>
      <w:bookmarkStart w:id="2" w:name="O_735128"/>
      <w:bookmarkEnd w:id="2"/>
      <w:r w:rsidRPr="00850FA1">
        <w:t>Application</w:t>
      </w:r>
    </w:p>
    <w:p w:rsidR="00000000" w:rsidRPr="00850FA1" w:rsidP="00522098">
      <w:pPr>
        <w:pStyle w:val="BodyText"/>
      </w:pPr>
      <w:r w:rsidRPr="00850FA1">
        <w:t>This unit describes the skills required to measure and analyse radio frequency radiation, including microwaves, radar and radio transmissions, and to develop relevant safety plans and procedures. This includes developing and drafting policy, procedures and</w:t>
      </w:r>
      <w:r w:rsidRPr="00850FA1">
        <w:t xml:space="preserve"> plans/instructions for the management, amelioration and/or control of radio frequency radiation in the workplace.</w:t>
      </w:r>
    </w:p>
    <w:p w:rsidR="00000000" w:rsidRPr="00850FA1" w:rsidP="00522098">
      <w:pPr>
        <w:pStyle w:val="BodyText"/>
      </w:pPr>
      <w:r w:rsidRPr="00850FA1">
        <w:t>This unit was developed for Defence workers involved in developing radio frequency safety plans as a workplace responsibility, but is applic</w:t>
      </w:r>
      <w:r w:rsidRPr="00850FA1">
        <w:t>able to all individuals who work in this field.</w:t>
      </w:r>
    </w:p>
    <w:p w:rsidR="00000000" w:rsidRPr="00850FA1" w:rsidP="00522098">
      <w:pPr>
        <w:pStyle w:val="BodyText"/>
      </w:pPr>
      <w:r w:rsidRPr="00850FA1">
        <w:t>The skills and knowledge described in this unit must be applied within the legislative, regulatory and policy environment in which they are carried out. Organisational policies and procedures must be consult</w:t>
      </w:r>
      <w:r w:rsidRPr="00850FA1">
        <w:t>ed and adhered to.</w:t>
      </w:r>
    </w:p>
    <w:p w:rsidR="00000000" w:rsidRPr="00850FA1" w:rsidP="00522098">
      <w:pPr>
        <w:pStyle w:val="BodyText"/>
      </w:pPr>
      <w:r w:rsidRPr="00850FA1">
        <w:t>Those undertaking this unit would work independently or as part of a team, under indirect supervision. They must be able to use discretion and judgement and take responsibility for the quality of their outputs. They would perform comple</w:t>
      </w:r>
      <w:r w:rsidRPr="00850FA1">
        <w:t>x tasks in a range of familiar contexts.</w:t>
      </w:r>
    </w:p>
    <w:p w:rsidR="00000000" w:rsidRPr="00850FA1" w:rsidP="00522098">
      <w:pPr>
        <w:pStyle w:val="BodyText"/>
      </w:pPr>
      <w:r w:rsidRPr="00850FA1">
        <w:t>No licensing, legislative or certification requirements apply to unit at the time of publication.</w:t>
      </w:r>
    </w:p>
    <w:p w:rsidR="00000000" w:rsidRPr="00850FA1" w:rsidP="00850FA1">
      <w:pPr>
        <w:pStyle w:val="Heading1"/>
      </w:pPr>
      <w:bookmarkStart w:id="3" w:name="O_735130"/>
      <w:bookmarkEnd w:id="3"/>
      <w:r w:rsidRPr="00850FA1">
        <w:t>Competency Field</w:t>
      </w:r>
    </w:p>
    <w:p w:rsidR="00000000" w:rsidRPr="00850FA1" w:rsidP="00522098">
      <w:pPr>
        <w:pStyle w:val="BodyText"/>
      </w:pPr>
      <w:r w:rsidRPr="00850FA1">
        <w:t>Work Health &amp; Safety</w:t>
      </w:r>
    </w:p>
    <w:p w:rsidR="00000000" w:rsidRPr="00850FA1" w:rsidP="00850FA1">
      <w:pPr>
        <w:pStyle w:val="Heading1"/>
      </w:pPr>
      <w:bookmarkStart w:id="4" w:name="O_735132"/>
      <w:bookmarkEnd w:id="4"/>
      <w:r w:rsidRPr="00850FA1">
        <w:t>Elements and Performance Criteria</w:t>
      </w:r>
    </w:p>
    <w:tbl>
      <w:tblPr>
        <w:tblW w:w="0" w:type="auto"/>
        <w:tblLayout w:type="fixed"/>
        <w:tblCellMar>
          <w:left w:w="62" w:type="dxa"/>
          <w:right w:w="62" w:type="dxa"/>
        </w:tblCellMar>
        <w:tblLook w:val="0000"/>
      </w:tblPr>
      <w:tblGrid>
        <w:gridCol w:w="2268"/>
        <w:gridCol w:w="6804"/>
      </w:tblGrid>
      <w:tr w:rsidTr="00850F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FA1">
            <w:pPr>
              <w:pStyle w:val="TableHeading"/>
              <w:rPr>
                <w:lang w:val="en-NZ"/>
              </w:rPr>
            </w:pPr>
            <w:r w:rsidRPr="00850FA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FA1">
            <w:pPr>
              <w:pStyle w:val="TableHeading"/>
              <w:rPr>
                <w:lang w:val="en-NZ"/>
              </w:rPr>
            </w:pPr>
            <w:r w:rsidRPr="00850FA1">
              <w:t>PERFORMANCE CRITERIA</w:t>
            </w:r>
          </w:p>
        </w:tc>
      </w:tr>
      <w:tr w:rsidTr="00850F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FA1">
            <w:pPr>
              <w:pStyle w:val="BodyText"/>
              <w:rPr>
                <w:lang w:val="en-NZ"/>
              </w:rPr>
            </w:pPr>
            <w:r w:rsidRPr="00850FA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FA1">
            <w:pPr>
              <w:pStyle w:val="BodyText"/>
              <w:rPr>
                <w:lang w:val="en-NZ"/>
              </w:rPr>
            </w:pPr>
            <w:r w:rsidRPr="00850FA1">
              <w:t>Performance criteria describe the performance needed to demonstrate achievement of the element. Where bold italicised text is used, further information is detailed in the range of conditions se</w:t>
            </w:r>
            <w:r w:rsidRPr="00850FA1">
              <w:t>ction.</w:t>
            </w:r>
          </w:p>
        </w:tc>
      </w:tr>
      <w:tr w:rsidTr="00850F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FA1">
            <w:pPr>
              <w:pStyle w:val="List"/>
              <w:rPr>
                <w:lang w:val="en-NZ"/>
              </w:rPr>
            </w:pPr>
            <w:r w:rsidRPr="00850FA1">
              <w:rPr>
                <w:rStyle w:val="SpecialBold"/>
              </w:rPr>
              <w:t>1.</w:t>
            </w:r>
            <w:r w:rsidRPr="00850FA1">
              <w:rPr>
                <w:rStyle w:val="SpecialBold"/>
              </w:rPr>
              <w:tab/>
              <w:t>Prepare to develop radio frequency radiation safety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FA1" w:rsidP="00850FA1">
            <w:pPr>
              <w:pStyle w:val="List"/>
            </w:pPr>
            <w:r w:rsidRPr="00850FA1">
              <w:t>1.1</w:t>
            </w:r>
            <w:r w:rsidRPr="00850FA1">
              <w:tab/>
              <w:t>Identify and confirm radio frequency radiation sources.</w:t>
            </w:r>
          </w:p>
          <w:p w:rsidR="00000000" w:rsidRPr="00850FA1" w:rsidP="00850FA1">
            <w:pPr>
              <w:pStyle w:val="List"/>
            </w:pPr>
            <w:r w:rsidRPr="00850FA1">
              <w:t>1.2</w:t>
            </w:r>
            <w:r w:rsidRPr="00850FA1">
              <w:tab/>
              <w:t>Identify and access standards and legislation appropriate to radio frequency radiation exposure levels.</w:t>
            </w:r>
          </w:p>
          <w:p w:rsidR="00000000" w:rsidRPr="00850FA1" w:rsidP="00850FA1">
            <w:pPr>
              <w:pStyle w:val="List"/>
            </w:pPr>
            <w:r w:rsidRPr="00850FA1">
              <w:t>1.3</w:t>
            </w:r>
            <w:r w:rsidRPr="00850FA1">
              <w:tab/>
              <w:t>Identify and ac</w:t>
            </w:r>
            <w:r w:rsidRPr="00850FA1">
              <w:t>cess existing organisational records relevant to radio frequency radiation.</w:t>
            </w:r>
          </w:p>
          <w:p w:rsidR="00000000" w:rsidRPr="00850FA1" w:rsidP="00850FA1">
            <w:pPr>
              <w:pStyle w:val="List"/>
            </w:pPr>
            <w:r w:rsidRPr="00850FA1">
              <w:t>1.4</w:t>
            </w:r>
            <w:r w:rsidRPr="00850FA1">
              <w:tab/>
              <w:t>Identify, acquire and prepare equipment and resources required for the measurement of radio frequency radiation.</w:t>
            </w:r>
          </w:p>
          <w:p w:rsidR="00000000" w:rsidRPr="00850FA1" w:rsidP="00850FA1">
            <w:pPr>
              <w:pStyle w:val="List"/>
            </w:pPr>
            <w:r w:rsidRPr="00850FA1">
              <w:t>1.5</w:t>
            </w:r>
            <w:r w:rsidRPr="00850FA1">
              <w:tab/>
              <w:t>Measure radio frequency radiation.</w:t>
            </w:r>
          </w:p>
          <w:p w:rsidR="00000000" w:rsidP="00850FA1">
            <w:pPr>
              <w:pStyle w:val="List"/>
              <w:rPr>
                <w:lang w:val="en-NZ"/>
              </w:rPr>
            </w:pPr>
            <w:r w:rsidRPr="00850FA1">
              <w:t>1.6</w:t>
            </w:r>
            <w:r w:rsidRPr="00850FA1">
              <w:tab/>
              <w:t>Deploy measuring equ</w:t>
            </w:r>
            <w:r w:rsidRPr="00850FA1">
              <w:t>ipment and record readings.</w:t>
            </w:r>
          </w:p>
        </w:tc>
      </w:tr>
      <w:tr w:rsidTr="00850F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FA1">
            <w:pPr>
              <w:pStyle w:val="List"/>
              <w:rPr>
                <w:lang w:val="en-NZ"/>
              </w:rPr>
            </w:pPr>
            <w:r w:rsidRPr="00850FA1">
              <w:rPr>
                <w:rStyle w:val="SpecialBold"/>
              </w:rPr>
              <w:t>2.</w:t>
            </w:r>
            <w:r w:rsidRPr="00850FA1">
              <w:rPr>
                <w:rStyle w:val="SpecialBold"/>
              </w:rPr>
              <w:tab/>
              <w:t>Analyse radio frequency radiation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FA1" w:rsidP="00850FA1">
            <w:pPr>
              <w:pStyle w:val="List"/>
            </w:pPr>
            <w:r w:rsidRPr="00850FA1">
              <w:t>2.1</w:t>
            </w:r>
            <w:r w:rsidRPr="00850FA1">
              <w:tab/>
              <w:t>Interpret and confirm measurements.</w:t>
            </w:r>
          </w:p>
          <w:p w:rsidR="00000000" w:rsidP="00850FA1">
            <w:pPr>
              <w:pStyle w:val="List"/>
              <w:rPr>
                <w:lang w:val="en-NZ"/>
              </w:rPr>
            </w:pPr>
            <w:r w:rsidRPr="00850FA1">
              <w:t>2.2</w:t>
            </w:r>
            <w:r w:rsidRPr="00850FA1">
              <w:tab/>
              <w:t>Analyse and/or determine radio frequency radiation and report findings to appropriate authorities/superiors.</w:t>
            </w:r>
          </w:p>
        </w:tc>
      </w:tr>
      <w:tr w:rsidTr="00850F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FA1">
            <w:pPr>
              <w:pStyle w:val="List"/>
              <w:rPr>
                <w:lang w:val="en-NZ"/>
              </w:rPr>
            </w:pPr>
            <w:r w:rsidRPr="00850FA1">
              <w:rPr>
                <w:rStyle w:val="SpecialBold"/>
              </w:rPr>
              <w:t>3.</w:t>
            </w:r>
            <w:r w:rsidRPr="00850FA1">
              <w:rPr>
                <w:rStyle w:val="SpecialBold"/>
              </w:rPr>
              <w:tab/>
            </w:r>
            <w:r w:rsidRPr="00850FA1">
              <w:rPr>
                <w:rStyle w:val="SpecialBold"/>
              </w:rPr>
              <w:t>Develop radio frequency radiation safety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FA1" w:rsidP="00850FA1">
            <w:pPr>
              <w:pStyle w:val="List"/>
            </w:pPr>
            <w:r w:rsidRPr="00850FA1">
              <w:t>3.1</w:t>
            </w:r>
            <w:r w:rsidRPr="00850FA1">
              <w:tab/>
              <w:t>Conduct consultation with stakeholders.</w:t>
            </w:r>
          </w:p>
          <w:p w:rsidR="00000000" w:rsidRPr="00850FA1" w:rsidP="00850FA1">
            <w:pPr>
              <w:pStyle w:val="List"/>
            </w:pPr>
            <w:r w:rsidRPr="00850FA1">
              <w:t>3.2</w:t>
            </w:r>
            <w:r w:rsidRPr="00850FA1">
              <w:tab/>
              <w:t>Identify and interpret technical standards, organisational environmental requirements and radio frequency radiation exposure levels.</w:t>
            </w:r>
          </w:p>
          <w:p w:rsidR="00000000" w:rsidRPr="00850FA1" w:rsidP="00850FA1">
            <w:pPr>
              <w:pStyle w:val="List"/>
            </w:pPr>
            <w:r w:rsidRPr="00850FA1">
              <w:t>3.3</w:t>
            </w:r>
            <w:r w:rsidRPr="00850FA1">
              <w:tab/>
              <w:t xml:space="preserve">Develop radio frequency </w:t>
            </w:r>
            <w:r w:rsidRPr="00850FA1">
              <w:t>radiation safety plans and forward to the relevant authority.</w:t>
            </w:r>
          </w:p>
        </w:tc>
      </w:tr>
    </w:tbl>
    <w:p w:rsidR="00000000" w:rsidRPr="00850FA1" w:rsidP="00850FA1">
      <w:pPr>
        <w:pStyle w:val="BodyText"/>
      </w:pPr>
    </w:p>
    <w:p w:rsidR="00000000" w:rsidRPr="00850FA1" w:rsidP="00850FA1">
      <w:pPr>
        <w:pStyle w:val="AllowPageBreak"/>
      </w:pPr>
    </w:p>
    <w:p w:rsidR="00000000" w:rsidRPr="00850FA1" w:rsidP="00850FA1">
      <w:pPr>
        <w:pStyle w:val="Heading1"/>
      </w:pPr>
      <w:bookmarkStart w:id="5" w:name="O_735133"/>
      <w:bookmarkEnd w:id="5"/>
      <w:r w:rsidRPr="00850FA1">
        <w:t>Foundation Skills</w:t>
      </w:r>
    </w:p>
    <w:p w:rsidR="00000000" w:rsidRPr="00850FA1" w:rsidP="00522098">
      <w:pPr>
        <w:pStyle w:val="BodyText"/>
      </w:pPr>
      <w:r w:rsidRPr="00850FA1">
        <w:t xml:space="preserve">The foundation skills demands of this unit have been mapped for alignment with the Australian Core Skills Framework (ACSF). The following tables outline the </w:t>
      </w:r>
      <w:r w:rsidRPr="00850FA1">
        <w:t>performance levels indicated for successful attainment of the unit.</w:t>
      </w:r>
    </w:p>
    <w:p w:rsidR="00000000" w:rsidRPr="00850FA1" w:rsidP="00850FA1">
      <w:pPr>
        <w:pStyle w:val="BodyText"/>
        <w:keepNext/>
      </w:pPr>
    </w:p>
    <w:p w:rsidR="00522098" w:rsidP="00850FA1">
      <w:pPr>
        <w:pStyle w:val="BodyText"/>
      </w:pPr>
      <w:bookmarkStart w:id="6" w:name="O_7409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pt;width:480pt">
            <v:imagedata r:id="rId10" o:title=""/>
          </v:shape>
        </w:pict>
      </w:r>
      <w:bookmarkEnd w:id="6"/>
    </w:p>
    <w:p w:rsidR="00522098" w:rsidP="00850FA1">
      <w:pPr>
        <w:pStyle w:val="BodyText"/>
      </w:pPr>
    </w:p>
    <w:p w:rsidR="00000000" w:rsidRPr="00850FA1" w:rsidP="00522098">
      <w:pPr>
        <w:pStyle w:val="BodyText"/>
      </w:pPr>
      <w:r w:rsidRPr="00850FA1">
        <w:t>Further information on ACSF and the foun</w:t>
      </w:r>
      <w:r w:rsidRPr="00850FA1">
        <w:t>dation skills underpinning this unit can be found in the Foundation Skills Guide on the GSA website.</w:t>
      </w:r>
    </w:p>
    <w:p w:rsidR="00000000" w:rsidRPr="00850FA1" w:rsidP="00850FA1">
      <w:pPr>
        <w:pStyle w:val="Heading1"/>
      </w:pPr>
      <w:bookmarkStart w:id="7" w:name="O_735134"/>
      <w:bookmarkEnd w:id="7"/>
      <w:r w:rsidRPr="00850FA1">
        <w:t>Range of Conditions</w:t>
      </w:r>
    </w:p>
    <w:tbl>
      <w:tblPr>
        <w:tblW w:w="0" w:type="auto"/>
        <w:tblLayout w:type="fixed"/>
        <w:tblCellMar>
          <w:left w:w="62" w:type="dxa"/>
          <w:right w:w="62" w:type="dxa"/>
        </w:tblCellMar>
        <w:tblLook w:val="0000"/>
      </w:tblPr>
      <w:tblGrid>
        <w:gridCol w:w="2203"/>
        <w:gridCol w:w="6804"/>
      </w:tblGrid>
      <w:tr w:rsidTr="00850F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FA1">
            <w:pPr>
              <w:pStyle w:val="BodyText"/>
              <w:rPr>
                <w:lang w:val="en-NZ"/>
              </w:rPr>
            </w:pPr>
            <w:r w:rsidRPr="00850FA1">
              <w:rPr>
                <w:rStyle w:val="SpecialBold"/>
              </w:rPr>
              <w:t>Relevant organisational policies and procedures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FA1" w:rsidP="00850FA1">
            <w:pPr>
              <w:pStyle w:val="ListBullet"/>
            </w:pPr>
            <w:r w:rsidRPr="00850FA1">
              <w:t>Australian or international standards (particularly AS/NZS 1269.2:1998 Occupational Radio Frequency Management, Part 2: Radio Frequency control management)</w:t>
            </w:r>
          </w:p>
          <w:p w:rsidR="00000000" w:rsidRPr="00850FA1" w:rsidP="00850FA1">
            <w:pPr>
              <w:pStyle w:val="ListBullet"/>
            </w:pPr>
            <w:r w:rsidRPr="00850FA1">
              <w:t>manufacturer’s instructions</w:t>
            </w:r>
          </w:p>
          <w:p w:rsidR="00000000" w:rsidRPr="00850FA1" w:rsidP="00850FA1">
            <w:pPr>
              <w:pStyle w:val="ListBullet"/>
            </w:pPr>
            <w:r w:rsidRPr="00850FA1">
              <w:t>state/territory/Commonwealth legislation</w:t>
            </w:r>
          </w:p>
        </w:tc>
      </w:tr>
    </w:tbl>
    <w:p w:rsidR="00000000" w:rsidRPr="00850FA1" w:rsidP="00850FA1">
      <w:pPr>
        <w:pStyle w:val="BodyText"/>
      </w:pPr>
    </w:p>
    <w:p w:rsidR="00000000" w:rsidRPr="00850FA1" w:rsidP="00850FA1">
      <w:pPr>
        <w:pStyle w:val="AllowPageBreak"/>
      </w:pPr>
    </w:p>
    <w:p w:rsidR="00000000" w:rsidRPr="00850FA1" w:rsidP="00850FA1">
      <w:pPr>
        <w:pStyle w:val="Heading1"/>
      </w:pPr>
      <w:bookmarkStart w:id="8" w:name="O_735135"/>
      <w:bookmarkEnd w:id="8"/>
      <w:r w:rsidRPr="00850FA1">
        <w:t>Unit Mapping</w:t>
      </w:r>
      <w:r w:rsidRPr="00850FA1">
        <w:t xml:space="preserve"> Information</w:t>
      </w:r>
    </w:p>
    <w:p w:rsidR="00000000" w:rsidRPr="00850FA1" w:rsidP="00850FA1">
      <w:pPr>
        <w:pStyle w:val="Heading1"/>
      </w:pPr>
      <w:bookmarkStart w:id="9" w:name="O_735142"/>
      <w:bookmarkEnd w:id="9"/>
      <w:r w:rsidRPr="00850FA1">
        <w:t>Links</w:t>
      </w:r>
    </w:p>
    <w:p w:rsidR="00000000" w:rsidRPr="00850FA1" w:rsidP="00522098">
      <w:pPr>
        <w:pStyle w:val="BodyText"/>
      </w:pPr>
      <w:r w:rsidRPr="00850F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5350">
        <w:rPr>
          <w:rStyle w:val="Hyperlink"/>
        </w:rPr>
        <w:t>https://vetnet.gov.au/Pages/TrainingDocs.aspx?q=6bdbab1e-11ed-4bc9-9cba-9e1a55d4e4a9</w:t>
      </w:r>
      <w:r>
        <w:fldChar w:fldCharType="end"/>
      </w:r>
    </w:p>
    <w:p w:rsidR="00000000" w:rsidRPr="00850FA1" w:rsidP="00522098">
      <w:pPr>
        <w:pStyle w:val="BodyText"/>
      </w:pPr>
      <w:r w:rsidRPr="00850F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5350">
        <w:rPr>
          <w:rStyle w:val="Hyperlink"/>
        </w:rPr>
        <w:t>https://vetnet.gov.au/Pages/TrainingDocs.aspx?q=6bdbab1e-11ed-4bc9-9cba-9e1a55d4e4a9</w:t>
      </w:r>
      <w:r>
        <w:fldChar w:fldCharType="end"/>
      </w:r>
    </w:p>
    <w:p w:rsidR="00000000" w:rsidRPr="00850FA1" w:rsidP="00522098">
      <w:pPr>
        <w:pStyle w:val="BodyText"/>
      </w:pPr>
      <w:r w:rsidRPr="00850F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5350">
        <w:rPr>
          <w:rStyle w:val="Hyperlink"/>
        </w:rPr>
        <w:t>https://vetnet.gov.au/Pages/TrainingDocs.aspx?q=6bdbab1e-11ed-4bc9-9cba-9e1a55d4e4a9</w:t>
      </w:r>
      <w:r>
        <w:fldChar w:fldCharType="end"/>
      </w:r>
    </w:p>
    <w:p w:rsidR="00000000" w:rsidRPr="00850FA1" w:rsidP="00850FA1"/>
    <w:sectPr w:rsidSect="00850FA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FA1" w:rsidRPr="00522098" w:rsidP="005220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98" w:rsidP="00850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2098" w:rsidP="00850FA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22098" w:rsidP="00850F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FA1" w:rsidRPr="00522098" w:rsidP="005220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98" w:rsidRPr="002D2AF8" w:rsidP="00850FA1">
    <w:pPr>
      <w:pStyle w:val="Header"/>
      <w:framePr w:wrap="around"/>
    </w:pPr>
    <w:r>
      <w:fldChar w:fldCharType="begin"/>
    </w:r>
    <w:r>
      <w:instrText xml:space="preserve"> TITLE   \* MERGEFORMAT </w:instrText>
    </w:r>
    <w:r>
      <w:fldChar w:fldCharType="separate"/>
    </w:r>
    <w:r>
      <w:t>DEFWHS004 Develop radio frequency radiation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22098" w:rsidP="00850F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32BE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ACF4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F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FA1"/>
    <w:pPr>
      <w:spacing w:before="360" w:after="60"/>
      <w:outlineLvl w:val="0"/>
    </w:pPr>
    <w:rPr>
      <w:sz w:val="32"/>
    </w:rPr>
  </w:style>
  <w:style w:type="paragraph" w:styleId="Heading2">
    <w:name w:val="heading 2"/>
    <w:basedOn w:val="HeadingBase"/>
    <w:next w:val="BodyText"/>
    <w:link w:val="Heading2Char"/>
    <w:qFormat/>
    <w:rsid w:val="00850FA1"/>
    <w:pPr>
      <w:keepLines/>
      <w:spacing w:before="240" w:after="120"/>
      <w:outlineLvl w:val="1"/>
    </w:pPr>
    <w:rPr>
      <w:sz w:val="28"/>
      <w:szCs w:val="40"/>
    </w:rPr>
  </w:style>
  <w:style w:type="paragraph" w:styleId="Heading3">
    <w:name w:val="heading 3"/>
    <w:basedOn w:val="HeadingBase"/>
    <w:next w:val="BodyText"/>
    <w:link w:val="Heading3Char"/>
    <w:qFormat/>
    <w:rsid w:val="00850FA1"/>
    <w:pPr>
      <w:spacing w:before="180" w:after="120"/>
      <w:outlineLvl w:val="2"/>
    </w:pPr>
    <w:rPr>
      <w:spacing w:val="-10"/>
      <w:kern w:val="32"/>
    </w:rPr>
  </w:style>
  <w:style w:type="paragraph" w:styleId="Heading4">
    <w:name w:val="heading 4"/>
    <w:basedOn w:val="HeadingBase"/>
    <w:next w:val="BodyText"/>
    <w:link w:val="Heading4Char"/>
    <w:qFormat/>
    <w:rsid w:val="00850FA1"/>
    <w:pPr>
      <w:spacing w:before="160" w:after="120"/>
      <w:outlineLvl w:val="3"/>
    </w:pPr>
    <w:rPr>
      <w:sz w:val="22"/>
    </w:rPr>
  </w:style>
  <w:style w:type="paragraph" w:styleId="Heading5">
    <w:name w:val="heading 5"/>
    <w:basedOn w:val="HeadingBase"/>
    <w:next w:val="Normal"/>
    <w:link w:val="Heading5Char"/>
    <w:qFormat/>
    <w:rsid w:val="00850FA1"/>
    <w:pPr>
      <w:spacing w:before="80"/>
      <w:outlineLvl w:val="4"/>
    </w:pPr>
    <w:rPr>
      <w:color w:val="918585"/>
      <w:sz w:val="20"/>
    </w:rPr>
  </w:style>
  <w:style w:type="paragraph" w:styleId="Heading6">
    <w:name w:val="heading 6"/>
    <w:basedOn w:val="HeadingBase"/>
    <w:next w:val="Normal"/>
    <w:link w:val="Heading6Char"/>
    <w:qFormat/>
    <w:rsid w:val="00850FA1"/>
    <w:pPr>
      <w:spacing w:before="60"/>
      <w:outlineLvl w:val="5"/>
    </w:pPr>
    <w:rPr>
      <w:color w:val="918585"/>
      <w:sz w:val="20"/>
    </w:rPr>
  </w:style>
  <w:style w:type="paragraph" w:styleId="Heading7">
    <w:name w:val="heading 7"/>
    <w:basedOn w:val="Normal"/>
    <w:next w:val="Normal"/>
    <w:link w:val="Heading7Char"/>
    <w:qFormat/>
    <w:rsid w:val="00850FA1"/>
    <w:pPr>
      <w:ind w:left="720"/>
      <w:outlineLvl w:val="6"/>
    </w:pPr>
    <w:rPr>
      <w:i/>
    </w:rPr>
  </w:style>
  <w:style w:type="paragraph" w:styleId="Heading8">
    <w:name w:val="heading 8"/>
    <w:basedOn w:val="Normal"/>
    <w:next w:val="Normal"/>
    <w:link w:val="Heading8Char"/>
    <w:qFormat/>
    <w:rsid w:val="00850FA1"/>
    <w:pPr>
      <w:ind w:left="720"/>
      <w:outlineLvl w:val="7"/>
    </w:pPr>
    <w:rPr>
      <w:i/>
    </w:rPr>
  </w:style>
  <w:style w:type="paragraph" w:styleId="Heading9">
    <w:name w:val="heading 9"/>
    <w:basedOn w:val="Normal"/>
    <w:next w:val="Normal"/>
    <w:link w:val="Heading9Char"/>
    <w:qFormat/>
    <w:rsid w:val="00850FA1"/>
    <w:pPr>
      <w:ind w:left="720"/>
      <w:outlineLvl w:val="8"/>
    </w:pPr>
    <w:rPr>
      <w:i/>
    </w:rPr>
  </w:style>
  <w:style w:type="character" w:default="1" w:styleId="DefaultParagraphFont">
    <w:name w:val="Default Paragraph Font"/>
    <w:uiPriority w:val="1"/>
    <w:unhideWhenUsed/>
    <w:rsid w:val="00850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FA1"/>
  </w:style>
  <w:style w:type="character" w:customStyle="1" w:styleId="Heading1Char">
    <w:name w:val="Heading 1 Char"/>
    <w:basedOn w:val="DefaultParagraphFont"/>
    <w:link w:val="Heading1"/>
    <w:rsid w:val="00850FA1"/>
    <w:rPr>
      <w:rFonts w:ascii="Times New Roman" w:eastAsia="Times New Roman" w:hAnsi="Times New Roman" w:cs="Times New Roman"/>
      <w:b/>
      <w:sz w:val="32"/>
      <w:szCs w:val="20"/>
      <w:lang w:eastAsia="en-US"/>
    </w:rPr>
  </w:style>
  <w:style w:type="paragraph" w:styleId="BodyText">
    <w:name w:val="Body Text"/>
    <w:basedOn w:val="Normal"/>
    <w:link w:val="BodyTextChar"/>
    <w:rsid w:val="00850F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FA1"/>
    <w:rPr>
      <w:rFonts w:ascii="Times New Roman" w:eastAsia="Times New Roman" w:hAnsi="Times New Roman" w:cs="Times New Roman"/>
      <w:sz w:val="24"/>
      <w:lang w:eastAsia="en-US"/>
    </w:rPr>
  </w:style>
  <w:style w:type="paragraph" w:styleId="List">
    <w:name w:val="List"/>
    <w:basedOn w:val="BodyText"/>
    <w:next w:val="BodyText"/>
    <w:rsid w:val="00850FA1"/>
    <w:pPr>
      <w:tabs>
        <w:tab w:val="left" w:pos="340"/>
      </w:tabs>
      <w:spacing w:before="60" w:after="60"/>
      <w:ind w:left="340" w:hanging="340"/>
    </w:pPr>
  </w:style>
  <w:style w:type="paragraph" w:styleId="ListBullet">
    <w:name w:val="List Bullet"/>
    <w:basedOn w:val="List"/>
    <w:rsid w:val="00850FA1"/>
    <w:pPr>
      <w:numPr>
        <w:numId w:val="11"/>
      </w:numPr>
      <w:tabs>
        <w:tab w:val="clear" w:pos="340"/>
      </w:tabs>
      <w:spacing w:before="40" w:after="40"/>
    </w:pPr>
  </w:style>
  <w:style w:type="character" w:customStyle="1" w:styleId="SpecialBold">
    <w:name w:val="Special Bold"/>
    <w:basedOn w:val="DefaultParagraphFont"/>
    <w:rsid w:val="00850FA1"/>
    <w:rPr>
      <w:b/>
      <w:spacing w:val="0"/>
    </w:rPr>
  </w:style>
  <w:style w:type="paragraph" w:customStyle="1" w:styleId="SuperHeading">
    <w:name w:val="SuperHeading"/>
    <w:basedOn w:val="Normal"/>
    <w:rsid w:val="00850FA1"/>
    <w:pPr>
      <w:spacing w:before="240" w:after="120"/>
      <w:outlineLvl w:val="0"/>
    </w:pPr>
    <w:rPr>
      <w:rFonts w:ascii="Times New Roman" w:hAnsi="Times New Roman"/>
      <w:b/>
      <w:sz w:val="32"/>
    </w:rPr>
  </w:style>
  <w:style w:type="paragraph" w:customStyle="1" w:styleId="TableHeading">
    <w:name w:val="Table Heading"/>
    <w:basedOn w:val="HeadingBase"/>
    <w:rsid w:val="00850FA1"/>
    <w:pPr>
      <w:keepLines/>
      <w:pBdr>
        <w:bottom w:val="single" w:sz="6" w:space="1" w:color="918585"/>
      </w:pBdr>
      <w:spacing w:before="240"/>
    </w:pPr>
  </w:style>
  <w:style w:type="paragraph" w:customStyle="1" w:styleId="AllowPageBreak">
    <w:name w:val="AllowPageBreak"/>
    <w:rsid w:val="00850F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0F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F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F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F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F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F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FA1"/>
    <w:rPr>
      <w:rFonts w:ascii="Courier New" w:eastAsia="Times New Roman" w:hAnsi="Courier New" w:cs="Times New Roman"/>
      <w:i/>
      <w:szCs w:val="20"/>
      <w:lang w:eastAsia="en-US"/>
    </w:rPr>
  </w:style>
  <w:style w:type="paragraph" w:customStyle="1" w:styleId="HeadingBase">
    <w:name w:val="Heading Base"/>
    <w:rsid w:val="00850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FA1"/>
    <w:pPr>
      <w:tabs>
        <w:tab w:val="right" w:leader="dot" w:pos="9072"/>
      </w:tabs>
      <w:ind w:left="567"/>
    </w:pPr>
    <w:rPr>
      <w:szCs w:val="22"/>
    </w:rPr>
  </w:style>
  <w:style w:type="paragraph" w:customStyle="1" w:styleId="TOCBase">
    <w:name w:val="TOC Base"/>
    <w:rsid w:val="00850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FA1"/>
    <w:pPr>
      <w:tabs>
        <w:tab w:val="right" w:leader="dot" w:pos="9072"/>
      </w:tabs>
      <w:spacing w:before="40" w:after="40"/>
      <w:ind w:left="284"/>
    </w:pPr>
    <w:rPr>
      <w:rFonts w:ascii="Times New Roman" w:hAnsi="Times New Roman"/>
    </w:rPr>
  </w:style>
  <w:style w:type="paragraph" w:styleId="TOC1">
    <w:name w:val="toc 1"/>
    <w:basedOn w:val="TOCBase"/>
    <w:next w:val="Normal"/>
    <w:rsid w:val="00850F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FA1"/>
    <w:rPr>
      <w:rFonts w:ascii="Times New Roman" w:eastAsia="Times New Roman" w:hAnsi="Times New Roman" w:cs="Times New Roman"/>
      <w:sz w:val="16"/>
      <w:lang w:eastAsia="en-US"/>
    </w:rPr>
  </w:style>
  <w:style w:type="paragraph" w:styleId="Title">
    <w:name w:val="Title"/>
    <w:basedOn w:val="HeadingBase"/>
    <w:link w:val="TitleChar"/>
    <w:qFormat/>
    <w:rsid w:val="00850FA1"/>
    <w:pPr>
      <w:spacing w:before="5040"/>
      <w:jc w:val="center"/>
    </w:pPr>
    <w:rPr>
      <w:sz w:val="48"/>
      <w:szCs w:val="72"/>
      <w:lang w:val="en-US"/>
    </w:rPr>
  </w:style>
  <w:style w:type="character" w:customStyle="1" w:styleId="TitleChar">
    <w:name w:val="Title Char"/>
    <w:basedOn w:val="DefaultParagraphFont"/>
    <w:link w:val="Title"/>
    <w:rsid w:val="00850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FA1"/>
    <w:pPr>
      <w:tabs>
        <w:tab w:val="left" w:pos="3600"/>
        <w:tab w:val="left" w:pos="3958"/>
      </w:tabs>
    </w:pPr>
  </w:style>
  <w:style w:type="paragraph" w:customStyle="1" w:styleId="Note">
    <w:name w:val="Note"/>
    <w:basedOn w:val="BodyText"/>
    <w:rsid w:val="00850F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FA1"/>
    <w:pPr>
      <w:framePr w:wrap="auto" w:hAnchor="text" w:y="6049"/>
    </w:pPr>
    <w:rPr>
      <w:color w:val="000000"/>
      <w:sz w:val="40"/>
    </w:rPr>
  </w:style>
  <w:style w:type="paragraph" w:customStyle="1" w:styleId="TOCTitle">
    <w:name w:val="TOCTitle"/>
    <w:basedOn w:val="Heading1"/>
    <w:rsid w:val="00850FA1"/>
    <w:pPr>
      <w:spacing w:after="240"/>
      <w:jc w:val="center"/>
      <w:outlineLvl w:val="9"/>
    </w:pPr>
    <w:rPr>
      <w:caps/>
    </w:rPr>
  </w:style>
  <w:style w:type="paragraph" w:customStyle="1" w:styleId="Version">
    <w:name w:val="Version"/>
    <w:rsid w:val="00850F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FA1"/>
    <w:pPr>
      <w:numPr>
        <w:numId w:val="12"/>
      </w:numPr>
      <w:tabs>
        <w:tab w:val="clear" w:pos="680"/>
      </w:tabs>
    </w:pPr>
  </w:style>
  <w:style w:type="paragraph" w:styleId="Index1">
    <w:name w:val="index 1"/>
    <w:basedOn w:val="Normal"/>
    <w:next w:val="Normal"/>
    <w:semiHidden/>
    <w:rsid w:val="00850FA1"/>
    <w:pPr>
      <w:keepNext w:val="0"/>
      <w:tabs>
        <w:tab w:val="right" w:pos="4176"/>
      </w:tabs>
      <w:ind w:left="198" w:hanging="198"/>
    </w:pPr>
    <w:rPr>
      <w:rFonts w:ascii="Garamond" w:hAnsi="Garamond"/>
    </w:rPr>
  </w:style>
  <w:style w:type="paragraph" w:styleId="IndexHeading">
    <w:name w:val="index heading"/>
    <w:basedOn w:val="Normal"/>
    <w:next w:val="Index1"/>
    <w:semiHidden/>
    <w:rsid w:val="00850FA1"/>
    <w:pPr>
      <w:spacing w:before="120" w:after="120"/>
    </w:pPr>
    <w:rPr>
      <w:rFonts w:ascii="Arial" w:hAnsi="Arial"/>
      <w:b/>
      <w:color w:val="918585"/>
      <w:sz w:val="24"/>
    </w:rPr>
  </w:style>
  <w:style w:type="paragraph" w:styleId="Header">
    <w:name w:val="header"/>
    <w:basedOn w:val="Normal"/>
    <w:link w:val="HeaderChar"/>
    <w:rsid w:val="00850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FA1"/>
    <w:rPr>
      <w:rFonts w:ascii="Times New Roman" w:eastAsia="Times New Roman" w:hAnsi="Times New Roman" w:cs="Times New Roman"/>
      <w:sz w:val="16"/>
      <w:szCs w:val="20"/>
      <w:lang w:val="en-GB" w:eastAsia="en-US"/>
    </w:rPr>
  </w:style>
  <w:style w:type="paragraph" w:customStyle="1" w:styleId="Chapter">
    <w:name w:val="Chapter"/>
    <w:basedOn w:val="Normal"/>
    <w:rsid w:val="00850FA1"/>
    <w:pPr>
      <w:spacing w:before="240"/>
    </w:pPr>
    <w:rPr>
      <w:rFonts w:ascii="Times New Roman" w:hAnsi="Times New Roman"/>
      <w:smallCaps/>
      <w:spacing w:val="80"/>
      <w:sz w:val="28"/>
    </w:rPr>
  </w:style>
  <w:style w:type="paragraph" w:customStyle="1" w:styleId="InChapter">
    <w:name w:val="InChapter"/>
    <w:basedOn w:val="Heading3"/>
    <w:rsid w:val="00850FA1"/>
    <w:pPr>
      <w:spacing w:after="240"/>
      <w:outlineLvl w:val="9"/>
    </w:pPr>
    <w:rPr>
      <w:noProof/>
    </w:rPr>
  </w:style>
  <w:style w:type="paragraph" w:styleId="Index2">
    <w:name w:val="index 2"/>
    <w:basedOn w:val="Normal"/>
    <w:next w:val="Normal"/>
    <w:semiHidden/>
    <w:rsid w:val="00850FA1"/>
    <w:pPr>
      <w:tabs>
        <w:tab w:val="right" w:pos="4176"/>
      </w:tabs>
      <w:ind w:left="568" w:hanging="284"/>
    </w:pPr>
    <w:rPr>
      <w:rFonts w:ascii="Garamond" w:hAnsi="Garamond"/>
    </w:rPr>
  </w:style>
  <w:style w:type="paragraph" w:customStyle="1" w:styleId="Byline">
    <w:name w:val="Byline"/>
    <w:rsid w:val="00850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FA1"/>
    <w:pPr>
      <w:tabs>
        <w:tab w:val="clear" w:pos="3600"/>
        <w:tab w:val="clear" w:pos="3958"/>
      </w:tabs>
      <w:jc w:val="right"/>
    </w:pPr>
  </w:style>
  <w:style w:type="character" w:styleId="Emphasis">
    <w:name w:val="Emphasis"/>
    <w:basedOn w:val="DefaultParagraphFont"/>
    <w:qFormat/>
    <w:rsid w:val="00850FA1"/>
    <w:rPr>
      <w:i/>
    </w:rPr>
  </w:style>
  <w:style w:type="paragraph" w:styleId="Caption">
    <w:name w:val="caption"/>
    <w:basedOn w:val="BodyText"/>
    <w:next w:val="Normal"/>
    <w:qFormat/>
    <w:rsid w:val="00850FA1"/>
    <w:pPr>
      <w:framePr w:w="2268" w:hSpace="181" w:vSpace="181" w:wrap="around" w:vAnchor="text" w:hAnchor="page" w:x="1135" w:y="285" w:anchorLock="1"/>
    </w:pPr>
    <w:rPr>
      <w:i/>
    </w:rPr>
  </w:style>
  <w:style w:type="paragraph" w:customStyle="1" w:styleId="MiniTOCTitle">
    <w:name w:val="MiniTOCTitle"/>
    <w:basedOn w:val="Heading4"/>
    <w:rsid w:val="00850FA1"/>
    <w:pPr>
      <w:spacing w:before="240"/>
      <w:outlineLvl w:val="9"/>
    </w:pPr>
    <w:rPr>
      <w:noProof/>
      <w:sz w:val="24"/>
    </w:rPr>
  </w:style>
  <w:style w:type="paragraph" w:customStyle="1" w:styleId="MiniTOCItem">
    <w:name w:val="MiniTOCItem"/>
    <w:basedOn w:val="ListBullet"/>
    <w:rsid w:val="00850FA1"/>
    <w:pPr>
      <w:numPr>
        <w:numId w:val="0"/>
      </w:numPr>
      <w:tabs>
        <w:tab w:val="right" w:leader="dot" w:pos="6521"/>
      </w:tabs>
      <w:spacing w:before="0" w:after="0"/>
    </w:pPr>
  </w:style>
  <w:style w:type="paragraph" w:customStyle="1" w:styleId="TOFTitle">
    <w:name w:val="TOFTitle"/>
    <w:basedOn w:val="TOCTitle"/>
    <w:rsid w:val="00850FA1"/>
  </w:style>
  <w:style w:type="paragraph" w:styleId="TableofFigures">
    <w:name w:val="table of figures"/>
    <w:basedOn w:val="Normal"/>
    <w:next w:val="Normal"/>
    <w:semiHidden/>
    <w:rsid w:val="00850FA1"/>
    <w:pPr>
      <w:tabs>
        <w:tab w:val="right" w:leader="dot" w:pos="9072"/>
      </w:tabs>
      <w:ind w:left="970" w:hanging="403"/>
    </w:pPr>
    <w:rPr>
      <w:rFonts w:ascii="Times New Roman" w:hAnsi="Times New Roman"/>
      <w:b/>
    </w:rPr>
  </w:style>
  <w:style w:type="paragraph" w:styleId="ListNumber">
    <w:name w:val="List Number"/>
    <w:basedOn w:val="List"/>
    <w:rsid w:val="00850FA1"/>
    <w:pPr>
      <w:numPr>
        <w:numId w:val="14"/>
      </w:numPr>
      <w:tabs>
        <w:tab w:val="clear" w:pos="340"/>
      </w:tabs>
    </w:pPr>
  </w:style>
  <w:style w:type="character" w:customStyle="1" w:styleId="WingdingSymbols">
    <w:name w:val="Wingding Symbols"/>
    <w:rsid w:val="00850FA1"/>
    <w:rPr>
      <w:rFonts w:ascii="Wingdings" w:hAnsi="Wingdings"/>
    </w:rPr>
  </w:style>
  <w:style w:type="character" w:customStyle="1" w:styleId="HotSpot">
    <w:name w:val="HotSpot"/>
    <w:rsid w:val="00850FA1"/>
    <w:rPr>
      <w:color w:val="0033CC"/>
      <w:u w:val="none"/>
    </w:rPr>
  </w:style>
  <w:style w:type="paragraph" w:customStyle="1" w:styleId="BodyTextRight">
    <w:name w:val="Body Text Right"/>
    <w:basedOn w:val="BodyText"/>
    <w:rsid w:val="00850FA1"/>
    <w:pPr>
      <w:spacing w:before="0" w:after="0"/>
      <w:jc w:val="right"/>
    </w:pPr>
  </w:style>
  <w:style w:type="paragraph" w:styleId="Index3">
    <w:name w:val="index 3"/>
    <w:basedOn w:val="ListNumber2"/>
    <w:next w:val="Normal"/>
    <w:semiHidden/>
    <w:rsid w:val="00850FA1"/>
    <w:pPr>
      <w:numPr>
        <w:numId w:val="0"/>
      </w:numPr>
      <w:tabs>
        <w:tab w:val="right" w:leader="dot" w:pos="4176"/>
      </w:tabs>
    </w:pPr>
  </w:style>
  <w:style w:type="paragraph" w:styleId="ListNumber2">
    <w:name w:val="List Number 2"/>
    <w:basedOn w:val="List2"/>
    <w:rsid w:val="00850FA1"/>
    <w:pPr>
      <w:numPr>
        <w:numId w:val="9"/>
      </w:numPr>
      <w:tabs>
        <w:tab w:val="clear" w:pos="1060"/>
      </w:tabs>
    </w:pPr>
  </w:style>
  <w:style w:type="paragraph" w:customStyle="1" w:styleId="MarginNote">
    <w:name w:val="Margin Note"/>
    <w:basedOn w:val="BodyText"/>
    <w:rsid w:val="00850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F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FA1"/>
    <w:rPr>
      <w:sz w:val="32"/>
    </w:rPr>
  </w:style>
  <w:style w:type="paragraph" w:customStyle="1" w:styleId="HeadingProcedure">
    <w:name w:val="Heading Procedure"/>
    <w:basedOn w:val="HeadingBase"/>
    <w:next w:val="Normal"/>
    <w:rsid w:val="00850FA1"/>
    <w:pPr>
      <w:tabs>
        <w:tab w:val="left" w:pos="0"/>
      </w:tabs>
      <w:spacing w:before="120" w:after="60"/>
    </w:pPr>
    <w:rPr>
      <w:i/>
      <w:color w:val="918585"/>
      <w:sz w:val="22"/>
    </w:rPr>
  </w:style>
  <w:style w:type="paragraph" w:customStyle="1" w:styleId="TableBodyText">
    <w:name w:val="Table Body Text"/>
    <w:basedOn w:val="BodyText"/>
    <w:rsid w:val="00850FA1"/>
    <w:pPr>
      <w:spacing w:before="60" w:after="60"/>
    </w:pPr>
  </w:style>
  <w:style w:type="paragraph" w:styleId="ListContinue">
    <w:name w:val="List Continue"/>
    <w:basedOn w:val="List"/>
    <w:rsid w:val="00850FA1"/>
    <w:pPr>
      <w:ind w:firstLine="0"/>
    </w:pPr>
  </w:style>
  <w:style w:type="paragraph" w:customStyle="1" w:styleId="ListNote">
    <w:name w:val="List Note"/>
    <w:basedOn w:val="List"/>
    <w:rsid w:val="00850FA1"/>
    <w:pPr>
      <w:pBdr>
        <w:top w:val="single" w:sz="6" w:space="2" w:color="918585"/>
        <w:bottom w:val="single" w:sz="6" w:space="2" w:color="918585"/>
      </w:pBdr>
      <w:tabs>
        <w:tab w:val="left" w:pos="1021"/>
      </w:tabs>
      <w:ind w:firstLine="0"/>
    </w:pPr>
  </w:style>
  <w:style w:type="paragraph" w:customStyle="1" w:styleId="Warning">
    <w:name w:val="Warning"/>
    <w:basedOn w:val="BodyText"/>
    <w:rsid w:val="00850FA1"/>
    <w:pPr>
      <w:shd w:val="clear" w:color="auto" w:fill="D9D9D9"/>
      <w:tabs>
        <w:tab w:val="left" w:pos="992"/>
      </w:tabs>
      <w:ind w:left="119" w:right="119"/>
    </w:pPr>
    <w:rPr>
      <w:sz w:val="20"/>
    </w:rPr>
  </w:style>
  <w:style w:type="paragraph" w:customStyle="1" w:styleId="MarginIcons">
    <w:name w:val="Margin Icons"/>
    <w:basedOn w:val="BodyText"/>
    <w:rsid w:val="00850F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FA1"/>
    <w:rPr>
      <w:rFonts w:ascii="Courier New" w:hAnsi="Courier New"/>
    </w:rPr>
  </w:style>
  <w:style w:type="paragraph" w:customStyle="1" w:styleId="NoteBullet">
    <w:name w:val="Note Bullet"/>
    <w:basedOn w:val="Note"/>
    <w:rsid w:val="00850FA1"/>
    <w:pPr>
      <w:tabs>
        <w:tab w:val="clear" w:pos="680"/>
      </w:tabs>
      <w:spacing w:before="60" w:after="60"/>
    </w:pPr>
  </w:style>
  <w:style w:type="paragraph" w:customStyle="1" w:styleId="SubHeading2">
    <w:name w:val="SubHeading2"/>
    <w:basedOn w:val="HeadingBase"/>
    <w:rsid w:val="00850FA1"/>
    <w:pPr>
      <w:spacing w:before="240" w:after="60"/>
    </w:pPr>
    <w:rPr>
      <w:sz w:val="20"/>
    </w:rPr>
  </w:style>
  <w:style w:type="paragraph" w:customStyle="1" w:styleId="SubHeading1">
    <w:name w:val="SubHeading1"/>
    <w:basedOn w:val="HeadingBase"/>
    <w:rsid w:val="00850FA1"/>
    <w:pPr>
      <w:spacing w:before="240" w:after="60"/>
    </w:pPr>
    <w:rPr>
      <w:color w:val="918585"/>
      <w:sz w:val="22"/>
    </w:rPr>
  </w:style>
  <w:style w:type="paragraph" w:customStyle="1" w:styleId="SideHeading">
    <w:name w:val="Side Heading"/>
    <w:basedOn w:val="HeadingBase"/>
    <w:rsid w:val="00850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FA1"/>
    <w:pPr>
      <w:numPr>
        <w:numId w:val="10"/>
      </w:numPr>
    </w:pPr>
  </w:style>
  <w:style w:type="paragraph" w:styleId="PlainText">
    <w:name w:val="Plain Text"/>
    <w:basedOn w:val="Normal"/>
    <w:link w:val="PlainTextChar"/>
    <w:rsid w:val="00850FA1"/>
    <w:rPr>
      <w:sz w:val="20"/>
    </w:rPr>
  </w:style>
  <w:style w:type="character" w:customStyle="1" w:styleId="PlainTextChar">
    <w:name w:val="Plain Text Char"/>
    <w:basedOn w:val="DefaultParagraphFont"/>
    <w:link w:val="PlainText"/>
    <w:rsid w:val="00850FA1"/>
    <w:rPr>
      <w:rFonts w:ascii="Courier New" w:eastAsia="Times New Roman" w:hAnsi="Courier New" w:cs="Times New Roman"/>
      <w:sz w:val="20"/>
      <w:szCs w:val="20"/>
      <w:lang w:eastAsia="en-US"/>
    </w:rPr>
  </w:style>
  <w:style w:type="character" w:customStyle="1" w:styleId="MenuOption">
    <w:name w:val="Menu Option"/>
    <w:basedOn w:val="DefaultParagraphFont"/>
    <w:rsid w:val="00850FA1"/>
    <w:rPr>
      <w:b/>
      <w:smallCaps/>
    </w:rPr>
  </w:style>
  <w:style w:type="paragraph" w:customStyle="1" w:styleId="TableListNumber">
    <w:name w:val="Table List Number"/>
    <w:basedOn w:val="ListNumber"/>
    <w:rsid w:val="00850FA1"/>
    <w:pPr>
      <w:numPr>
        <w:numId w:val="0"/>
      </w:numPr>
    </w:pPr>
  </w:style>
  <w:style w:type="paragraph" w:styleId="TOC4">
    <w:name w:val="toc 4"/>
    <w:basedOn w:val="TOCBase"/>
    <w:next w:val="Normal"/>
    <w:semiHidden/>
    <w:rsid w:val="00850FA1"/>
    <w:pPr>
      <w:tabs>
        <w:tab w:val="right" w:leader="dot" w:pos="9071"/>
      </w:tabs>
      <w:ind w:left="1701"/>
    </w:pPr>
  </w:style>
  <w:style w:type="paragraph" w:customStyle="1" w:styleId="ListAlpha">
    <w:name w:val="List Alpha"/>
    <w:basedOn w:val="List"/>
    <w:rsid w:val="00850FA1"/>
    <w:pPr>
      <w:numPr>
        <w:numId w:val="8"/>
      </w:numPr>
    </w:pPr>
  </w:style>
  <w:style w:type="paragraph" w:customStyle="1" w:styleId="ListAlpha2">
    <w:name w:val="List Alpha 2"/>
    <w:basedOn w:val="List2"/>
    <w:rsid w:val="00850FA1"/>
    <w:pPr>
      <w:numPr>
        <w:numId w:val="7"/>
      </w:numPr>
    </w:pPr>
  </w:style>
  <w:style w:type="paragraph" w:styleId="List2">
    <w:name w:val="List 2"/>
    <w:basedOn w:val="BodyText"/>
    <w:rsid w:val="00850FA1"/>
    <w:pPr>
      <w:tabs>
        <w:tab w:val="left" w:pos="680"/>
      </w:tabs>
      <w:spacing w:before="60" w:after="60"/>
      <w:ind w:left="680" w:hanging="340"/>
    </w:pPr>
  </w:style>
  <w:style w:type="paragraph" w:styleId="List3">
    <w:name w:val="List 3"/>
    <w:basedOn w:val="BodyText"/>
    <w:rsid w:val="00850FA1"/>
    <w:pPr>
      <w:tabs>
        <w:tab w:val="left" w:pos="1021"/>
      </w:tabs>
      <w:spacing w:before="60" w:after="60"/>
      <w:ind w:left="1020" w:hanging="340"/>
    </w:pPr>
  </w:style>
  <w:style w:type="paragraph" w:styleId="List4">
    <w:name w:val="List 4"/>
    <w:basedOn w:val="BodyText"/>
    <w:rsid w:val="00850FA1"/>
    <w:pPr>
      <w:tabs>
        <w:tab w:val="left" w:pos="1361"/>
      </w:tabs>
      <w:spacing w:before="60" w:after="60"/>
      <w:ind w:left="1361" w:hanging="340"/>
    </w:pPr>
  </w:style>
  <w:style w:type="paragraph" w:styleId="List5">
    <w:name w:val="List 5"/>
    <w:basedOn w:val="BodyText"/>
    <w:rsid w:val="00850FA1"/>
    <w:pPr>
      <w:tabs>
        <w:tab w:val="left" w:pos="1701"/>
      </w:tabs>
      <w:spacing w:before="60" w:after="60"/>
      <w:ind w:left="1701" w:hanging="340"/>
    </w:pPr>
  </w:style>
  <w:style w:type="paragraph" w:styleId="ListBullet3">
    <w:name w:val="List Bullet 3"/>
    <w:basedOn w:val="List3"/>
    <w:rsid w:val="00850FA1"/>
    <w:pPr>
      <w:numPr>
        <w:numId w:val="13"/>
      </w:numPr>
      <w:tabs>
        <w:tab w:val="clear" w:pos="1021"/>
      </w:tabs>
      <w:ind w:left="1037" w:hanging="357"/>
    </w:pPr>
  </w:style>
  <w:style w:type="paragraph" w:styleId="ListBullet4">
    <w:name w:val="List Bullet 4"/>
    <w:basedOn w:val="List4"/>
    <w:rsid w:val="00850FA1"/>
    <w:pPr>
      <w:numPr>
        <w:numId w:val="2"/>
      </w:numPr>
      <w:tabs>
        <w:tab w:val="clear" w:pos="1361"/>
      </w:tabs>
    </w:pPr>
  </w:style>
  <w:style w:type="paragraph" w:styleId="ListBullet5">
    <w:name w:val="List Bullet 5"/>
    <w:basedOn w:val="List5"/>
    <w:rsid w:val="00850FA1"/>
    <w:pPr>
      <w:numPr>
        <w:numId w:val="3"/>
      </w:numPr>
    </w:pPr>
  </w:style>
  <w:style w:type="paragraph" w:styleId="ListContinue2">
    <w:name w:val="List Continue 2"/>
    <w:basedOn w:val="List2"/>
    <w:rsid w:val="00850FA1"/>
    <w:pPr>
      <w:ind w:firstLine="0"/>
    </w:pPr>
  </w:style>
  <w:style w:type="paragraph" w:styleId="ListContinue3">
    <w:name w:val="List Continue 3"/>
    <w:basedOn w:val="List3"/>
    <w:rsid w:val="00850FA1"/>
    <w:pPr>
      <w:ind w:left="1021" w:firstLine="0"/>
    </w:pPr>
  </w:style>
  <w:style w:type="paragraph" w:styleId="ListContinue4">
    <w:name w:val="List Continue 4"/>
    <w:basedOn w:val="List4"/>
    <w:rsid w:val="00850FA1"/>
    <w:pPr>
      <w:ind w:firstLine="0"/>
    </w:pPr>
  </w:style>
  <w:style w:type="paragraph" w:styleId="ListContinue5">
    <w:name w:val="List Continue 5"/>
    <w:basedOn w:val="List5"/>
    <w:rsid w:val="00850FA1"/>
    <w:pPr>
      <w:ind w:firstLine="0"/>
    </w:pPr>
  </w:style>
  <w:style w:type="paragraph" w:styleId="ListNumber3">
    <w:name w:val="List Number 3"/>
    <w:basedOn w:val="List3"/>
    <w:rsid w:val="00850FA1"/>
    <w:pPr>
      <w:numPr>
        <w:numId w:val="4"/>
      </w:numPr>
    </w:pPr>
  </w:style>
  <w:style w:type="paragraph" w:styleId="ListNumber4">
    <w:name w:val="List Number 4"/>
    <w:basedOn w:val="List4"/>
    <w:rsid w:val="00850FA1"/>
    <w:pPr>
      <w:numPr>
        <w:numId w:val="5"/>
      </w:numPr>
    </w:pPr>
  </w:style>
  <w:style w:type="paragraph" w:styleId="ListNumber5">
    <w:name w:val="List Number 5"/>
    <w:basedOn w:val="List5"/>
    <w:rsid w:val="00850FA1"/>
    <w:pPr>
      <w:numPr>
        <w:numId w:val="6"/>
      </w:numPr>
    </w:pPr>
  </w:style>
  <w:style w:type="paragraph" w:styleId="BlockText">
    <w:name w:val="Block Text"/>
    <w:basedOn w:val="Normal"/>
    <w:rsid w:val="00850FA1"/>
    <w:pPr>
      <w:spacing w:after="120"/>
      <w:ind w:left="1440" w:right="1440"/>
    </w:pPr>
  </w:style>
  <w:style w:type="character" w:customStyle="1" w:styleId="Subscript">
    <w:name w:val="Subscript"/>
    <w:basedOn w:val="DefaultParagraphFont"/>
    <w:rsid w:val="00850FA1"/>
    <w:rPr>
      <w:sz w:val="16"/>
      <w:vertAlign w:val="subscript"/>
    </w:rPr>
  </w:style>
  <w:style w:type="character" w:customStyle="1" w:styleId="Superscript">
    <w:name w:val="Superscript"/>
    <w:basedOn w:val="DefaultParagraphFont"/>
    <w:rsid w:val="00850FA1"/>
    <w:rPr>
      <w:sz w:val="16"/>
      <w:vertAlign w:val="superscript"/>
    </w:rPr>
  </w:style>
  <w:style w:type="character" w:customStyle="1" w:styleId="Symbols">
    <w:name w:val="Symbols"/>
    <w:basedOn w:val="DefaultParagraphFont"/>
    <w:rsid w:val="00850FA1"/>
    <w:rPr>
      <w:rFonts w:ascii="Symbol" w:hAnsi="Symbol"/>
    </w:rPr>
  </w:style>
  <w:style w:type="character" w:customStyle="1" w:styleId="MenuOptions">
    <w:name w:val="Menu Options"/>
    <w:basedOn w:val="DefaultParagraphFont"/>
    <w:rsid w:val="00850FA1"/>
    <w:rPr>
      <w:rFonts w:ascii="Arial Narrow" w:hAnsi="Arial Narrow"/>
      <w:smallCaps/>
    </w:rPr>
  </w:style>
  <w:style w:type="character" w:customStyle="1" w:styleId="Buttons">
    <w:name w:val="Buttons"/>
    <w:basedOn w:val="DefaultParagraphFont"/>
    <w:rsid w:val="00850FA1"/>
    <w:rPr>
      <w:b/>
    </w:rPr>
  </w:style>
  <w:style w:type="character" w:customStyle="1" w:styleId="Underlined">
    <w:name w:val="Underlined"/>
    <w:basedOn w:val="DefaultParagraphFont"/>
    <w:rsid w:val="00850FA1"/>
    <w:rPr>
      <w:u w:val="single"/>
    </w:rPr>
  </w:style>
  <w:style w:type="paragraph" w:customStyle="1" w:styleId="TableBodyTextRight">
    <w:name w:val="Table Body Text Right"/>
    <w:basedOn w:val="TableBodyText"/>
    <w:rsid w:val="00850FA1"/>
    <w:pPr>
      <w:widowControl w:val="0"/>
      <w:autoSpaceDE w:val="0"/>
      <w:autoSpaceDN w:val="0"/>
      <w:adjustRightInd w:val="0"/>
      <w:jc w:val="right"/>
    </w:pPr>
    <w:rPr>
      <w:rFonts w:cs="Arial"/>
      <w:szCs w:val="18"/>
    </w:rPr>
  </w:style>
  <w:style w:type="paragraph" w:customStyle="1" w:styleId="CopyrightText">
    <w:name w:val="Copyright Text"/>
    <w:basedOn w:val="BodyText"/>
    <w:rsid w:val="00850FA1"/>
    <w:rPr>
      <w:sz w:val="18"/>
    </w:rPr>
  </w:style>
  <w:style w:type="paragraph" w:customStyle="1" w:styleId="BodySmallRight">
    <w:name w:val="Body Small Right"/>
    <w:basedOn w:val="BodyTextRight"/>
    <w:rsid w:val="00850FA1"/>
    <w:rPr>
      <w:sz w:val="18"/>
      <w:szCs w:val="18"/>
    </w:rPr>
  </w:style>
  <w:style w:type="paragraph" w:customStyle="1" w:styleId="MarginEdition">
    <w:name w:val="Margin Edition"/>
    <w:basedOn w:val="MarginNote"/>
    <w:rsid w:val="00850FA1"/>
    <w:pPr>
      <w:spacing w:before="0" w:after="0"/>
    </w:pPr>
    <w:rPr>
      <w:rFonts w:ascii="Times New Roman" w:hAnsi="Times New Roman"/>
      <w:color w:val="999999"/>
    </w:rPr>
  </w:style>
  <w:style w:type="paragraph" w:customStyle="1" w:styleId="Spacer">
    <w:name w:val="Spacer"/>
    <w:basedOn w:val="Normal"/>
    <w:rsid w:val="00850FA1"/>
    <w:rPr>
      <w:sz w:val="2"/>
      <w:szCs w:val="2"/>
    </w:rPr>
  </w:style>
  <w:style w:type="character" w:customStyle="1" w:styleId="Small">
    <w:name w:val="Small"/>
    <w:basedOn w:val="DefaultParagraphFont"/>
    <w:rsid w:val="00850FA1"/>
    <w:rPr>
      <w:sz w:val="16"/>
    </w:rPr>
  </w:style>
  <w:style w:type="paragraph" w:customStyle="1" w:styleId="WideTable">
    <w:name w:val="Wide Table"/>
    <w:basedOn w:val="Normal"/>
    <w:rsid w:val="00850FA1"/>
    <w:pPr>
      <w:ind w:left="-1418"/>
    </w:pPr>
    <w:rPr>
      <w:sz w:val="2"/>
      <w:szCs w:val="2"/>
    </w:rPr>
  </w:style>
  <w:style w:type="character" w:styleId="PageNumber">
    <w:name w:val="page number"/>
    <w:basedOn w:val="DefaultParagraphFont"/>
    <w:rsid w:val="00850FA1"/>
  </w:style>
  <w:style w:type="paragraph" w:styleId="Quote">
    <w:name w:val="Quote"/>
    <w:basedOn w:val="Heading1"/>
    <w:link w:val="QuoteChar"/>
    <w:qFormat/>
    <w:rsid w:val="00850FA1"/>
    <w:rPr>
      <w:b w:val="0"/>
      <w:sz w:val="72"/>
      <w:szCs w:val="72"/>
      <w:lang w:val="en-NZ"/>
    </w:rPr>
  </w:style>
  <w:style w:type="character" w:customStyle="1" w:styleId="QuoteChar">
    <w:name w:val="Quote Char"/>
    <w:basedOn w:val="DefaultParagraphFont"/>
    <w:link w:val="Quote"/>
    <w:rsid w:val="00850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FA1"/>
    <w:pPr>
      <w:pageBreakBefore/>
    </w:pPr>
  </w:style>
  <w:style w:type="paragraph" w:customStyle="1" w:styleId="Border">
    <w:name w:val="Border"/>
    <w:basedOn w:val="Normal"/>
    <w:qFormat/>
    <w:rsid w:val="00850F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FA1"/>
    <w:rPr>
      <w:b/>
      <w:bCs/>
      <w:i/>
      <w:iCs/>
      <w:color w:val="auto"/>
    </w:rPr>
  </w:style>
  <w:style w:type="paragraph" w:styleId="IntenseQuote">
    <w:name w:val="Intense Quote"/>
    <w:basedOn w:val="Normal"/>
    <w:next w:val="Normal"/>
    <w:link w:val="IntenseQuoteChar"/>
    <w:uiPriority w:val="30"/>
    <w:qFormat/>
    <w:rsid w:val="00850F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F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FA1"/>
    <w:rPr>
      <w:smallCaps/>
      <w:color w:val="auto"/>
      <w:u w:val="single"/>
    </w:rPr>
  </w:style>
  <w:style w:type="character" w:styleId="IntenseReference">
    <w:name w:val="Intense Reference"/>
    <w:basedOn w:val="DefaultParagraphFont"/>
    <w:uiPriority w:val="32"/>
    <w:qFormat/>
    <w:rsid w:val="00850FA1"/>
    <w:rPr>
      <w:b/>
      <w:bCs/>
      <w:smallCaps/>
      <w:color w:val="auto"/>
      <w:spacing w:val="5"/>
      <w:u w:val="single"/>
    </w:rPr>
  </w:style>
  <w:style w:type="paragraph" w:customStyle="1" w:styleId="2ColumnHeading">
    <w:name w:val="2Column Heading"/>
    <w:basedOn w:val="BodyText"/>
    <w:qFormat/>
    <w:rsid w:val="00850FA1"/>
    <w:pPr>
      <w:spacing w:after="60"/>
      <w:ind w:left="-2268"/>
    </w:pPr>
    <w:rPr>
      <w:b/>
    </w:rPr>
  </w:style>
  <w:style w:type="paragraph" w:customStyle="1" w:styleId="Heading1TOC">
    <w:name w:val="Heading1 TOC"/>
    <w:basedOn w:val="Normal"/>
    <w:qFormat/>
    <w:rsid w:val="00850FA1"/>
    <w:pPr>
      <w:spacing w:before="240" w:after="120"/>
    </w:pPr>
    <w:rPr>
      <w:rFonts w:ascii="Times New Roman" w:hAnsi="Times New Roman"/>
      <w:b/>
      <w:sz w:val="32"/>
    </w:rPr>
  </w:style>
  <w:style w:type="paragraph" w:customStyle="1" w:styleId="Heading2TOC">
    <w:name w:val="Heading2 TOC"/>
    <w:basedOn w:val="Normal"/>
    <w:qFormat/>
    <w:rsid w:val="00850FA1"/>
    <w:pPr>
      <w:spacing w:before="240" w:after="60"/>
    </w:pPr>
    <w:rPr>
      <w:rFonts w:ascii="Times New Roman" w:hAnsi="Times New Roman"/>
      <w:b/>
      <w:sz w:val="28"/>
    </w:rPr>
  </w:style>
  <w:style w:type="character" w:customStyle="1" w:styleId="Underline">
    <w:name w:val="Underline"/>
    <w:basedOn w:val="DefaultParagraphFont"/>
    <w:qFormat/>
    <w:rsid w:val="00850FA1"/>
    <w:rPr>
      <w:u w:val="single"/>
    </w:rPr>
  </w:style>
  <w:style w:type="character" w:customStyle="1" w:styleId="BoldandItalics">
    <w:name w:val="Bold and Italics"/>
    <w:qFormat/>
    <w:rsid w:val="00850FA1"/>
    <w:rPr>
      <w:b/>
      <w:i/>
      <w:u w:val="none"/>
    </w:rPr>
  </w:style>
  <w:style w:type="paragraph" w:styleId="BalloonText">
    <w:name w:val="Balloon Text"/>
    <w:basedOn w:val="Normal"/>
    <w:link w:val="BalloonTextChar"/>
    <w:rsid w:val="00850FA1"/>
    <w:rPr>
      <w:rFonts w:ascii="Tahoma" w:hAnsi="Tahoma" w:cs="Tahoma"/>
      <w:sz w:val="16"/>
      <w:szCs w:val="16"/>
    </w:rPr>
  </w:style>
  <w:style w:type="character" w:customStyle="1" w:styleId="BalloonTextChar">
    <w:name w:val="Balloon Text Char"/>
    <w:basedOn w:val="DefaultParagraphFont"/>
    <w:link w:val="BalloonText"/>
    <w:rsid w:val="00850F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F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F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FA1"/>
    <w:rPr>
      <w:b/>
      <w:color w:val="660033"/>
      <w:spacing w:val="0"/>
    </w:rPr>
  </w:style>
  <w:style w:type="paragraph" w:customStyle="1" w:styleId="Nameditemlist">
    <w:name w:val="Named item list"/>
    <w:basedOn w:val="BodyText"/>
    <w:qFormat/>
    <w:rsid w:val="00850FA1"/>
    <w:pPr>
      <w:tabs>
        <w:tab w:val="left" w:pos="2835"/>
      </w:tabs>
      <w:ind w:left="2835" w:hanging="2835"/>
    </w:pPr>
  </w:style>
  <w:style w:type="paragraph" w:customStyle="1" w:styleId="BodyTextnopadding">
    <w:name w:val="Body Text no padding"/>
    <w:basedOn w:val="BodyText"/>
    <w:qFormat/>
    <w:rsid w:val="00850FA1"/>
    <w:pPr>
      <w:spacing w:before="0" w:after="0"/>
    </w:pPr>
  </w:style>
  <w:style w:type="paragraph" w:customStyle="1" w:styleId="BodyTextBold">
    <w:name w:val="Body Text Bold"/>
    <w:basedOn w:val="BodyText"/>
    <w:qFormat/>
    <w:rsid w:val="00850FA1"/>
    <w:rPr>
      <w:b/>
    </w:rPr>
  </w:style>
  <w:style w:type="character" w:styleId="Hyperlink">
    <w:name w:val="Hyperlink"/>
    <w:basedOn w:val="DefaultParagraphFont"/>
    <w:uiPriority w:val="99"/>
    <w:unhideWhenUsed/>
    <w:rsid w:val="005220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4066</Characters>
  <Application>Microsoft Office Word</Application>
  <DocSecurity>0</DocSecurity>
  <Lines>127</Lines>
  <Paragraphs>68</Paragraphs>
  <ScaleCrop>false</ScaleCrop>
  <Company>Author-it Software Corporation Ltd.</Company>
  <LinksUpToDate>false</LinksUpToDate>
  <CharactersWithSpaces>4609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DEFWHS004 Develop radio frequency radiation safety plans</dc:title>
  <dc:subject>Approved</dc:subject>
  <dc:creator>Public Skills Australia</dc:creator>
  <cp:keywords>Release: 1</cp:keywords>
  <dc:description>Review Date: 12 April 2008</dc:description>
  <cp:lastModifiedBy>HSD_TPCMSd.prod</cp:lastModifiedBy>
  <cp:revision>3</cp:revision>
  <dcterms:created xsi:type="dcterms:W3CDTF">2024-11-07T11:32:00Z</dcterms:created>
  <dcterms:modified xsi:type="dcterms:W3CDTF">2024-11-07T11:32:00Z</dcterms:modified>
</cp:coreProperties>
</file>