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929" w:rsidP="004E1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DEFWDV039 Support self-contained underwater breathing apparatus (SCUBA) diving operations from the surface</w:t>
      </w:r>
      <w:r>
        <w:fldChar w:fldCharType="end"/>
      </w:r>
    </w:p>
    <w:p w:rsidR="004E1929" w:rsidP="004E1929">
      <w:pPr>
        <w:pStyle w:val="Version"/>
        <w:sectPr w:rsidSect="00654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E41" w:rsidP="00654E41">
      <w:pPr>
        <w:pStyle w:val="SuperHeading"/>
      </w:pPr>
      <w:r w:rsidRPr="00654E41">
        <w:t>Assessment Requirements for DEFWDV039 Support self-contained underwater breathing apparatus (SCUBA) diving operations from the surface</w:t>
      </w:r>
    </w:p>
    <w:p w:rsidR="00000000" w:rsidRPr="00654E41" w:rsidP="00654E41">
      <w:pPr>
        <w:pStyle w:val="Heading1"/>
      </w:pPr>
      <w:bookmarkStart w:id="1" w:name="O_1240123"/>
      <w:bookmarkEnd w:id="1"/>
      <w:r w:rsidRPr="00654E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4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41" w:rsidP="00654E41">
            <w:pPr>
              <w:pStyle w:val="BodyText"/>
            </w:pPr>
            <w:r w:rsidRPr="00654E41">
              <w:t>Release 1. This is the first release of this unit of competency in the DEF Defence Training Package.</w:t>
            </w:r>
          </w:p>
        </w:tc>
      </w:tr>
    </w:tbl>
    <w:p w:rsidR="00000000" w:rsidRPr="00654E41" w:rsidP="00654E41">
      <w:pPr>
        <w:pStyle w:val="NoPaddingFontSize1"/>
      </w:pPr>
    </w:p>
    <w:p w:rsidR="00000000" w:rsidRPr="00654E41" w:rsidP="00654E41">
      <w:pPr>
        <w:pStyle w:val="AllowPageBreak"/>
      </w:pPr>
    </w:p>
    <w:p w:rsidR="00000000" w:rsidRPr="00654E41" w:rsidP="00654E41">
      <w:pPr>
        <w:pStyle w:val="Heading1"/>
      </w:pPr>
      <w:bookmarkStart w:id="2" w:name="O_1240124"/>
      <w:bookmarkEnd w:id="2"/>
      <w:r w:rsidRPr="00654E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4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41">
            <w:pPr>
              <w:pStyle w:val="BodyText"/>
              <w:rPr>
                <w:lang w:val="en-NZ"/>
              </w:rPr>
            </w:pPr>
            <w:r w:rsidRPr="00654E41">
              <w:t xml:space="preserve">Evidence required to demonstrate competence in this unit must be relevant to and satisfy all the requirements of </w:t>
            </w:r>
            <w:r w:rsidRPr="00654E41">
              <w:t>the elements and performance criteria on at least one occasion and include:</w:t>
            </w:r>
          </w:p>
        </w:tc>
      </w:tr>
      <w:tr w:rsidTr="00654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41" w:rsidP="00654E41">
            <w:pPr>
              <w:pStyle w:val="ListBullet"/>
            </w:pPr>
            <w:r w:rsidRPr="00654E41">
              <w:t>accurately reading gauges</w:t>
            </w:r>
          </w:p>
          <w:p w:rsidR="00000000" w:rsidRPr="00654E41" w:rsidP="00654E41">
            <w:pPr>
              <w:pStyle w:val="ListBullet"/>
            </w:pPr>
            <w:r w:rsidRPr="00654E41">
              <w:t>applying relevant industry standards, and organisational policies and procedures</w:t>
            </w:r>
          </w:p>
          <w:p w:rsidR="00000000" w:rsidRPr="00654E41" w:rsidP="00654E41">
            <w:pPr>
              <w:pStyle w:val="ListBullet"/>
            </w:pPr>
            <w:r w:rsidRPr="00654E41">
              <w:t>assembling dive equipment</w:t>
            </w:r>
          </w:p>
          <w:p w:rsidR="00000000" w:rsidRPr="00654E41" w:rsidP="00654E41">
            <w:pPr>
              <w:pStyle w:val="ListBullet"/>
            </w:pPr>
            <w:r w:rsidRPr="00654E41">
              <w:t>maintaining attention to diver throughout div</w:t>
            </w:r>
            <w:r w:rsidRPr="00654E41">
              <w:t>es</w:t>
            </w:r>
          </w:p>
          <w:p w:rsidR="00000000" w:rsidRPr="00654E41" w:rsidP="00654E41">
            <w:pPr>
              <w:pStyle w:val="ListBullet"/>
            </w:pPr>
            <w:r w:rsidRPr="00654E41">
              <w:t>maintaining records according to organisational policies and procedures</w:t>
            </w:r>
          </w:p>
          <w:p w:rsidR="00000000" w:rsidRPr="00654E41" w:rsidP="00654E41">
            <w:pPr>
              <w:pStyle w:val="ListBullet"/>
            </w:pPr>
            <w:r w:rsidRPr="00654E41">
              <w:t>measuring distance</w:t>
            </w:r>
          </w:p>
          <w:p w:rsidR="00000000" w:rsidRPr="00654E41" w:rsidP="00654E41">
            <w:pPr>
              <w:pStyle w:val="ListBullet"/>
            </w:pPr>
            <w:r w:rsidRPr="00654E41">
              <w:t>rigging and setting lazy shot at appropriate depth/s</w:t>
            </w:r>
          </w:p>
          <w:p w:rsidR="00000000" w:rsidRPr="00654E41" w:rsidP="00654E41">
            <w:pPr>
              <w:pStyle w:val="ListBullet"/>
            </w:pPr>
            <w:r w:rsidRPr="00654E41">
              <w:t>transmitting at least two messages from supervisor to diver using lifeline signals and communication protocols from the surface.</w:t>
            </w:r>
          </w:p>
        </w:tc>
      </w:tr>
    </w:tbl>
    <w:p w:rsidR="00000000" w:rsidRPr="00654E41" w:rsidP="00654E41">
      <w:pPr>
        <w:pStyle w:val="NoPaddingFontSize1"/>
      </w:pPr>
    </w:p>
    <w:p w:rsidR="00000000" w:rsidRPr="00654E41" w:rsidP="00654E41">
      <w:pPr>
        <w:pStyle w:val="AllowPageBreak"/>
      </w:pPr>
    </w:p>
    <w:p w:rsidR="00000000" w:rsidRPr="00654E41" w:rsidP="00654E41">
      <w:pPr>
        <w:pStyle w:val="Heading1"/>
      </w:pPr>
      <w:bookmarkStart w:id="3" w:name="O_1240125"/>
      <w:bookmarkEnd w:id="3"/>
      <w:r w:rsidRPr="00654E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4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41">
            <w:pPr>
              <w:pStyle w:val="BodyText"/>
              <w:rPr>
                <w:lang w:val="en-NZ"/>
              </w:rPr>
            </w:pPr>
            <w:r w:rsidRPr="00654E41">
              <w:t>Evidence required to demonstrate competence in this unit must be relevant to and satisf</w:t>
            </w:r>
            <w:r w:rsidRPr="00654E41">
              <w:t>y all the requirements of the elements and performance criteria and include knowledge of:</w:t>
            </w:r>
          </w:p>
        </w:tc>
      </w:tr>
      <w:tr w:rsidTr="00654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41" w:rsidP="00654E41">
            <w:pPr>
              <w:pStyle w:val="ListBullet2"/>
            </w:pPr>
            <w:r w:rsidRPr="00654E41">
              <w:t>dive equipment, including:</w:t>
            </w:r>
          </w:p>
          <w:p w:rsidR="00000000" w:rsidRPr="00654E41" w:rsidP="00654E41">
            <w:pPr>
              <w:pStyle w:val="ListBullet2"/>
            </w:pPr>
            <w:r w:rsidRPr="00654E41">
              <w:t>lazy shot</w:t>
            </w:r>
          </w:p>
          <w:p w:rsidR="00000000" w:rsidRPr="00654E41" w:rsidP="00654E41">
            <w:pPr>
              <w:pStyle w:val="ListBullet2"/>
            </w:pPr>
            <w:r w:rsidRPr="00654E41">
              <w:t>lifelines</w:t>
            </w:r>
          </w:p>
          <w:p w:rsidR="00000000" w:rsidRPr="00654E41" w:rsidP="00654E41">
            <w:pPr>
              <w:pStyle w:val="ListBullet2"/>
            </w:pPr>
            <w:r w:rsidRPr="00654E41">
              <w:t>self-contained underwater breathing apparatus (SCUBA) and associated equipment</w:t>
            </w:r>
          </w:p>
          <w:p w:rsidR="00000000" w:rsidRPr="00654E41" w:rsidP="00654E41">
            <w:pPr>
              <w:pStyle w:val="ListBullet2"/>
            </w:pPr>
            <w:r w:rsidRPr="00654E41">
              <w:t>dive physics and decompression tables</w:t>
            </w:r>
          </w:p>
          <w:p w:rsidR="00000000" w:rsidRPr="00654E41" w:rsidP="00654E41">
            <w:pPr>
              <w:pStyle w:val="ListBullet2"/>
            </w:pPr>
            <w:r w:rsidRPr="00654E41">
              <w:t>dive physiology and medicine, including:</w:t>
            </w:r>
          </w:p>
          <w:p w:rsidR="00000000" w:rsidRPr="00654E41" w:rsidP="00654E41">
            <w:pPr>
              <w:pStyle w:val="ListBullet2"/>
            </w:pPr>
            <w:r w:rsidRPr="00654E41">
              <w:t>decompression illnesses</w:t>
            </w:r>
          </w:p>
          <w:p w:rsidR="00000000" w:rsidRPr="00654E41" w:rsidP="00654E41">
            <w:pPr>
              <w:pStyle w:val="ListBullet2"/>
            </w:pPr>
            <w:r w:rsidRPr="00654E41">
              <w:t>hypothermia and hyperthermia compression illnesses</w:t>
            </w:r>
          </w:p>
          <w:p w:rsidR="00000000" w:rsidRPr="00654E41" w:rsidP="00654E41">
            <w:pPr>
              <w:pStyle w:val="ListBullet2"/>
            </w:pPr>
            <w:r w:rsidRPr="00654E41">
              <w:t xml:space="preserve">diving descent and ascent techniques relevant to surface diver’s attendant </w:t>
            </w:r>
          </w:p>
          <w:p w:rsidR="00000000" w:rsidRPr="00654E41" w:rsidP="00654E41">
            <w:pPr>
              <w:pStyle w:val="ListBullet2"/>
            </w:pPr>
            <w:r w:rsidRPr="00654E41">
              <w:t>general boat awareness and safety</w:t>
            </w:r>
          </w:p>
          <w:p w:rsidR="00000000" w:rsidRPr="00654E41" w:rsidP="00654E41">
            <w:pPr>
              <w:pStyle w:val="ListBullet2"/>
            </w:pPr>
            <w:r w:rsidRPr="00654E41">
              <w:t>general diving safety awarenes</w:t>
            </w:r>
            <w:r w:rsidRPr="00654E41">
              <w:t>s, including:</w:t>
            </w:r>
          </w:p>
          <w:p w:rsidR="00000000" w:rsidRPr="00654E41" w:rsidP="00654E41">
            <w:pPr>
              <w:pStyle w:val="ListBullet2"/>
            </w:pPr>
            <w:r w:rsidRPr="00654E41">
              <w:t>diving in harbours</w:t>
            </w:r>
          </w:p>
          <w:p w:rsidR="00000000" w:rsidRPr="00654E41" w:rsidP="00654E41">
            <w:pPr>
              <w:pStyle w:val="ListBullet2"/>
            </w:pPr>
            <w:r w:rsidRPr="00654E41">
              <w:t>diving in tidal waters, currents and tides</w:t>
            </w:r>
          </w:p>
          <w:p w:rsidR="00000000" w:rsidRPr="00654E41" w:rsidP="00654E41">
            <w:pPr>
              <w:pStyle w:val="ListBullet2"/>
            </w:pPr>
            <w:r w:rsidRPr="00654E41">
              <w:t>diving on and/or near a ship’s bottom</w:t>
            </w:r>
          </w:p>
          <w:p w:rsidR="00000000" w:rsidRPr="00654E41" w:rsidP="00654E41">
            <w:pPr>
              <w:pStyle w:val="ListBullet2"/>
            </w:pPr>
            <w:r w:rsidRPr="00654E41">
              <w:t>entrapment/foul lines</w:t>
            </w:r>
          </w:p>
          <w:p w:rsidR="00000000" w:rsidRPr="00654E41" w:rsidP="00654E41">
            <w:pPr>
              <w:pStyle w:val="ListBullet2"/>
            </w:pPr>
            <w:r w:rsidRPr="00654E41">
              <w:t>lost/separated</w:t>
            </w:r>
          </w:p>
          <w:p w:rsidR="00000000" w:rsidRPr="00654E41" w:rsidP="00654E41">
            <w:pPr>
              <w:pStyle w:val="ListBullet2"/>
            </w:pPr>
            <w:r w:rsidRPr="00654E41">
              <w:t>marine animal threats</w:t>
            </w:r>
          </w:p>
          <w:p w:rsidR="00000000" w:rsidRPr="00654E41" w:rsidP="00654E41">
            <w:pPr>
              <w:pStyle w:val="ListBullet2"/>
            </w:pPr>
            <w:r w:rsidRPr="00654E41">
              <w:t>marine hazards</w:t>
            </w:r>
          </w:p>
          <w:p w:rsidR="00000000" w:rsidRPr="00654E41" w:rsidP="00654E41">
            <w:pPr>
              <w:pStyle w:val="ListBullet2"/>
            </w:pPr>
            <w:r w:rsidRPr="00654E41">
              <w:t>pollution/weeds</w:t>
            </w:r>
          </w:p>
          <w:p w:rsidR="00000000" w:rsidRPr="00654E41" w:rsidP="00654E41">
            <w:pPr>
              <w:pStyle w:val="ListBullet2"/>
            </w:pPr>
            <w:r w:rsidRPr="00654E41">
              <w:t>working in confined spaces</w:t>
            </w:r>
          </w:p>
          <w:p w:rsidR="00000000" w:rsidRPr="00654E41" w:rsidP="00654E41">
            <w:pPr>
              <w:pStyle w:val="ListBullet2"/>
            </w:pPr>
            <w:r w:rsidRPr="00654E41">
              <w:t xml:space="preserve">lifeline signals </w:t>
            </w:r>
          </w:p>
          <w:p w:rsidR="00000000" w:rsidRPr="00654E41" w:rsidP="00654E41">
            <w:pPr>
              <w:pStyle w:val="ListBullet2"/>
            </w:pPr>
            <w:r w:rsidRPr="00654E41">
              <w:t>relevan</w:t>
            </w:r>
            <w:r w:rsidRPr="00654E41">
              <w:t>t industry standards, and organisational policies and procedures, including:</w:t>
            </w:r>
          </w:p>
          <w:p w:rsidR="00000000" w:rsidRPr="00654E41" w:rsidP="00654E41">
            <w:pPr>
              <w:pStyle w:val="ListBullet2"/>
            </w:pPr>
            <w:r w:rsidRPr="00654E41">
              <w:t>dive plan and/or instructions</w:t>
            </w:r>
          </w:p>
          <w:p w:rsidR="00000000" w:rsidRPr="00654E41" w:rsidP="00654E41">
            <w:pPr>
              <w:pStyle w:val="ListBullet2"/>
            </w:pPr>
            <w:r w:rsidRPr="00654E41">
              <w:t>emergency response</w:t>
            </w:r>
          </w:p>
          <w:p w:rsidR="00000000" w:rsidRPr="00654E41" w:rsidP="00654E41">
            <w:pPr>
              <w:pStyle w:val="ListBullet2"/>
            </w:pPr>
            <w:r w:rsidRPr="00654E41">
              <w:t>risk assessment</w:t>
            </w:r>
          </w:p>
          <w:p w:rsidR="00000000" w:rsidRPr="00654E41" w:rsidP="00654E41">
            <w:pPr>
              <w:pStyle w:val="ListBullet"/>
            </w:pPr>
            <w:r w:rsidRPr="00654E41">
              <w:t>SCUBA operating techniques relevant to decompression procedures and use of lifeline, line signals and lazy shot.</w:t>
            </w:r>
          </w:p>
        </w:tc>
      </w:tr>
    </w:tbl>
    <w:p w:rsidR="00000000" w:rsidRPr="00654E41" w:rsidP="00654E41">
      <w:pPr>
        <w:pStyle w:val="NoPaddingFontSize1"/>
      </w:pPr>
    </w:p>
    <w:p w:rsidR="00000000" w:rsidRPr="00654E41" w:rsidP="00654E41">
      <w:pPr>
        <w:pStyle w:val="AllowPageBreak"/>
      </w:pPr>
    </w:p>
    <w:p w:rsidR="00000000" w:rsidRPr="00654E41" w:rsidP="00654E41">
      <w:pPr>
        <w:pStyle w:val="Heading1"/>
      </w:pPr>
      <w:bookmarkStart w:id="4" w:name="O_1240126"/>
      <w:bookmarkEnd w:id="4"/>
      <w:r w:rsidRPr="00654E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4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41" w:rsidP="00654E41">
            <w:pPr>
              <w:pStyle w:val="BodyText"/>
            </w:pPr>
            <w:r w:rsidRPr="00654E41">
              <w:t xml:space="preserve">Assessors must hold credentials specified within the Standards for Registered Training Organisations current at the time of assessment. </w:t>
            </w:r>
          </w:p>
          <w:p w:rsidR="00000000" w:rsidRPr="00654E41" w:rsidP="00654E41">
            <w:pPr>
              <w:pStyle w:val="BodyText"/>
            </w:pPr>
            <w:r w:rsidRPr="00654E4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54E41" w:rsidP="00654E41">
            <w:pPr>
              <w:pStyle w:val="BodyText"/>
            </w:pPr>
            <w:r w:rsidRPr="00654E41">
              <w:t>Assessment must occur in workplace operational</w:t>
            </w:r>
            <w:r w:rsidRPr="00654E4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54E41" w:rsidP="00654E41">
            <w:pPr>
              <w:pStyle w:val="BodyText"/>
            </w:pPr>
            <w:r w:rsidRPr="00654E41">
              <w:t>Assessment processes and techniques must be appropriate to the language, l</w:t>
            </w:r>
            <w:r w:rsidRPr="00654E41">
              <w:t>iteracy and numeracy requirements of the work being performed and the needs of the candidate.</w:t>
            </w:r>
          </w:p>
          <w:p w:rsidR="00000000" w:rsidRPr="00654E41" w:rsidP="00654E41">
            <w:pPr>
              <w:pStyle w:val="BodyText"/>
            </w:pPr>
            <w:r w:rsidRPr="00654E41">
              <w:t>Resources for assessment must include access to:</w:t>
            </w:r>
          </w:p>
          <w:p w:rsidR="00000000" w:rsidRPr="00654E41" w:rsidP="00654E41">
            <w:pPr>
              <w:pStyle w:val="ListBullet"/>
            </w:pPr>
            <w:r w:rsidRPr="00654E41">
              <w:t>a range of relevant exercises, case studies and/or simulations</w:t>
            </w:r>
          </w:p>
          <w:p w:rsidR="00000000" w:rsidRPr="00654E41" w:rsidP="00654E41">
            <w:pPr>
              <w:pStyle w:val="ListBullet"/>
            </w:pPr>
            <w:r w:rsidRPr="00654E41">
              <w:t xml:space="preserve">applicable documentation, including legislation, </w:t>
            </w:r>
            <w:r w:rsidRPr="00654E41">
              <w:t>regulations, codes of practice, workplace procedures and operation manuals</w:t>
            </w:r>
          </w:p>
          <w:p w:rsidR="00000000" w:rsidRPr="00654E41" w:rsidP="00654E41">
            <w:pPr>
              <w:pStyle w:val="ListBullet"/>
            </w:pPr>
            <w:r w:rsidRPr="00654E41">
              <w:t>documentation specific to the dive operation, including dive plan and risk assessment</w:t>
            </w:r>
          </w:p>
          <w:p w:rsidR="00000000" w:rsidRPr="00654E41" w:rsidP="00654E41">
            <w:pPr>
              <w:pStyle w:val="ListBullet"/>
            </w:pPr>
            <w:r w:rsidRPr="00654E41">
              <w:t>relevant and appropriate materials, tools, equipment and personal protective equipment (PPE) cu</w:t>
            </w:r>
            <w:r w:rsidRPr="00654E41">
              <w:t xml:space="preserve">rrently used in industry. </w:t>
            </w:r>
          </w:p>
        </w:tc>
      </w:tr>
    </w:tbl>
    <w:p w:rsidR="00000000" w:rsidRPr="00654E41" w:rsidP="00654E41">
      <w:pPr>
        <w:pStyle w:val="NoPaddingFontSize1"/>
      </w:pPr>
    </w:p>
    <w:p w:rsidR="00000000" w:rsidRPr="00654E41" w:rsidP="00654E41">
      <w:pPr>
        <w:pStyle w:val="AllowPageBreak"/>
      </w:pPr>
    </w:p>
    <w:p w:rsidR="00000000" w:rsidRPr="00654E41" w:rsidP="00654E41">
      <w:pPr>
        <w:pStyle w:val="Heading1"/>
      </w:pPr>
      <w:bookmarkStart w:id="5" w:name="O_1240129"/>
      <w:bookmarkEnd w:id="5"/>
      <w:r w:rsidRPr="00654E41">
        <w:t>Links</w:t>
      </w:r>
    </w:p>
    <w:p w:rsidR="00000000" w:rsidRPr="00654E41" w:rsidP="004E1929">
      <w:pPr>
        <w:pStyle w:val="BodyText"/>
      </w:pPr>
      <w:r w:rsidRPr="00654E4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435E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54E41" w:rsidP="00654E41"/>
    <w:sectPr w:rsidSect="00654E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1" w:rsidRPr="004E1929" w:rsidP="004E1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29" w:rsidP="00654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929" w:rsidP="00654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E1929" w:rsidP="00654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E41" w:rsidRPr="004E1929" w:rsidP="004E1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29" w:rsidRPr="002D2AF8" w:rsidP="00654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DEFWDV039 Support self-contained underwater breathing apparatus (SCUBA) diving operations from the surface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E1929" w:rsidP="00654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08E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C7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86F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E41"/>
  </w:style>
  <w:style w:type="character" w:customStyle="1" w:styleId="Heading1Char">
    <w:name w:val="Heading 1 Char"/>
    <w:basedOn w:val="DefaultParagraphFont"/>
    <w:link w:val="Heading1"/>
    <w:rsid w:val="00654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E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4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4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E41"/>
    <w:rPr>
      <w:b/>
      <w:spacing w:val="0"/>
    </w:rPr>
  </w:style>
  <w:style w:type="paragraph" w:customStyle="1" w:styleId="SuperTitle">
    <w:name w:val="SuperTitle"/>
    <w:basedOn w:val="Title"/>
    <w:rsid w:val="00654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E41"/>
    <w:rPr>
      <w:i/>
    </w:rPr>
  </w:style>
  <w:style w:type="paragraph" w:styleId="Caption">
    <w:name w:val="caption"/>
    <w:basedOn w:val="BodyText"/>
    <w:next w:val="Normal"/>
    <w:qFormat/>
    <w:rsid w:val="00654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E41"/>
  </w:style>
  <w:style w:type="paragraph" w:styleId="TableofFigures">
    <w:name w:val="table of figures"/>
    <w:basedOn w:val="Normal"/>
    <w:next w:val="Normal"/>
    <w:semiHidden/>
    <w:rsid w:val="00654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4E41"/>
    <w:rPr>
      <w:rFonts w:ascii="Wingdings" w:hAnsi="Wingdings"/>
    </w:rPr>
  </w:style>
  <w:style w:type="paragraph" w:customStyle="1" w:styleId="TableHeading">
    <w:name w:val="Table Heading"/>
    <w:basedOn w:val="HeadingBase"/>
    <w:rsid w:val="00654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E41"/>
    <w:rPr>
      <w:color w:val="0033CC"/>
      <w:u w:val="none"/>
    </w:rPr>
  </w:style>
  <w:style w:type="paragraph" w:customStyle="1" w:styleId="BodyTextRight">
    <w:name w:val="Body Text Right"/>
    <w:basedOn w:val="BodyText"/>
    <w:rsid w:val="00654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E41"/>
    <w:rPr>
      <w:sz w:val="32"/>
    </w:rPr>
  </w:style>
  <w:style w:type="paragraph" w:customStyle="1" w:styleId="HeadingProcedure">
    <w:name w:val="Heading Procedure"/>
    <w:basedOn w:val="HeadingBase"/>
    <w:next w:val="Normal"/>
    <w:rsid w:val="00654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E41"/>
    <w:pPr>
      <w:spacing w:before="60" w:after="60"/>
    </w:pPr>
  </w:style>
  <w:style w:type="paragraph" w:styleId="ListContinue">
    <w:name w:val="List Continue"/>
    <w:basedOn w:val="List"/>
    <w:rsid w:val="00654E41"/>
    <w:pPr>
      <w:ind w:firstLine="0"/>
    </w:pPr>
  </w:style>
  <w:style w:type="paragraph" w:customStyle="1" w:styleId="ListNote">
    <w:name w:val="List Note"/>
    <w:basedOn w:val="List"/>
    <w:rsid w:val="00654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E41"/>
    <w:rPr>
      <w:rFonts w:ascii="Courier New" w:hAnsi="Courier New"/>
    </w:rPr>
  </w:style>
  <w:style w:type="paragraph" w:customStyle="1" w:styleId="NoteBullet">
    <w:name w:val="Note Bullet"/>
    <w:basedOn w:val="Note"/>
    <w:rsid w:val="00654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4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E41"/>
    <w:rPr>
      <w:b/>
      <w:smallCaps/>
    </w:rPr>
  </w:style>
  <w:style w:type="paragraph" w:customStyle="1" w:styleId="TableListNumber">
    <w:name w:val="Table List Number"/>
    <w:basedOn w:val="ListNumber"/>
    <w:rsid w:val="00654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E41"/>
    <w:pPr>
      <w:numPr>
        <w:numId w:val="9"/>
      </w:numPr>
    </w:pPr>
  </w:style>
  <w:style w:type="paragraph" w:customStyle="1" w:styleId="ListAlpha2">
    <w:name w:val="List Alpha 2"/>
    <w:basedOn w:val="List2"/>
    <w:rsid w:val="00654E41"/>
    <w:pPr>
      <w:numPr>
        <w:numId w:val="8"/>
      </w:numPr>
    </w:pPr>
  </w:style>
  <w:style w:type="paragraph" w:styleId="List2">
    <w:name w:val="List 2"/>
    <w:basedOn w:val="BodyText"/>
    <w:rsid w:val="00654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4E41"/>
    <w:pPr>
      <w:numPr>
        <w:numId w:val="4"/>
      </w:numPr>
    </w:pPr>
  </w:style>
  <w:style w:type="paragraph" w:styleId="ListContinue2">
    <w:name w:val="List Continue 2"/>
    <w:basedOn w:val="List2"/>
    <w:rsid w:val="00654E41"/>
    <w:pPr>
      <w:ind w:firstLine="0"/>
    </w:pPr>
  </w:style>
  <w:style w:type="paragraph" w:styleId="ListContinue3">
    <w:name w:val="List Continue 3"/>
    <w:basedOn w:val="List3"/>
    <w:rsid w:val="00654E41"/>
    <w:pPr>
      <w:ind w:left="1021" w:firstLine="0"/>
    </w:pPr>
  </w:style>
  <w:style w:type="paragraph" w:styleId="ListContinue4">
    <w:name w:val="List Continue 4"/>
    <w:basedOn w:val="List4"/>
    <w:rsid w:val="00654E41"/>
    <w:pPr>
      <w:ind w:firstLine="0"/>
    </w:pPr>
  </w:style>
  <w:style w:type="paragraph" w:styleId="ListContinue5">
    <w:name w:val="List Continue 5"/>
    <w:basedOn w:val="List5"/>
    <w:rsid w:val="00654E41"/>
    <w:pPr>
      <w:ind w:firstLine="0"/>
    </w:pPr>
  </w:style>
  <w:style w:type="paragraph" w:styleId="ListNumber3">
    <w:name w:val="List Number 3"/>
    <w:basedOn w:val="List3"/>
    <w:rsid w:val="00654E41"/>
    <w:pPr>
      <w:numPr>
        <w:numId w:val="5"/>
      </w:numPr>
    </w:pPr>
  </w:style>
  <w:style w:type="paragraph" w:styleId="ListNumber4">
    <w:name w:val="List Number 4"/>
    <w:basedOn w:val="List4"/>
    <w:rsid w:val="00654E41"/>
    <w:pPr>
      <w:numPr>
        <w:numId w:val="6"/>
      </w:numPr>
    </w:pPr>
  </w:style>
  <w:style w:type="paragraph" w:styleId="ListNumber5">
    <w:name w:val="List Number 5"/>
    <w:basedOn w:val="List5"/>
    <w:rsid w:val="00654E41"/>
    <w:pPr>
      <w:numPr>
        <w:numId w:val="7"/>
      </w:numPr>
    </w:pPr>
  </w:style>
  <w:style w:type="paragraph" w:styleId="BlockText">
    <w:name w:val="Block Text"/>
    <w:basedOn w:val="Normal"/>
    <w:rsid w:val="00654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E41"/>
    <w:rPr>
      <w:sz w:val="16"/>
      <w:vertAlign w:val="superscript"/>
    </w:rPr>
  </w:style>
  <w:style w:type="character" w:customStyle="1" w:styleId="Symbols">
    <w:name w:val="Symbols"/>
    <w:basedOn w:val="DefaultParagraphFont"/>
    <w:rsid w:val="00654E41"/>
    <w:rPr>
      <w:rFonts w:ascii="Symbol" w:hAnsi="Symbol"/>
    </w:rPr>
  </w:style>
  <w:style w:type="character" w:customStyle="1" w:styleId="MenuOptions">
    <w:name w:val="Menu Options"/>
    <w:basedOn w:val="DefaultParagraphFont"/>
    <w:rsid w:val="00654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E41"/>
    <w:rPr>
      <w:b/>
    </w:rPr>
  </w:style>
  <w:style w:type="character" w:customStyle="1" w:styleId="Underlined">
    <w:name w:val="Underlined"/>
    <w:basedOn w:val="DefaultParagraphFont"/>
    <w:rsid w:val="00654E41"/>
    <w:rPr>
      <w:u w:val="single"/>
    </w:rPr>
  </w:style>
  <w:style w:type="paragraph" w:customStyle="1" w:styleId="TableBodyTextRight">
    <w:name w:val="Table Body Text Right"/>
    <w:basedOn w:val="TableBodyText"/>
    <w:rsid w:val="00654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E41"/>
    <w:rPr>
      <w:sz w:val="18"/>
    </w:rPr>
  </w:style>
  <w:style w:type="paragraph" w:customStyle="1" w:styleId="BodySmallRight">
    <w:name w:val="Body Small Right"/>
    <w:basedOn w:val="BodyTextRight"/>
    <w:rsid w:val="00654E41"/>
    <w:rPr>
      <w:sz w:val="18"/>
      <w:szCs w:val="18"/>
    </w:rPr>
  </w:style>
  <w:style w:type="paragraph" w:customStyle="1" w:styleId="MarginEdition">
    <w:name w:val="Margin Edition"/>
    <w:basedOn w:val="MarginNote"/>
    <w:rsid w:val="00654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E41"/>
    <w:rPr>
      <w:sz w:val="2"/>
      <w:szCs w:val="2"/>
    </w:rPr>
  </w:style>
  <w:style w:type="character" w:customStyle="1" w:styleId="Small">
    <w:name w:val="Small"/>
    <w:basedOn w:val="DefaultParagraphFont"/>
    <w:rsid w:val="00654E41"/>
    <w:rPr>
      <w:sz w:val="16"/>
    </w:rPr>
  </w:style>
  <w:style w:type="paragraph" w:customStyle="1" w:styleId="WideTable">
    <w:name w:val="Wide Table"/>
    <w:basedOn w:val="Normal"/>
    <w:rsid w:val="00654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E41"/>
  </w:style>
  <w:style w:type="paragraph" w:styleId="Quote">
    <w:name w:val="Quote"/>
    <w:basedOn w:val="Heading1"/>
    <w:link w:val="QuoteChar"/>
    <w:qFormat/>
    <w:rsid w:val="00654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E41"/>
    <w:pPr>
      <w:pageBreakBefore/>
    </w:pPr>
  </w:style>
  <w:style w:type="paragraph" w:customStyle="1" w:styleId="Border">
    <w:name w:val="Border"/>
    <w:basedOn w:val="Normal"/>
    <w:qFormat/>
    <w:rsid w:val="00654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E41"/>
    <w:rPr>
      <w:u w:val="single"/>
    </w:rPr>
  </w:style>
  <w:style w:type="character" w:customStyle="1" w:styleId="BoldandItalics">
    <w:name w:val="Bold and Italics"/>
    <w:qFormat/>
    <w:rsid w:val="00654E41"/>
    <w:rPr>
      <w:b/>
      <w:i/>
      <w:u w:val="none"/>
    </w:rPr>
  </w:style>
  <w:style w:type="paragraph" w:styleId="BalloonText">
    <w:name w:val="Balloon Text"/>
    <w:basedOn w:val="Normal"/>
    <w:link w:val="BalloonTextChar"/>
    <w:rsid w:val="00654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E41"/>
    <w:pPr>
      <w:spacing w:before="0" w:after="0"/>
    </w:pPr>
  </w:style>
  <w:style w:type="paragraph" w:customStyle="1" w:styleId="BodyTextBold">
    <w:name w:val="Body Text Bold"/>
    <w:basedOn w:val="BodyText"/>
    <w:qFormat/>
    <w:rsid w:val="00654E41"/>
    <w:rPr>
      <w:b/>
    </w:rPr>
  </w:style>
  <w:style w:type="character" w:styleId="Hyperlink">
    <w:name w:val="Hyperlink"/>
    <w:basedOn w:val="DefaultParagraphFont"/>
    <w:uiPriority w:val="99"/>
    <w:unhideWhenUsed/>
    <w:rsid w:val="004E1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3263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DEFWDV039 Support self-contained underwater breathing apparatus (SCUBA) diving operations from the surface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2024-11-07T11:59:00Z</dcterms:created>
  <dcterms:modified xsi:type="dcterms:W3CDTF">2024-11-07T11:59:00Z</dcterms:modified>
</cp:coreProperties>
</file>