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73E" w:rsidP="0005673E">
      <w:pPr>
        <w:pStyle w:val="Title"/>
      </w:pPr>
      <w:r>
        <w:fldChar w:fldCharType="begin"/>
      </w:r>
      <w:r>
        <w:instrText xml:space="preserve"> TITLE   \* MERGEFORMAT </w:instrText>
      </w:r>
      <w:r>
        <w:fldChar w:fldCharType="separate"/>
      </w:r>
      <w:r>
        <w:t>DEFWDV031 Employ thermal cutting and welding tools (non-load bearing) in an underwater environment</w:t>
      </w:r>
      <w:r>
        <w:fldChar w:fldCharType="end"/>
      </w:r>
    </w:p>
    <w:p w:rsidR="0005673E" w:rsidP="0005673E">
      <w:pPr>
        <w:pStyle w:val="Version"/>
        <w:sectPr w:rsidSect="00691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187" w:rsidP="00691187">
      <w:pPr>
        <w:pStyle w:val="SuperHeading"/>
      </w:pPr>
      <w:r w:rsidRPr="00691187">
        <w:t>DEFWDV031 Employ thermal cutting and welding tools (non-load bearing) in an underwater environment</w:t>
      </w:r>
    </w:p>
    <w:p w:rsidR="00000000" w:rsidRPr="00691187" w:rsidP="00691187">
      <w:pPr>
        <w:pStyle w:val="Heading1"/>
      </w:pPr>
      <w:bookmarkStart w:id="1" w:name="O_1240037"/>
      <w:bookmarkEnd w:id="1"/>
      <w:r w:rsidRPr="00691187">
        <w:t>Modification History</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Release 1. This is the first release of this unit of competency in the DEF Defence Training Package.</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2" w:name="O_1240038"/>
      <w:bookmarkEnd w:id="2"/>
      <w:r w:rsidRPr="00691187">
        <w:t>Application</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This unit describes the performance outcomes, skills and knowledge required to use thermal cutting and welding tools in an underwater environment.</w:t>
            </w:r>
          </w:p>
          <w:p w:rsidR="00000000" w:rsidRPr="00691187" w:rsidP="00691187">
            <w:pPr>
              <w:pStyle w:val="BodyText"/>
            </w:pPr>
            <w:r w:rsidRPr="00691187">
              <w:t>It includes preparing underwater cutting and welding tools, operating the generator, sel</w:t>
            </w:r>
            <w:r w:rsidRPr="00691187">
              <w:t>ecting appropriate work task tools and inspecting them for serviceability, and securing tools on own body throughout dive. It also includes the surface operation of the electrical generator or gas cylinders supplying the tools, recovering waste, and post-d</w:t>
            </w:r>
            <w:r w:rsidRPr="00691187">
              <w:t>ive activity serviceability checks and re-stowing of equipment.</w:t>
            </w:r>
          </w:p>
          <w:p w:rsidR="00000000" w:rsidRPr="00691187" w:rsidP="00691187">
            <w:pPr>
              <w:pStyle w:val="BodyText"/>
            </w:pPr>
            <w:r w:rsidRPr="00691187">
              <w:t>This unit applies to persons working as Defence divers or to others working in this field.</w:t>
            </w:r>
          </w:p>
          <w:p w:rsidR="00000000" w:rsidRPr="00691187" w:rsidP="00691187">
            <w:pPr>
              <w:pStyle w:val="BodyText"/>
            </w:pPr>
            <w:r w:rsidRPr="00691187">
              <w:t>The skills and knowledge described in this unit must be applied within the legislative, regulatory an</w:t>
            </w:r>
            <w:r w:rsidRPr="00691187">
              <w:t>d policy environment in which they are carried out. Organisational policies, dive plan and procedures must be consulted and adhered to.</w:t>
            </w:r>
          </w:p>
          <w:p w:rsidR="00000000" w:rsidRPr="00691187" w:rsidP="00691187">
            <w:pPr>
              <w:pStyle w:val="BodyText"/>
            </w:pPr>
            <w:r w:rsidRPr="00691187">
              <w:t>Persons undertaking this unit would work independently performing specific tasks in a range of contexts that could be un</w:t>
            </w:r>
            <w:r w:rsidRPr="00691187">
              <w:t>predictable.</w:t>
            </w:r>
          </w:p>
          <w:p w:rsidR="00000000" w:rsidRPr="00691187" w:rsidP="00691187">
            <w:pPr>
              <w:pStyle w:val="BodyText"/>
            </w:pPr>
            <w:r w:rsidRPr="00691187">
              <w:t>No licensing, legislative or certification requirements apply to this unit at the time of publication.</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3" w:name="O_1240039"/>
      <w:bookmarkEnd w:id="3"/>
      <w:r w:rsidRPr="00691187">
        <w:t>Pre-requisite Unit</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Not applicable.</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4" w:name="O_1240040"/>
      <w:bookmarkEnd w:id="4"/>
      <w:r w:rsidRPr="00691187">
        <w:t>Competency Field</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Defence Work Diving.</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5" w:name="O_1240041"/>
      <w:bookmarkEnd w:id="5"/>
      <w:r w:rsidRPr="00691187">
        <w:t>Unit Sector</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Not applicable.</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6" w:name="O_1240042"/>
      <w:bookmarkEnd w:id="6"/>
      <w:r w:rsidRPr="00691187">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9118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PERFORMANCE CRITERIA</w:t>
            </w:r>
          </w:p>
        </w:tc>
      </w:tr>
      <w:tr w:rsidTr="0069118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Performance criteria describe the performance needed to demonstrate achievement of the element.</w:t>
            </w:r>
          </w:p>
        </w:tc>
      </w:tr>
      <w:tr w:rsidTr="0069118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Prepare for cutting and welding under water</w:t>
            </w: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Identify and analyse work task, worksite data and work object to determine task requirements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Identify obstructions and other cutting/welding hazards to determine risk and to manage risk control mea</w:t>
            </w:r>
            <w:r w:rsidRPr="00691187">
              <w:t>sures in accordance with dive plan</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Develop work plan consistent with dive plan in accordance with organisational procedures and task requirements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Determine underwater thermal cutting and welding task equipment requirements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Select and undertake serviceability inspections of required thermal cutting and welding tools for the given underwater environment in accordance with manufacturer specifications and organisational procedures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Secure equipment for transport to and fro</w:t>
            </w:r>
            <w:r w:rsidRPr="00691187">
              <w:t>m dive site</w:t>
            </w:r>
          </w:p>
        </w:tc>
      </w:tr>
      <w:tr w:rsidTr="0069118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Operate thermal cutting and welding tools under water</w:t>
            </w: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Determine safe routes for leads and hoses to worksite in accordance with dive plan and operational safety procedures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Determine safe work area and confirm location of other divers prior to commencing cutting/welding work tasks in accordance with work plan</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Secure thermal cutting and welding tools on self during dive</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Manage cutting and welding tool hazards in accordance with dive plan and operational safety procedures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Use thermal equipment to cut steel plate up to 12 mm</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Disconnect and render tools safe in a</w:t>
            </w:r>
            <w:r w:rsidRPr="00691187">
              <w:t>ccordance with dive plan and operational safety procedures</w:t>
            </w:r>
          </w:p>
        </w:tc>
      </w:tr>
      <w:tr w:rsidTr="0069118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Operate generator</w:t>
            </w: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 xml:space="preserve">Conduct routine operational and pre-start checks and diagnose and address warning signs in accordance with </w:t>
            </w:r>
            <w:r w:rsidRPr="00691187">
              <w:t>manufacturer specifications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Shut down and/or conduct emergency shutdown drills in accordance with dive plan</w:t>
            </w:r>
          </w:p>
        </w:tc>
      </w:tr>
      <w:tr w:rsidTr="00691187">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rPr>
                <w:rStyle w:val="SpecialBold"/>
              </w:rPr>
              <w:t>Complete underwater cutting and welding operations</w:t>
            </w: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t>Minimise environmental impact arising from use of thermal cutting and welding tools, and recover waste products</w:t>
            </w:r>
          </w:p>
        </w:tc>
      </w:tr>
      <w:tr w:rsidTr="00691187">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91187">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91187">
            <w:pPr>
              <w:pStyle w:val="BodyText"/>
              <w:rPr>
                <w:lang w:val="en-NZ"/>
              </w:rPr>
            </w:pPr>
            <w:r w:rsidRPr="00691187">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Complete post-dive equipment serviceability checks in accordance with manufacturer specifications, report defects, as required, and store equipment in accordance with organisational procedures.</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7" w:name="O_1240043"/>
      <w:bookmarkEnd w:id="7"/>
      <w:r w:rsidRPr="00691187">
        <w:t>Foundation Skills</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Foundation skills essential to performance are explicit in the performance criteria of this unit of competency.</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8" w:name="O_1240044"/>
      <w:bookmarkEnd w:id="8"/>
      <w:r w:rsidRPr="00691187">
        <w:t>Range of Conditions</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Range is restricted to essential operating conditions and any other variables essential to the work env</w:t>
            </w:r>
            <w:r w:rsidRPr="00691187">
              <w:t>ironment.</w:t>
            </w:r>
          </w:p>
          <w:p w:rsidR="00000000" w:rsidRPr="00691187" w:rsidP="00691187">
            <w:pPr>
              <w:pStyle w:val="BodyText"/>
            </w:pPr>
            <w:r w:rsidRPr="00691187">
              <w:t>Non-essential conditions may be found in the DEF Defence Training Package Companion Volume Implementation Guide.</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9" w:name="O_1240045"/>
      <w:bookmarkEnd w:id="9"/>
      <w:r w:rsidRPr="00691187">
        <w:t>Unit Mapping Information</w:t>
      </w:r>
    </w:p>
    <w:tbl>
      <w:tblPr>
        <w:tblW w:w="9497" w:type="dxa"/>
        <w:tblLayout w:type="fixed"/>
        <w:tblCellMar>
          <w:left w:w="62" w:type="dxa"/>
          <w:right w:w="62" w:type="dxa"/>
        </w:tblCellMar>
        <w:tblLook w:val="0000"/>
      </w:tblPr>
      <w:tblGrid>
        <w:gridCol w:w="9497"/>
      </w:tblGrid>
      <w:tr w:rsidTr="006911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1187" w:rsidP="00691187">
            <w:pPr>
              <w:pStyle w:val="BodyText"/>
            </w:pPr>
            <w:r w:rsidRPr="00691187">
              <w:t>This unit replaces and is equivalent to DEFWDV017 Employ thermal cutting and welding to</w:t>
            </w:r>
            <w:r w:rsidRPr="00691187">
              <w:t>ols (non-load bearing) in an underwater environment.</w:t>
            </w:r>
          </w:p>
        </w:tc>
      </w:tr>
    </w:tbl>
    <w:p w:rsidR="00000000" w:rsidRPr="00691187" w:rsidP="00691187">
      <w:pPr>
        <w:pStyle w:val="NoPaddingFontSize1"/>
      </w:pPr>
    </w:p>
    <w:p w:rsidR="00000000" w:rsidRPr="00691187" w:rsidP="00691187">
      <w:pPr>
        <w:pStyle w:val="AllowPageBreak"/>
      </w:pPr>
    </w:p>
    <w:p w:rsidR="00000000" w:rsidRPr="00691187" w:rsidP="00691187">
      <w:pPr>
        <w:pStyle w:val="Heading1"/>
      </w:pPr>
      <w:bookmarkStart w:id="10" w:name="O_1240052"/>
      <w:bookmarkEnd w:id="10"/>
      <w:r w:rsidRPr="00691187">
        <w:t>Links</w:t>
      </w:r>
    </w:p>
    <w:p w:rsidR="00000000" w:rsidRPr="00691187" w:rsidP="0005673E">
      <w:pPr>
        <w:pStyle w:val="BodyText"/>
      </w:pPr>
      <w:r w:rsidRPr="0069118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C54C3">
        <w:rPr>
          <w:rStyle w:val="Hyperlink"/>
        </w:rPr>
        <w:t>https://vetnet.gov.au/Pages/TrainingDocs.aspx?q=6bdbab1e-11ed-4bc9-9cba-9e1a55d4e4a9</w:t>
      </w:r>
      <w:r>
        <w:fldChar w:fldCharType="end"/>
      </w:r>
    </w:p>
    <w:p w:rsidR="00000000" w:rsidRPr="00691187" w:rsidP="00691187"/>
    <w:sectPr w:rsidSect="006911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87" w:rsidRPr="0005673E" w:rsidP="00056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73E" w:rsidP="00691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673E" w:rsidP="006911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5673E" w:rsidP="00691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187" w:rsidRPr="0005673E" w:rsidP="00056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73E" w:rsidRPr="002D2AF8" w:rsidP="00691187">
    <w:pPr>
      <w:pStyle w:val="Header"/>
      <w:framePr w:wrap="around"/>
    </w:pPr>
    <w:r>
      <w:fldChar w:fldCharType="begin"/>
    </w:r>
    <w:r>
      <w:instrText xml:space="preserve"> TITLE   \* MERGEFORMAT </w:instrText>
    </w:r>
    <w:r>
      <w:fldChar w:fldCharType="separate"/>
    </w:r>
    <w:r>
      <w:t>DEFWDV031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5673E" w:rsidP="00691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187"/>
    <w:pPr>
      <w:spacing w:before="360" w:after="60"/>
      <w:outlineLvl w:val="0"/>
    </w:pPr>
    <w:rPr>
      <w:sz w:val="32"/>
    </w:rPr>
  </w:style>
  <w:style w:type="paragraph" w:styleId="Heading2">
    <w:name w:val="heading 2"/>
    <w:basedOn w:val="HeadingBase"/>
    <w:next w:val="BodyText"/>
    <w:link w:val="Heading2Char"/>
    <w:qFormat/>
    <w:rsid w:val="00691187"/>
    <w:pPr>
      <w:keepLines/>
      <w:spacing w:before="240" w:after="120"/>
      <w:outlineLvl w:val="1"/>
    </w:pPr>
    <w:rPr>
      <w:sz w:val="28"/>
      <w:szCs w:val="40"/>
    </w:rPr>
  </w:style>
  <w:style w:type="paragraph" w:styleId="Heading3">
    <w:name w:val="heading 3"/>
    <w:basedOn w:val="HeadingBase"/>
    <w:next w:val="BodyText"/>
    <w:link w:val="Heading3Char"/>
    <w:qFormat/>
    <w:rsid w:val="00691187"/>
    <w:pPr>
      <w:spacing w:before="180" w:after="120"/>
      <w:outlineLvl w:val="2"/>
    </w:pPr>
    <w:rPr>
      <w:spacing w:val="-10"/>
      <w:kern w:val="32"/>
    </w:rPr>
  </w:style>
  <w:style w:type="paragraph" w:styleId="Heading4">
    <w:name w:val="heading 4"/>
    <w:basedOn w:val="HeadingBase"/>
    <w:next w:val="BodyText"/>
    <w:link w:val="Heading4Char"/>
    <w:qFormat/>
    <w:rsid w:val="00691187"/>
    <w:pPr>
      <w:spacing w:before="160" w:after="120"/>
      <w:outlineLvl w:val="3"/>
    </w:pPr>
    <w:rPr>
      <w:sz w:val="22"/>
    </w:rPr>
  </w:style>
  <w:style w:type="paragraph" w:styleId="Heading5">
    <w:name w:val="heading 5"/>
    <w:basedOn w:val="HeadingBase"/>
    <w:next w:val="Normal"/>
    <w:link w:val="Heading5Char"/>
    <w:qFormat/>
    <w:rsid w:val="00691187"/>
    <w:pPr>
      <w:spacing w:before="80"/>
      <w:outlineLvl w:val="4"/>
    </w:pPr>
    <w:rPr>
      <w:color w:val="918585"/>
      <w:sz w:val="20"/>
    </w:rPr>
  </w:style>
  <w:style w:type="paragraph" w:styleId="Heading6">
    <w:name w:val="heading 6"/>
    <w:basedOn w:val="HeadingBase"/>
    <w:next w:val="Normal"/>
    <w:link w:val="Heading6Char"/>
    <w:qFormat/>
    <w:rsid w:val="00691187"/>
    <w:pPr>
      <w:spacing w:before="60"/>
      <w:outlineLvl w:val="5"/>
    </w:pPr>
    <w:rPr>
      <w:color w:val="918585"/>
      <w:sz w:val="20"/>
    </w:rPr>
  </w:style>
  <w:style w:type="paragraph" w:styleId="Heading7">
    <w:name w:val="heading 7"/>
    <w:basedOn w:val="Normal"/>
    <w:next w:val="Normal"/>
    <w:link w:val="Heading7Char"/>
    <w:qFormat/>
    <w:rsid w:val="00691187"/>
    <w:pPr>
      <w:ind w:left="720"/>
      <w:outlineLvl w:val="6"/>
    </w:pPr>
    <w:rPr>
      <w:i/>
    </w:rPr>
  </w:style>
  <w:style w:type="paragraph" w:styleId="Heading8">
    <w:name w:val="heading 8"/>
    <w:basedOn w:val="Normal"/>
    <w:next w:val="Normal"/>
    <w:link w:val="Heading8Char"/>
    <w:qFormat/>
    <w:rsid w:val="00691187"/>
    <w:pPr>
      <w:ind w:left="720"/>
      <w:outlineLvl w:val="7"/>
    </w:pPr>
    <w:rPr>
      <w:i/>
    </w:rPr>
  </w:style>
  <w:style w:type="paragraph" w:styleId="Heading9">
    <w:name w:val="heading 9"/>
    <w:basedOn w:val="Normal"/>
    <w:next w:val="Normal"/>
    <w:link w:val="Heading9Char"/>
    <w:qFormat/>
    <w:rsid w:val="00691187"/>
    <w:pPr>
      <w:ind w:left="720"/>
      <w:outlineLvl w:val="8"/>
    </w:pPr>
    <w:rPr>
      <w:i/>
    </w:rPr>
  </w:style>
  <w:style w:type="character" w:default="1" w:styleId="DefaultParagraphFont">
    <w:name w:val="Default Paragraph Font"/>
    <w:uiPriority w:val="1"/>
    <w:unhideWhenUsed/>
    <w:rsid w:val="00691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187"/>
  </w:style>
  <w:style w:type="character" w:customStyle="1" w:styleId="Heading1Char">
    <w:name w:val="Heading 1 Char"/>
    <w:basedOn w:val="DefaultParagraphFont"/>
    <w:link w:val="Heading1"/>
    <w:rsid w:val="00691187"/>
    <w:rPr>
      <w:rFonts w:ascii="Times New Roman" w:eastAsia="Times New Roman" w:hAnsi="Times New Roman" w:cs="Times New Roman"/>
      <w:b/>
      <w:sz w:val="32"/>
      <w:szCs w:val="20"/>
      <w:lang w:eastAsia="en-US"/>
    </w:rPr>
  </w:style>
  <w:style w:type="paragraph" w:styleId="BodyText">
    <w:name w:val="Body Text"/>
    <w:basedOn w:val="Normal"/>
    <w:link w:val="BodyTextChar"/>
    <w:rsid w:val="00691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187"/>
    <w:rPr>
      <w:rFonts w:ascii="Times New Roman" w:eastAsia="Times New Roman" w:hAnsi="Times New Roman" w:cs="Times New Roman"/>
      <w:sz w:val="24"/>
      <w:lang w:eastAsia="en-US"/>
    </w:rPr>
  </w:style>
  <w:style w:type="character" w:customStyle="1" w:styleId="SpecialBold">
    <w:name w:val="Special Bold"/>
    <w:basedOn w:val="DefaultParagraphFont"/>
    <w:rsid w:val="00691187"/>
    <w:rPr>
      <w:b/>
      <w:spacing w:val="0"/>
    </w:rPr>
  </w:style>
  <w:style w:type="paragraph" w:customStyle="1" w:styleId="SuperHeading">
    <w:name w:val="SuperHeading"/>
    <w:basedOn w:val="Normal"/>
    <w:rsid w:val="00691187"/>
    <w:pPr>
      <w:spacing w:before="240" w:after="120"/>
      <w:outlineLvl w:val="0"/>
    </w:pPr>
    <w:rPr>
      <w:rFonts w:ascii="Times New Roman" w:hAnsi="Times New Roman"/>
      <w:b/>
      <w:sz w:val="32"/>
    </w:rPr>
  </w:style>
  <w:style w:type="paragraph" w:customStyle="1" w:styleId="AllowPageBreak">
    <w:name w:val="AllowPageBreak"/>
    <w:rsid w:val="006911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1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187"/>
    <w:rPr>
      <w:rFonts w:ascii="Courier New" w:eastAsia="Times New Roman" w:hAnsi="Courier New" w:cs="Times New Roman"/>
      <w:i/>
      <w:szCs w:val="20"/>
      <w:lang w:eastAsia="en-US"/>
    </w:rPr>
  </w:style>
  <w:style w:type="paragraph" w:customStyle="1" w:styleId="HeadingBase">
    <w:name w:val="Heading Base"/>
    <w:rsid w:val="00691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187"/>
    <w:pPr>
      <w:tabs>
        <w:tab w:val="right" w:leader="dot" w:pos="9072"/>
      </w:tabs>
      <w:ind w:left="567"/>
    </w:pPr>
    <w:rPr>
      <w:szCs w:val="22"/>
    </w:rPr>
  </w:style>
  <w:style w:type="paragraph" w:customStyle="1" w:styleId="TOCBase">
    <w:name w:val="TOC Base"/>
    <w:rsid w:val="00691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187"/>
    <w:pPr>
      <w:tabs>
        <w:tab w:val="right" w:leader="dot" w:pos="9072"/>
      </w:tabs>
      <w:spacing w:before="40" w:after="40"/>
      <w:ind w:left="284"/>
    </w:pPr>
    <w:rPr>
      <w:rFonts w:ascii="Times New Roman" w:hAnsi="Times New Roman"/>
    </w:rPr>
  </w:style>
  <w:style w:type="paragraph" w:styleId="TOC1">
    <w:name w:val="toc 1"/>
    <w:basedOn w:val="TOCBase"/>
    <w:next w:val="Normal"/>
    <w:rsid w:val="00691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187"/>
    <w:rPr>
      <w:rFonts w:ascii="Times New Roman" w:eastAsia="Times New Roman" w:hAnsi="Times New Roman" w:cs="Times New Roman"/>
      <w:sz w:val="16"/>
      <w:lang w:eastAsia="en-US"/>
    </w:rPr>
  </w:style>
  <w:style w:type="paragraph" w:styleId="Title">
    <w:name w:val="Title"/>
    <w:basedOn w:val="HeadingBase"/>
    <w:link w:val="TitleChar"/>
    <w:qFormat/>
    <w:rsid w:val="00691187"/>
    <w:pPr>
      <w:spacing w:before="5040"/>
      <w:jc w:val="center"/>
    </w:pPr>
    <w:rPr>
      <w:sz w:val="48"/>
      <w:szCs w:val="72"/>
      <w:lang w:val="en-US"/>
    </w:rPr>
  </w:style>
  <w:style w:type="character" w:customStyle="1" w:styleId="TitleChar">
    <w:name w:val="Title Char"/>
    <w:basedOn w:val="DefaultParagraphFont"/>
    <w:link w:val="Title"/>
    <w:rsid w:val="00691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187"/>
    <w:pPr>
      <w:tabs>
        <w:tab w:val="left" w:pos="3600"/>
        <w:tab w:val="left" w:pos="3958"/>
      </w:tabs>
    </w:pPr>
  </w:style>
  <w:style w:type="paragraph" w:styleId="List">
    <w:name w:val="List"/>
    <w:basedOn w:val="BodyText"/>
    <w:next w:val="BodyText"/>
    <w:rsid w:val="00691187"/>
    <w:pPr>
      <w:tabs>
        <w:tab w:val="left" w:pos="340"/>
      </w:tabs>
      <w:spacing w:before="60" w:after="60"/>
      <w:ind w:left="340" w:hanging="340"/>
    </w:pPr>
  </w:style>
  <w:style w:type="paragraph" w:styleId="ListBullet">
    <w:name w:val="List Bullet"/>
    <w:basedOn w:val="List"/>
    <w:rsid w:val="00691187"/>
    <w:pPr>
      <w:numPr>
        <w:numId w:val="10"/>
      </w:numPr>
      <w:tabs>
        <w:tab w:val="clear" w:pos="340"/>
      </w:tabs>
      <w:spacing w:before="40" w:after="40"/>
    </w:pPr>
  </w:style>
  <w:style w:type="paragraph" w:customStyle="1" w:styleId="Note">
    <w:name w:val="Note"/>
    <w:basedOn w:val="BodyText"/>
    <w:rsid w:val="00691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187"/>
    <w:pPr>
      <w:framePr w:wrap="auto" w:hAnchor="text" w:y="6049"/>
    </w:pPr>
    <w:rPr>
      <w:color w:val="000000"/>
      <w:sz w:val="40"/>
    </w:rPr>
  </w:style>
  <w:style w:type="paragraph" w:customStyle="1" w:styleId="TOCTitle">
    <w:name w:val="TOCTitle"/>
    <w:basedOn w:val="Heading1"/>
    <w:rsid w:val="00691187"/>
    <w:pPr>
      <w:spacing w:after="240"/>
      <w:jc w:val="center"/>
      <w:outlineLvl w:val="9"/>
    </w:pPr>
    <w:rPr>
      <w:caps/>
    </w:rPr>
  </w:style>
  <w:style w:type="paragraph" w:customStyle="1" w:styleId="Version">
    <w:name w:val="Version"/>
    <w:rsid w:val="00691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187"/>
    <w:pPr>
      <w:numPr>
        <w:numId w:val="11"/>
      </w:numPr>
      <w:tabs>
        <w:tab w:val="clear" w:pos="680"/>
      </w:tabs>
    </w:pPr>
  </w:style>
  <w:style w:type="paragraph" w:styleId="Index1">
    <w:name w:val="index 1"/>
    <w:basedOn w:val="Normal"/>
    <w:next w:val="Normal"/>
    <w:semiHidden/>
    <w:rsid w:val="00691187"/>
    <w:pPr>
      <w:keepNext w:val="0"/>
      <w:tabs>
        <w:tab w:val="right" w:pos="4176"/>
      </w:tabs>
      <w:ind w:left="198" w:hanging="198"/>
    </w:pPr>
    <w:rPr>
      <w:rFonts w:ascii="Garamond" w:hAnsi="Garamond"/>
    </w:rPr>
  </w:style>
  <w:style w:type="paragraph" w:styleId="IndexHeading">
    <w:name w:val="index heading"/>
    <w:basedOn w:val="Normal"/>
    <w:next w:val="Index1"/>
    <w:semiHidden/>
    <w:rsid w:val="00691187"/>
    <w:pPr>
      <w:spacing w:before="120" w:after="120"/>
    </w:pPr>
    <w:rPr>
      <w:rFonts w:ascii="Arial" w:hAnsi="Arial"/>
      <w:b/>
      <w:color w:val="918585"/>
      <w:sz w:val="24"/>
    </w:rPr>
  </w:style>
  <w:style w:type="paragraph" w:styleId="Header">
    <w:name w:val="header"/>
    <w:basedOn w:val="Normal"/>
    <w:link w:val="HeaderChar"/>
    <w:rsid w:val="00691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187"/>
    <w:rPr>
      <w:rFonts w:ascii="Times New Roman" w:eastAsia="Times New Roman" w:hAnsi="Times New Roman" w:cs="Times New Roman"/>
      <w:sz w:val="16"/>
      <w:szCs w:val="20"/>
      <w:lang w:val="en-GB" w:eastAsia="en-US"/>
    </w:rPr>
  </w:style>
  <w:style w:type="paragraph" w:customStyle="1" w:styleId="Chapter">
    <w:name w:val="Chapter"/>
    <w:basedOn w:val="Normal"/>
    <w:rsid w:val="00691187"/>
    <w:pPr>
      <w:spacing w:before="240"/>
    </w:pPr>
    <w:rPr>
      <w:rFonts w:ascii="Times New Roman" w:hAnsi="Times New Roman"/>
      <w:smallCaps/>
      <w:spacing w:val="80"/>
      <w:sz w:val="28"/>
    </w:rPr>
  </w:style>
  <w:style w:type="paragraph" w:customStyle="1" w:styleId="InChapter">
    <w:name w:val="InChapter"/>
    <w:basedOn w:val="Heading3"/>
    <w:rsid w:val="00691187"/>
    <w:pPr>
      <w:spacing w:after="240"/>
      <w:outlineLvl w:val="9"/>
    </w:pPr>
    <w:rPr>
      <w:noProof/>
    </w:rPr>
  </w:style>
  <w:style w:type="paragraph" w:styleId="Index2">
    <w:name w:val="index 2"/>
    <w:basedOn w:val="Normal"/>
    <w:next w:val="Normal"/>
    <w:semiHidden/>
    <w:rsid w:val="00691187"/>
    <w:pPr>
      <w:tabs>
        <w:tab w:val="right" w:pos="4176"/>
      </w:tabs>
      <w:ind w:left="568" w:hanging="284"/>
    </w:pPr>
    <w:rPr>
      <w:rFonts w:ascii="Garamond" w:hAnsi="Garamond"/>
    </w:rPr>
  </w:style>
  <w:style w:type="paragraph" w:customStyle="1" w:styleId="Byline">
    <w:name w:val="Byline"/>
    <w:rsid w:val="00691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187"/>
    <w:pPr>
      <w:tabs>
        <w:tab w:val="clear" w:pos="3600"/>
        <w:tab w:val="clear" w:pos="3958"/>
      </w:tabs>
      <w:jc w:val="right"/>
    </w:pPr>
  </w:style>
  <w:style w:type="character" w:styleId="Emphasis">
    <w:name w:val="Emphasis"/>
    <w:basedOn w:val="DefaultParagraphFont"/>
    <w:qFormat/>
    <w:rsid w:val="00691187"/>
    <w:rPr>
      <w:i/>
    </w:rPr>
  </w:style>
  <w:style w:type="paragraph" w:styleId="Caption">
    <w:name w:val="caption"/>
    <w:basedOn w:val="BodyText"/>
    <w:next w:val="Normal"/>
    <w:qFormat/>
    <w:rsid w:val="00691187"/>
    <w:pPr>
      <w:framePr w:w="2268" w:hSpace="181" w:vSpace="181" w:wrap="around" w:vAnchor="text" w:hAnchor="page" w:x="1135" w:y="285" w:anchorLock="1"/>
    </w:pPr>
    <w:rPr>
      <w:i/>
    </w:rPr>
  </w:style>
  <w:style w:type="paragraph" w:customStyle="1" w:styleId="MiniTOCTitle">
    <w:name w:val="MiniTOCTitle"/>
    <w:basedOn w:val="Heading4"/>
    <w:rsid w:val="00691187"/>
    <w:pPr>
      <w:spacing w:before="240"/>
      <w:outlineLvl w:val="9"/>
    </w:pPr>
    <w:rPr>
      <w:noProof/>
      <w:sz w:val="24"/>
    </w:rPr>
  </w:style>
  <w:style w:type="paragraph" w:customStyle="1" w:styleId="MiniTOCItem">
    <w:name w:val="MiniTOCItem"/>
    <w:basedOn w:val="ListBullet"/>
    <w:rsid w:val="00691187"/>
    <w:pPr>
      <w:numPr>
        <w:numId w:val="0"/>
      </w:numPr>
      <w:tabs>
        <w:tab w:val="right" w:leader="dot" w:pos="6521"/>
      </w:tabs>
      <w:spacing w:before="0" w:after="0"/>
    </w:pPr>
  </w:style>
  <w:style w:type="paragraph" w:customStyle="1" w:styleId="TOFTitle">
    <w:name w:val="TOFTitle"/>
    <w:basedOn w:val="TOCTitle"/>
    <w:rsid w:val="00691187"/>
  </w:style>
  <w:style w:type="paragraph" w:styleId="TableofFigures">
    <w:name w:val="table of figures"/>
    <w:basedOn w:val="Normal"/>
    <w:next w:val="Normal"/>
    <w:semiHidden/>
    <w:rsid w:val="00691187"/>
    <w:pPr>
      <w:tabs>
        <w:tab w:val="right" w:leader="dot" w:pos="9072"/>
      </w:tabs>
      <w:ind w:left="970" w:hanging="403"/>
    </w:pPr>
    <w:rPr>
      <w:rFonts w:ascii="Times New Roman" w:hAnsi="Times New Roman"/>
      <w:b/>
    </w:rPr>
  </w:style>
  <w:style w:type="paragraph" w:styleId="ListNumber">
    <w:name w:val="List Number"/>
    <w:basedOn w:val="List"/>
    <w:rsid w:val="00691187"/>
    <w:pPr>
      <w:numPr>
        <w:numId w:val="13"/>
      </w:numPr>
      <w:tabs>
        <w:tab w:val="clear" w:pos="340"/>
      </w:tabs>
    </w:pPr>
  </w:style>
  <w:style w:type="character" w:customStyle="1" w:styleId="WingdingSymbols">
    <w:name w:val="Wingding Symbols"/>
    <w:rsid w:val="00691187"/>
    <w:rPr>
      <w:rFonts w:ascii="Wingdings" w:hAnsi="Wingdings"/>
    </w:rPr>
  </w:style>
  <w:style w:type="paragraph" w:customStyle="1" w:styleId="TableHeading">
    <w:name w:val="Table Heading"/>
    <w:basedOn w:val="HeadingBase"/>
    <w:rsid w:val="00691187"/>
    <w:pPr>
      <w:keepLines/>
      <w:pBdr>
        <w:bottom w:val="single" w:sz="6" w:space="1" w:color="918585"/>
      </w:pBdr>
      <w:spacing w:before="240"/>
    </w:pPr>
  </w:style>
  <w:style w:type="character" w:customStyle="1" w:styleId="HotSpot">
    <w:name w:val="HotSpot"/>
    <w:rsid w:val="00691187"/>
    <w:rPr>
      <w:color w:val="0033CC"/>
      <w:u w:val="none"/>
    </w:rPr>
  </w:style>
  <w:style w:type="paragraph" w:customStyle="1" w:styleId="BodyTextRight">
    <w:name w:val="Body Text Right"/>
    <w:basedOn w:val="BodyText"/>
    <w:rsid w:val="00691187"/>
    <w:pPr>
      <w:spacing w:before="0" w:after="0"/>
      <w:jc w:val="right"/>
    </w:pPr>
  </w:style>
  <w:style w:type="paragraph" w:styleId="Index3">
    <w:name w:val="index 3"/>
    <w:basedOn w:val="ListNumber2"/>
    <w:next w:val="Normal"/>
    <w:semiHidden/>
    <w:rsid w:val="00691187"/>
    <w:pPr>
      <w:numPr>
        <w:numId w:val="0"/>
      </w:numPr>
      <w:tabs>
        <w:tab w:val="right" w:leader="dot" w:pos="4176"/>
      </w:tabs>
    </w:pPr>
  </w:style>
  <w:style w:type="paragraph" w:styleId="ListNumber2">
    <w:name w:val="List Number 2"/>
    <w:basedOn w:val="List2"/>
    <w:rsid w:val="00691187"/>
    <w:pPr>
      <w:numPr>
        <w:numId w:val="8"/>
      </w:numPr>
      <w:tabs>
        <w:tab w:val="clear" w:pos="1060"/>
      </w:tabs>
    </w:pPr>
  </w:style>
  <w:style w:type="paragraph" w:customStyle="1" w:styleId="MarginNote">
    <w:name w:val="Margin Note"/>
    <w:basedOn w:val="BodyText"/>
    <w:rsid w:val="00691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187"/>
    <w:rPr>
      <w:sz w:val="32"/>
    </w:rPr>
  </w:style>
  <w:style w:type="paragraph" w:customStyle="1" w:styleId="HeadingProcedure">
    <w:name w:val="Heading Procedure"/>
    <w:basedOn w:val="HeadingBase"/>
    <w:next w:val="Normal"/>
    <w:rsid w:val="00691187"/>
    <w:pPr>
      <w:tabs>
        <w:tab w:val="left" w:pos="0"/>
      </w:tabs>
      <w:spacing w:before="120" w:after="60"/>
    </w:pPr>
    <w:rPr>
      <w:i/>
      <w:color w:val="918585"/>
      <w:sz w:val="22"/>
    </w:rPr>
  </w:style>
  <w:style w:type="paragraph" w:customStyle="1" w:styleId="TableBodyText">
    <w:name w:val="Table Body Text"/>
    <w:basedOn w:val="BodyText"/>
    <w:rsid w:val="00691187"/>
    <w:pPr>
      <w:spacing w:before="60" w:after="60"/>
    </w:pPr>
  </w:style>
  <w:style w:type="paragraph" w:styleId="ListContinue">
    <w:name w:val="List Continue"/>
    <w:basedOn w:val="List"/>
    <w:rsid w:val="00691187"/>
    <w:pPr>
      <w:ind w:firstLine="0"/>
    </w:pPr>
  </w:style>
  <w:style w:type="paragraph" w:customStyle="1" w:styleId="ListNote">
    <w:name w:val="List Note"/>
    <w:basedOn w:val="List"/>
    <w:rsid w:val="00691187"/>
    <w:pPr>
      <w:pBdr>
        <w:top w:val="single" w:sz="6" w:space="2" w:color="918585"/>
        <w:bottom w:val="single" w:sz="6" w:space="2" w:color="918585"/>
      </w:pBdr>
      <w:tabs>
        <w:tab w:val="left" w:pos="1021"/>
      </w:tabs>
      <w:ind w:firstLine="0"/>
    </w:pPr>
  </w:style>
  <w:style w:type="paragraph" w:customStyle="1" w:styleId="Warning">
    <w:name w:val="Warning"/>
    <w:basedOn w:val="BodyText"/>
    <w:rsid w:val="00691187"/>
    <w:pPr>
      <w:shd w:val="clear" w:color="auto" w:fill="D9D9D9"/>
      <w:tabs>
        <w:tab w:val="left" w:pos="992"/>
      </w:tabs>
      <w:ind w:left="119" w:right="119"/>
    </w:pPr>
    <w:rPr>
      <w:sz w:val="20"/>
    </w:rPr>
  </w:style>
  <w:style w:type="paragraph" w:customStyle="1" w:styleId="MarginIcons">
    <w:name w:val="Margin Icons"/>
    <w:basedOn w:val="BodyText"/>
    <w:rsid w:val="00691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187"/>
    <w:rPr>
      <w:rFonts w:ascii="Courier New" w:hAnsi="Courier New"/>
    </w:rPr>
  </w:style>
  <w:style w:type="paragraph" w:customStyle="1" w:styleId="NoteBullet">
    <w:name w:val="Note Bullet"/>
    <w:basedOn w:val="Note"/>
    <w:rsid w:val="00691187"/>
    <w:pPr>
      <w:tabs>
        <w:tab w:val="clear" w:pos="680"/>
      </w:tabs>
      <w:spacing w:before="60" w:after="60"/>
    </w:pPr>
  </w:style>
  <w:style w:type="paragraph" w:customStyle="1" w:styleId="SubHeading2">
    <w:name w:val="SubHeading2"/>
    <w:basedOn w:val="HeadingBase"/>
    <w:rsid w:val="00691187"/>
    <w:pPr>
      <w:spacing w:before="240" w:after="60"/>
    </w:pPr>
    <w:rPr>
      <w:sz w:val="20"/>
    </w:rPr>
  </w:style>
  <w:style w:type="paragraph" w:customStyle="1" w:styleId="SubHeading1">
    <w:name w:val="SubHeading1"/>
    <w:basedOn w:val="HeadingBase"/>
    <w:rsid w:val="00691187"/>
    <w:pPr>
      <w:spacing w:before="240" w:after="60"/>
    </w:pPr>
    <w:rPr>
      <w:color w:val="918585"/>
      <w:sz w:val="22"/>
    </w:rPr>
  </w:style>
  <w:style w:type="paragraph" w:customStyle="1" w:styleId="SideHeading">
    <w:name w:val="Side Heading"/>
    <w:basedOn w:val="HeadingBase"/>
    <w:rsid w:val="00691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187"/>
    <w:pPr>
      <w:numPr>
        <w:numId w:val="9"/>
      </w:numPr>
    </w:pPr>
  </w:style>
  <w:style w:type="paragraph" w:styleId="PlainText">
    <w:name w:val="Plain Text"/>
    <w:basedOn w:val="Normal"/>
    <w:link w:val="PlainTextChar"/>
    <w:rsid w:val="00691187"/>
    <w:rPr>
      <w:sz w:val="20"/>
    </w:rPr>
  </w:style>
  <w:style w:type="character" w:customStyle="1" w:styleId="PlainTextChar">
    <w:name w:val="Plain Text Char"/>
    <w:basedOn w:val="DefaultParagraphFont"/>
    <w:link w:val="PlainText"/>
    <w:rsid w:val="00691187"/>
    <w:rPr>
      <w:rFonts w:ascii="Courier New" w:eastAsia="Times New Roman" w:hAnsi="Courier New" w:cs="Times New Roman"/>
      <w:sz w:val="20"/>
      <w:szCs w:val="20"/>
      <w:lang w:eastAsia="en-US"/>
    </w:rPr>
  </w:style>
  <w:style w:type="character" w:customStyle="1" w:styleId="MenuOption">
    <w:name w:val="Menu Option"/>
    <w:basedOn w:val="DefaultParagraphFont"/>
    <w:rsid w:val="00691187"/>
    <w:rPr>
      <w:b/>
      <w:smallCaps/>
    </w:rPr>
  </w:style>
  <w:style w:type="paragraph" w:customStyle="1" w:styleId="TableListNumber">
    <w:name w:val="Table List Number"/>
    <w:basedOn w:val="ListNumber"/>
    <w:rsid w:val="00691187"/>
    <w:pPr>
      <w:numPr>
        <w:numId w:val="0"/>
      </w:numPr>
    </w:pPr>
  </w:style>
  <w:style w:type="paragraph" w:styleId="TOC4">
    <w:name w:val="toc 4"/>
    <w:basedOn w:val="TOCBase"/>
    <w:next w:val="Normal"/>
    <w:semiHidden/>
    <w:rsid w:val="00691187"/>
    <w:pPr>
      <w:tabs>
        <w:tab w:val="right" w:leader="dot" w:pos="9071"/>
      </w:tabs>
      <w:ind w:left="1701"/>
    </w:pPr>
  </w:style>
  <w:style w:type="paragraph" w:customStyle="1" w:styleId="ListAlpha">
    <w:name w:val="List Alpha"/>
    <w:basedOn w:val="List"/>
    <w:rsid w:val="00691187"/>
    <w:pPr>
      <w:numPr>
        <w:numId w:val="7"/>
      </w:numPr>
    </w:pPr>
  </w:style>
  <w:style w:type="paragraph" w:customStyle="1" w:styleId="ListAlpha2">
    <w:name w:val="List Alpha 2"/>
    <w:basedOn w:val="List2"/>
    <w:rsid w:val="00691187"/>
    <w:pPr>
      <w:numPr>
        <w:numId w:val="6"/>
      </w:numPr>
    </w:pPr>
  </w:style>
  <w:style w:type="paragraph" w:styleId="List2">
    <w:name w:val="List 2"/>
    <w:basedOn w:val="BodyText"/>
    <w:rsid w:val="00691187"/>
    <w:pPr>
      <w:tabs>
        <w:tab w:val="left" w:pos="680"/>
      </w:tabs>
      <w:spacing w:before="60" w:after="60"/>
      <w:ind w:left="680" w:hanging="340"/>
    </w:pPr>
  </w:style>
  <w:style w:type="paragraph" w:styleId="List3">
    <w:name w:val="List 3"/>
    <w:basedOn w:val="BodyText"/>
    <w:rsid w:val="00691187"/>
    <w:pPr>
      <w:tabs>
        <w:tab w:val="left" w:pos="1021"/>
      </w:tabs>
      <w:spacing w:before="60" w:after="60"/>
      <w:ind w:left="1020" w:hanging="340"/>
    </w:pPr>
  </w:style>
  <w:style w:type="paragraph" w:styleId="List4">
    <w:name w:val="List 4"/>
    <w:basedOn w:val="BodyText"/>
    <w:rsid w:val="00691187"/>
    <w:pPr>
      <w:tabs>
        <w:tab w:val="left" w:pos="1361"/>
      </w:tabs>
      <w:spacing w:before="60" w:after="60"/>
      <w:ind w:left="1361" w:hanging="340"/>
    </w:pPr>
  </w:style>
  <w:style w:type="paragraph" w:styleId="List5">
    <w:name w:val="List 5"/>
    <w:basedOn w:val="BodyText"/>
    <w:rsid w:val="00691187"/>
    <w:pPr>
      <w:tabs>
        <w:tab w:val="left" w:pos="1701"/>
      </w:tabs>
      <w:spacing w:before="60" w:after="60"/>
      <w:ind w:left="1701" w:hanging="340"/>
    </w:pPr>
  </w:style>
  <w:style w:type="paragraph" w:styleId="ListBullet3">
    <w:name w:val="List Bullet 3"/>
    <w:basedOn w:val="List3"/>
    <w:rsid w:val="00691187"/>
    <w:pPr>
      <w:numPr>
        <w:numId w:val="12"/>
      </w:numPr>
      <w:tabs>
        <w:tab w:val="clear" w:pos="1021"/>
      </w:tabs>
      <w:ind w:left="1037" w:hanging="357"/>
    </w:pPr>
  </w:style>
  <w:style w:type="paragraph" w:styleId="ListBullet4">
    <w:name w:val="List Bullet 4"/>
    <w:basedOn w:val="List4"/>
    <w:rsid w:val="00691187"/>
    <w:pPr>
      <w:numPr>
        <w:numId w:val="1"/>
      </w:numPr>
      <w:tabs>
        <w:tab w:val="clear" w:pos="1361"/>
      </w:tabs>
    </w:pPr>
  </w:style>
  <w:style w:type="paragraph" w:styleId="ListBullet5">
    <w:name w:val="List Bullet 5"/>
    <w:basedOn w:val="List5"/>
    <w:rsid w:val="00691187"/>
    <w:pPr>
      <w:numPr>
        <w:numId w:val="2"/>
      </w:numPr>
    </w:pPr>
  </w:style>
  <w:style w:type="paragraph" w:styleId="ListContinue2">
    <w:name w:val="List Continue 2"/>
    <w:basedOn w:val="List2"/>
    <w:rsid w:val="00691187"/>
    <w:pPr>
      <w:ind w:firstLine="0"/>
    </w:pPr>
  </w:style>
  <w:style w:type="paragraph" w:styleId="ListContinue3">
    <w:name w:val="List Continue 3"/>
    <w:basedOn w:val="List3"/>
    <w:rsid w:val="00691187"/>
    <w:pPr>
      <w:ind w:left="1021" w:firstLine="0"/>
    </w:pPr>
  </w:style>
  <w:style w:type="paragraph" w:styleId="ListContinue4">
    <w:name w:val="List Continue 4"/>
    <w:basedOn w:val="List4"/>
    <w:rsid w:val="00691187"/>
    <w:pPr>
      <w:ind w:firstLine="0"/>
    </w:pPr>
  </w:style>
  <w:style w:type="paragraph" w:styleId="ListContinue5">
    <w:name w:val="List Continue 5"/>
    <w:basedOn w:val="List5"/>
    <w:rsid w:val="00691187"/>
    <w:pPr>
      <w:ind w:firstLine="0"/>
    </w:pPr>
  </w:style>
  <w:style w:type="paragraph" w:styleId="ListNumber3">
    <w:name w:val="List Number 3"/>
    <w:basedOn w:val="List3"/>
    <w:rsid w:val="00691187"/>
    <w:pPr>
      <w:numPr>
        <w:numId w:val="3"/>
      </w:numPr>
    </w:pPr>
  </w:style>
  <w:style w:type="paragraph" w:styleId="ListNumber4">
    <w:name w:val="List Number 4"/>
    <w:basedOn w:val="List4"/>
    <w:rsid w:val="00691187"/>
    <w:pPr>
      <w:numPr>
        <w:numId w:val="4"/>
      </w:numPr>
    </w:pPr>
  </w:style>
  <w:style w:type="paragraph" w:styleId="ListNumber5">
    <w:name w:val="List Number 5"/>
    <w:basedOn w:val="List5"/>
    <w:rsid w:val="00691187"/>
    <w:pPr>
      <w:numPr>
        <w:numId w:val="5"/>
      </w:numPr>
    </w:pPr>
  </w:style>
  <w:style w:type="paragraph" w:styleId="BlockText">
    <w:name w:val="Block Text"/>
    <w:basedOn w:val="Normal"/>
    <w:rsid w:val="00691187"/>
    <w:pPr>
      <w:spacing w:after="120"/>
      <w:ind w:left="1440" w:right="1440"/>
    </w:pPr>
  </w:style>
  <w:style w:type="character" w:customStyle="1" w:styleId="Subscript">
    <w:name w:val="Subscript"/>
    <w:basedOn w:val="DefaultParagraphFont"/>
    <w:rsid w:val="00691187"/>
    <w:rPr>
      <w:sz w:val="16"/>
      <w:vertAlign w:val="subscript"/>
    </w:rPr>
  </w:style>
  <w:style w:type="character" w:customStyle="1" w:styleId="Superscript">
    <w:name w:val="Superscript"/>
    <w:basedOn w:val="DefaultParagraphFont"/>
    <w:rsid w:val="00691187"/>
    <w:rPr>
      <w:sz w:val="16"/>
      <w:vertAlign w:val="superscript"/>
    </w:rPr>
  </w:style>
  <w:style w:type="character" w:customStyle="1" w:styleId="Symbols">
    <w:name w:val="Symbols"/>
    <w:basedOn w:val="DefaultParagraphFont"/>
    <w:rsid w:val="00691187"/>
    <w:rPr>
      <w:rFonts w:ascii="Symbol" w:hAnsi="Symbol"/>
    </w:rPr>
  </w:style>
  <w:style w:type="character" w:customStyle="1" w:styleId="MenuOptions">
    <w:name w:val="Menu Options"/>
    <w:basedOn w:val="DefaultParagraphFont"/>
    <w:rsid w:val="00691187"/>
    <w:rPr>
      <w:rFonts w:ascii="Arial Narrow" w:hAnsi="Arial Narrow"/>
      <w:smallCaps/>
    </w:rPr>
  </w:style>
  <w:style w:type="character" w:customStyle="1" w:styleId="Buttons">
    <w:name w:val="Buttons"/>
    <w:basedOn w:val="DefaultParagraphFont"/>
    <w:rsid w:val="00691187"/>
    <w:rPr>
      <w:b/>
    </w:rPr>
  </w:style>
  <w:style w:type="character" w:customStyle="1" w:styleId="Underlined">
    <w:name w:val="Underlined"/>
    <w:basedOn w:val="DefaultParagraphFont"/>
    <w:rsid w:val="00691187"/>
    <w:rPr>
      <w:u w:val="single"/>
    </w:rPr>
  </w:style>
  <w:style w:type="paragraph" w:customStyle="1" w:styleId="TableBodyTextRight">
    <w:name w:val="Table Body Text Right"/>
    <w:basedOn w:val="TableBodyText"/>
    <w:rsid w:val="00691187"/>
    <w:pPr>
      <w:widowControl w:val="0"/>
      <w:autoSpaceDE w:val="0"/>
      <w:autoSpaceDN w:val="0"/>
      <w:adjustRightInd w:val="0"/>
      <w:jc w:val="right"/>
    </w:pPr>
    <w:rPr>
      <w:rFonts w:cs="Arial"/>
      <w:szCs w:val="18"/>
    </w:rPr>
  </w:style>
  <w:style w:type="paragraph" w:customStyle="1" w:styleId="CopyrightText">
    <w:name w:val="Copyright Text"/>
    <w:basedOn w:val="BodyText"/>
    <w:rsid w:val="00691187"/>
    <w:rPr>
      <w:sz w:val="18"/>
    </w:rPr>
  </w:style>
  <w:style w:type="paragraph" w:customStyle="1" w:styleId="BodySmallRight">
    <w:name w:val="Body Small Right"/>
    <w:basedOn w:val="BodyTextRight"/>
    <w:rsid w:val="00691187"/>
    <w:rPr>
      <w:sz w:val="18"/>
      <w:szCs w:val="18"/>
    </w:rPr>
  </w:style>
  <w:style w:type="paragraph" w:customStyle="1" w:styleId="MarginEdition">
    <w:name w:val="Margin Edition"/>
    <w:basedOn w:val="MarginNote"/>
    <w:rsid w:val="00691187"/>
    <w:pPr>
      <w:spacing w:before="0" w:after="0"/>
    </w:pPr>
    <w:rPr>
      <w:rFonts w:ascii="Times New Roman" w:hAnsi="Times New Roman"/>
      <w:color w:val="999999"/>
    </w:rPr>
  </w:style>
  <w:style w:type="paragraph" w:customStyle="1" w:styleId="Spacer">
    <w:name w:val="Spacer"/>
    <w:basedOn w:val="Normal"/>
    <w:rsid w:val="00691187"/>
    <w:rPr>
      <w:sz w:val="2"/>
      <w:szCs w:val="2"/>
    </w:rPr>
  </w:style>
  <w:style w:type="character" w:customStyle="1" w:styleId="Small">
    <w:name w:val="Small"/>
    <w:basedOn w:val="DefaultParagraphFont"/>
    <w:rsid w:val="00691187"/>
    <w:rPr>
      <w:sz w:val="16"/>
    </w:rPr>
  </w:style>
  <w:style w:type="paragraph" w:customStyle="1" w:styleId="WideTable">
    <w:name w:val="Wide Table"/>
    <w:basedOn w:val="Normal"/>
    <w:rsid w:val="00691187"/>
    <w:pPr>
      <w:ind w:left="-1418"/>
    </w:pPr>
    <w:rPr>
      <w:sz w:val="2"/>
      <w:szCs w:val="2"/>
    </w:rPr>
  </w:style>
  <w:style w:type="character" w:styleId="PageNumber">
    <w:name w:val="page number"/>
    <w:basedOn w:val="DefaultParagraphFont"/>
    <w:rsid w:val="00691187"/>
  </w:style>
  <w:style w:type="paragraph" w:styleId="Quote">
    <w:name w:val="Quote"/>
    <w:basedOn w:val="Heading1"/>
    <w:link w:val="QuoteChar"/>
    <w:qFormat/>
    <w:rsid w:val="00691187"/>
    <w:rPr>
      <w:b w:val="0"/>
      <w:sz w:val="72"/>
      <w:szCs w:val="72"/>
      <w:lang w:val="en-NZ"/>
    </w:rPr>
  </w:style>
  <w:style w:type="character" w:customStyle="1" w:styleId="QuoteChar">
    <w:name w:val="Quote Char"/>
    <w:basedOn w:val="DefaultParagraphFont"/>
    <w:link w:val="Quote"/>
    <w:rsid w:val="00691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187"/>
    <w:pPr>
      <w:pageBreakBefore/>
    </w:pPr>
  </w:style>
  <w:style w:type="paragraph" w:customStyle="1" w:styleId="Border">
    <w:name w:val="Border"/>
    <w:basedOn w:val="Normal"/>
    <w:qFormat/>
    <w:rsid w:val="00691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187"/>
    <w:rPr>
      <w:b/>
      <w:bCs/>
      <w:i/>
      <w:iCs/>
      <w:color w:val="auto"/>
    </w:rPr>
  </w:style>
  <w:style w:type="paragraph" w:styleId="IntenseQuote">
    <w:name w:val="Intense Quote"/>
    <w:basedOn w:val="Normal"/>
    <w:next w:val="Normal"/>
    <w:link w:val="IntenseQuoteChar"/>
    <w:uiPriority w:val="30"/>
    <w:qFormat/>
    <w:rsid w:val="00691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187"/>
    <w:rPr>
      <w:smallCaps/>
      <w:color w:val="auto"/>
      <w:u w:val="single"/>
    </w:rPr>
  </w:style>
  <w:style w:type="character" w:styleId="IntenseReference">
    <w:name w:val="Intense Reference"/>
    <w:basedOn w:val="DefaultParagraphFont"/>
    <w:uiPriority w:val="32"/>
    <w:qFormat/>
    <w:rsid w:val="00691187"/>
    <w:rPr>
      <w:b/>
      <w:bCs/>
      <w:smallCaps/>
      <w:color w:val="auto"/>
      <w:spacing w:val="5"/>
      <w:u w:val="single"/>
    </w:rPr>
  </w:style>
  <w:style w:type="paragraph" w:customStyle="1" w:styleId="2ColumnHeading">
    <w:name w:val="2Column Heading"/>
    <w:basedOn w:val="BodyText"/>
    <w:qFormat/>
    <w:rsid w:val="00691187"/>
    <w:pPr>
      <w:spacing w:after="60"/>
      <w:ind w:left="-2268"/>
    </w:pPr>
    <w:rPr>
      <w:b/>
    </w:rPr>
  </w:style>
  <w:style w:type="paragraph" w:customStyle="1" w:styleId="Heading1TOC">
    <w:name w:val="Heading1 TOC"/>
    <w:basedOn w:val="Normal"/>
    <w:qFormat/>
    <w:rsid w:val="00691187"/>
    <w:pPr>
      <w:spacing w:before="240" w:after="120"/>
    </w:pPr>
    <w:rPr>
      <w:rFonts w:ascii="Times New Roman" w:hAnsi="Times New Roman"/>
      <w:b/>
      <w:sz w:val="32"/>
    </w:rPr>
  </w:style>
  <w:style w:type="paragraph" w:customStyle="1" w:styleId="Heading2TOC">
    <w:name w:val="Heading2 TOC"/>
    <w:basedOn w:val="Normal"/>
    <w:qFormat/>
    <w:rsid w:val="00691187"/>
    <w:pPr>
      <w:spacing w:before="240" w:after="60"/>
    </w:pPr>
    <w:rPr>
      <w:rFonts w:ascii="Times New Roman" w:hAnsi="Times New Roman"/>
      <w:b/>
      <w:sz w:val="28"/>
    </w:rPr>
  </w:style>
  <w:style w:type="character" w:customStyle="1" w:styleId="Underline">
    <w:name w:val="Underline"/>
    <w:basedOn w:val="DefaultParagraphFont"/>
    <w:qFormat/>
    <w:rsid w:val="00691187"/>
    <w:rPr>
      <w:u w:val="single"/>
    </w:rPr>
  </w:style>
  <w:style w:type="character" w:customStyle="1" w:styleId="BoldandItalics">
    <w:name w:val="Bold and Italics"/>
    <w:qFormat/>
    <w:rsid w:val="00691187"/>
    <w:rPr>
      <w:b/>
      <w:i/>
      <w:u w:val="none"/>
    </w:rPr>
  </w:style>
  <w:style w:type="paragraph" w:styleId="BalloonText">
    <w:name w:val="Balloon Text"/>
    <w:basedOn w:val="Normal"/>
    <w:link w:val="BalloonTextChar"/>
    <w:rsid w:val="00691187"/>
    <w:rPr>
      <w:rFonts w:ascii="Tahoma" w:hAnsi="Tahoma" w:cs="Tahoma"/>
      <w:sz w:val="16"/>
      <w:szCs w:val="16"/>
    </w:rPr>
  </w:style>
  <w:style w:type="character" w:customStyle="1" w:styleId="BalloonTextChar">
    <w:name w:val="Balloon Text Char"/>
    <w:basedOn w:val="DefaultParagraphFont"/>
    <w:link w:val="BalloonText"/>
    <w:rsid w:val="00691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187"/>
    <w:rPr>
      <w:b/>
      <w:color w:val="660033"/>
      <w:spacing w:val="0"/>
    </w:rPr>
  </w:style>
  <w:style w:type="paragraph" w:customStyle="1" w:styleId="Nameditemlist">
    <w:name w:val="Named item list"/>
    <w:basedOn w:val="BodyText"/>
    <w:qFormat/>
    <w:rsid w:val="00691187"/>
    <w:pPr>
      <w:tabs>
        <w:tab w:val="left" w:pos="2835"/>
      </w:tabs>
      <w:ind w:left="2835" w:hanging="2835"/>
    </w:pPr>
  </w:style>
  <w:style w:type="paragraph" w:customStyle="1" w:styleId="BodyTextnopadding">
    <w:name w:val="Body Text no padding"/>
    <w:basedOn w:val="BodyText"/>
    <w:qFormat/>
    <w:rsid w:val="00691187"/>
    <w:pPr>
      <w:spacing w:before="0" w:after="0"/>
    </w:pPr>
  </w:style>
  <w:style w:type="paragraph" w:customStyle="1" w:styleId="BodyTextBold">
    <w:name w:val="Body Text Bold"/>
    <w:basedOn w:val="BodyText"/>
    <w:qFormat/>
    <w:rsid w:val="00691187"/>
    <w:rPr>
      <w:b/>
    </w:rPr>
  </w:style>
  <w:style w:type="character" w:styleId="Hyperlink">
    <w:name w:val="Hyperlink"/>
    <w:basedOn w:val="DefaultParagraphFont"/>
    <w:uiPriority w:val="99"/>
    <w:unhideWhenUsed/>
    <w:rsid w:val="00056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4047</Characters>
  <Application>Microsoft Office Word</Application>
  <DocSecurity>0</DocSecurity>
  <Lines>175</Lines>
  <Paragraphs>87</Paragraphs>
  <ScaleCrop>false</ScaleCrop>
  <Company>Author-it Software Corporation Ltd.</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DEFWDV031 Employ thermal cutting and welding tools (non-load bearing)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