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422" w:rsidP="00D31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DEFWDV030 Employ power tools in an underwater environment</w:t>
      </w:r>
      <w:r>
        <w:fldChar w:fldCharType="end"/>
      </w:r>
    </w:p>
    <w:p w:rsidR="00D31422" w:rsidP="00D31422">
      <w:pPr>
        <w:pStyle w:val="Version"/>
        <w:sectPr w:rsidSect="003D1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AE4" w:rsidP="003D1AE4">
      <w:pPr>
        <w:pStyle w:val="SuperHeading"/>
      </w:pPr>
      <w:r w:rsidRPr="003D1AE4">
        <w:t>DEFWDV030 Employ power tools in an underwater environment</w:t>
      </w:r>
    </w:p>
    <w:p w:rsidR="00000000" w:rsidRPr="003D1AE4" w:rsidP="003D1AE4">
      <w:pPr>
        <w:pStyle w:val="Heading1"/>
      </w:pPr>
      <w:bookmarkStart w:id="1" w:name="O_1240018"/>
      <w:bookmarkEnd w:id="1"/>
      <w:r w:rsidRPr="003D1A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>Release 1. This is the first release of this unit of competency in the DEF Defence Training Package.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2" w:name="O_1240019"/>
      <w:bookmarkEnd w:id="2"/>
      <w:r w:rsidRPr="003D1A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 xml:space="preserve">This unit describes the performance outcomes, skills and knowledge required to use </w:t>
            </w:r>
            <w:r w:rsidRPr="003D1AE4">
              <w:t>power tools in an underwater environment.</w:t>
            </w:r>
          </w:p>
          <w:p w:rsidR="00000000" w:rsidRPr="003D1AE4" w:rsidP="003D1AE4">
            <w:pPr>
              <w:pStyle w:val="BodyText"/>
            </w:pPr>
            <w:r w:rsidRPr="003D1AE4">
              <w:t>It includes operating a compressor; selecting appropriate tools for work task; inspecting them for serviceability prior, during and post-activity ensuring tools are secured on own body throughout dive; employing to</w:t>
            </w:r>
            <w:r w:rsidRPr="003D1AE4">
              <w:t>ols during work task; recovering waste arising from work task; maintaining and storing tools for ongoing use.</w:t>
            </w:r>
          </w:p>
          <w:p w:rsidR="00000000" w:rsidRPr="003D1AE4" w:rsidP="003D1AE4">
            <w:pPr>
              <w:pStyle w:val="BodyText"/>
            </w:pPr>
            <w:r w:rsidRPr="003D1AE4">
              <w:t>This unit relates, in part, to existing standards in the Australian Diver Accreditation Scheme (ADAS).</w:t>
            </w:r>
          </w:p>
          <w:p w:rsidR="00000000" w:rsidRPr="003D1AE4" w:rsidP="003D1AE4">
            <w:pPr>
              <w:pStyle w:val="BodyText"/>
            </w:pPr>
            <w:r w:rsidRPr="003D1AE4">
              <w:t>This unit applies to persons working as Def</w:t>
            </w:r>
            <w:r w:rsidRPr="003D1AE4">
              <w:t>ence divers but is applicable to all individuals who work in this field.</w:t>
            </w:r>
          </w:p>
          <w:p w:rsidR="00000000" w:rsidRPr="003D1AE4" w:rsidP="003D1AE4">
            <w:pPr>
              <w:pStyle w:val="BodyText"/>
            </w:pPr>
            <w:r w:rsidRPr="003D1AE4">
              <w:t xml:space="preserve">The skills and knowledge described in this unit must be applied within the legislative, regulatory and policy environment in which they are carried out. Organisational policies, dive </w:t>
            </w:r>
            <w:r w:rsidRPr="003D1AE4">
              <w:t>plan and procedures must be consulted and adhered to.</w:t>
            </w:r>
          </w:p>
          <w:p w:rsidR="00000000" w:rsidRPr="003D1AE4" w:rsidP="003D1AE4">
            <w:pPr>
              <w:pStyle w:val="BodyText"/>
            </w:pPr>
            <w:r w:rsidRPr="003D1AE4">
              <w:t>Persons undertaking this unit work independently and perform specific tasks in a range of contexts that could be unpredictable.</w:t>
            </w:r>
          </w:p>
          <w:p w:rsidR="00000000" w:rsidRPr="003D1AE4" w:rsidP="003D1AE4">
            <w:pPr>
              <w:pStyle w:val="BodyText"/>
            </w:pPr>
            <w:r w:rsidRPr="003D1AE4">
              <w:t>No licensing, legislative or certification requirements apply to this unit</w:t>
            </w:r>
            <w:r w:rsidRPr="003D1AE4">
              <w:t xml:space="preserve"> at the time of publication.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3" w:name="O_1240020"/>
      <w:bookmarkEnd w:id="3"/>
      <w:r w:rsidRPr="003D1A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>Not applicable.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4" w:name="O_1240021"/>
      <w:bookmarkEnd w:id="4"/>
      <w:r w:rsidRPr="003D1A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>Defence Work Diving.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5" w:name="O_1240022"/>
      <w:bookmarkEnd w:id="5"/>
      <w:r w:rsidRPr="003D1A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>Not applicable.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6" w:name="O_1240023"/>
      <w:bookmarkEnd w:id="6"/>
      <w:r w:rsidRPr="003D1AE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PERFORMANCE CRITERIA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Performance criteria describe the performance needed to demonstrate achievement of the element.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Prepare to use power tools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Determine specific requirements for power tools in accordance with work task, worksite and work object requirements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Assess access obstructions and other hazards, and manage risks as required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Develop a work plan consistent with dive plan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Select and inspect power tools, protective equipment and compressor to meet task requirements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Secure power tools, compressor, and associated leads and hoses for transport to and from dive site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Operate power tools under water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 xml:space="preserve">Secure power </w:t>
            </w:r>
            <w:r w:rsidRPr="003D1AE4">
              <w:t>tools on self during dive for ease of accessibility and lack of interference with mobility and dive equipment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Determine safe route for leads and hoses for dive activity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Determine work safe area and location and confirm safety of divers prior to commencing work tasks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Operate power tools under water ensuring management of associated hazards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Conduct operator maintenance at worksite on power tools, leads and hoses, as required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Disconnect power tools temporarily and render safe to evaluate work task in accordance with operational procedures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Operate compressor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Perform pre-start checks and connect hoses and leads in accordance with manufacturer instructions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Develop pressure gradually without surging and stabilise compressor to establish required output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Conduct routine operational checks, identify faults and report potential defects in accordance with organisational policy and procedures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Shut down compressor or conduct an emergency shutdown procedure in accordance with dive plan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rPr>
                <w:rStyle w:val="SpecialBold"/>
              </w:rPr>
              <w:t>Conclude power tool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Minimise environmental impact arising from use of power tools and recover waste products in accordance with operational procedures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Undertake post-dive equipment and compressor serviceability checks in accordance wi</w:t>
            </w:r>
            <w:r w:rsidRPr="003D1AE4">
              <w:t>th manufacturer specifications and report defects, as required, in accordance with organisational procedures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>Complete equipment logbooks and recording requirements, as required.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7" w:name="O_1240024"/>
      <w:bookmarkEnd w:id="7"/>
      <w:r w:rsidRPr="003D1A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>Foundation skills essential to performance are explicit in the performance criteria of this unit of competency.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8" w:name="O_1240025"/>
      <w:bookmarkEnd w:id="8"/>
      <w:r w:rsidRPr="003D1A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>Range is restricted to essential operating conditions and any other variables essential to the work env</w:t>
            </w:r>
            <w:r w:rsidRPr="003D1AE4">
              <w:t>ironment.</w:t>
            </w:r>
          </w:p>
          <w:p w:rsidR="00000000" w:rsidRPr="003D1AE4" w:rsidP="003D1AE4">
            <w:pPr>
              <w:pStyle w:val="BodyText"/>
            </w:pPr>
            <w:r w:rsidRPr="003D1AE4">
              <w:t>Non-essential conditions may be found in the DEF Defence Training Package Companion Volume Implementation Guide.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9" w:name="O_1240026"/>
      <w:bookmarkEnd w:id="9"/>
      <w:r w:rsidRPr="003D1A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 xml:space="preserve">This unit replaces and is equivalent to DEFWDV010 Employ power tools in an underwater environment. 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10" w:name="O_1240033"/>
      <w:bookmarkEnd w:id="10"/>
      <w:r w:rsidRPr="003D1AE4">
        <w:t>Links</w:t>
      </w:r>
    </w:p>
    <w:p w:rsidR="00000000" w:rsidRPr="003D1AE4" w:rsidP="00D31422">
      <w:pPr>
        <w:pStyle w:val="BodyText"/>
      </w:pPr>
      <w:r w:rsidRPr="003D1AE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75F2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D1AE4" w:rsidP="00D31422">
      <w:pPr>
        <w:pStyle w:val="BodyText"/>
        <w:sectPr w:rsidSect="003D1A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1AE4" w:rsidP="003D1AE4">
      <w:pPr>
        <w:pStyle w:val="SuperHeading"/>
      </w:pPr>
      <w:r w:rsidRPr="003D1AE4">
        <w:t>Assessment Requirements for DEFWDV030 Employ power tools in an underwater environment</w:t>
      </w:r>
    </w:p>
    <w:p w:rsidR="00000000" w:rsidRPr="003D1AE4" w:rsidP="003D1AE4">
      <w:pPr>
        <w:pStyle w:val="Heading1"/>
      </w:pPr>
      <w:bookmarkStart w:id="11" w:name="O_1240028"/>
      <w:bookmarkEnd w:id="11"/>
      <w:r w:rsidRPr="003D1A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 xml:space="preserve">Release 1. This is the first release of this unit of competency in </w:t>
            </w:r>
            <w:r w:rsidRPr="003D1AE4">
              <w:t>the DEF Defence Training Package.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12" w:name="O_1240029"/>
      <w:bookmarkEnd w:id="12"/>
      <w:r w:rsidRPr="003D1A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 xml:space="preserve">Evidence required to demonstrate competence in this unit must be relevant to and satisfy all the requirements of the elements and performance criteria on at least one occasion and </w:t>
            </w:r>
            <w:r w:rsidRPr="003D1AE4">
              <w:t>include: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ListBullet"/>
            </w:pPr>
            <w:r w:rsidRPr="003D1AE4">
              <w:t>applying operating techniques relevant to diving set in use</w:t>
            </w:r>
          </w:p>
          <w:p w:rsidR="00000000" w:rsidRPr="003D1AE4" w:rsidP="003D1AE4">
            <w:pPr>
              <w:pStyle w:val="ListBullet"/>
            </w:pPr>
            <w:r w:rsidRPr="003D1AE4">
              <w:t>applying relevant industry standards, and organisational policies and procedures</w:t>
            </w:r>
          </w:p>
          <w:p w:rsidR="00000000" w:rsidRPr="003D1AE4" w:rsidP="003D1AE4">
            <w:pPr>
              <w:pStyle w:val="ListBullet"/>
            </w:pPr>
            <w:r w:rsidRPr="003D1AE4">
              <w:t>maintaining records according to organisational policies and procedures</w:t>
            </w:r>
          </w:p>
          <w:p w:rsidR="00000000" w:rsidRPr="003D1AE4" w:rsidP="003D1AE4">
            <w:pPr>
              <w:pStyle w:val="ListBullet"/>
            </w:pPr>
            <w:r w:rsidRPr="003D1AE4">
              <w:t>operating a pneumatic or hydraulic compressor, including one or more of the following:</w:t>
            </w:r>
          </w:p>
          <w:p w:rsidR="00000000" w:rsidRPr="003D1AE4" w:rsidP="003D1AE4">
            <w:pPr>
              <w:pStyle w:val="ListBullet2"/>
            </w:pPr>
            <w:r w:rsidRPr="003D1AE4">
              <w:t>adjusting output power</w:t>
            </w:r>
          </w:p>
          <w:p w:rsidR="00000000" w:rsidRPr="003D1AE4" w:rsidP="003D1AE4">
            <w:pPr>
              <w:pStyle w:val="ListBullet2"/>
            </w:pPr>
            <w:r w:rsidRPr="003D1AE4">
              <w:t>connecting hoses and leads</w:t>
            </w:r>
          </w:p>
          <w:p w:rsidR="00000000" w:rsidRPr="003D1AE4" w:rsidP="003D1AE4">
            <w:pPr>
              <w:pStyle w:val="ListBullet2"/>
            </w:pPr>
            <w:r w:rsidRPr="003D1AE4">
              <w:t>connecting to power supply</w:t>
            </w:r>
          </w:p>
          <w:p w:rsidR="00000000" w:rsidRPr="003D1AE4" w:rsidP="003D1AE4">
            <w:pPr>
              <w:pStyle w:val="ListBullet2"/>
            </w:pPr>
            <w:r w:rsidRPr="003D1AE4">
              <w:t>switching compressor on and off</w:t>
            </w:r>
          </w:p>
          <w:p w:rsidR="00000000" w:rsidRPr="003D1AE4" w:rsidP="003D1AE4">
            <w:pPr>
              <w:pStyle w:val="ListBullet"/>
            </w:pPr>
            <w:r w:rsidRPr="003D1AE4">
              <w:t xml:space="preserve">operating any four of the following power tools on one or </w:t>
            </w:r>
            <w:r w:rsidRPr="003D1AE4">
              <w:t>more dive occasion:</w:t>
            </w:r>
          </w:p>
          <w:p w:rsidR="00000000" w:rsidRPr="003D1AE4" w:rsidP="003D1AE4">
            <w:pPr>
              <w:pStyle w:val="ListBullet2"/>
            </w:pPr>
            <w:r w:rsidRPr="003D1AE4">
              <w:t>angle grinder, including cleaning and smoothing a fillet, chamfering a 12 mm plate and changing disc on site</w:t>
            </w:r>
          </w:p>
          <w:p w:rsidR="00000000" w:rsidRPr="003D1AE4" w:rsidP="003D1AE4">
            <w:pPr>
              <w:pStyle w:val="ListBullet2"/>
            </w:pPr>
            <w:r w:rsidRPr="003D1AE4">
              <w:t>chainsaw, including cutting wooden beams 230 mm x 100 mm</w:t>
            </w:r>
          </w:p>
          <w:p w:rsidR="00000000" w:rsidRPr="003D1AE4" w:rsidP="003D1AE4">
            <w:pPr>
              <w:pStyle w:val="ListBullet2"/>
            </w:pPr>
            <w:r w:rsidRPr="003D1AE4">
              <w:t>disc cutter, including cutting steel or concrete and changing disc on</w:t>
            </w:r>
            <w:r w:rsidRPr="003D1AE4">
              <w:t xml:space="preserve"> site</w:t>
            </w:r>
          </w:p>
          <w:p w:rsidR="00000000" w:rsidRPr="003D1AE4" w:rsidP="003D1AE4">
            <w:pPr>
              <w:pStyle w:val="ListBullet2"/>
            </w:pPr>
            <w:r w:rsidRPr="003D1AE4">
              <w:t>drill, including drilling a hole in a steel plate and changing bits on site</w:t>
            </w:r>
          </w:p>
          <w:p w:rsidR="00000000" w:rsidRPr="003D1AE4" w:rsidP="003D1AE4">
            <w:pPr>
              <w:pStyle w:val="ListBullet2"/>
            </w:pPr>
            <w:r w:rsidRPr="003D1AE4">
              <w:t>jack hammer, including breaking concrete</w:t>
            </w:r>
          </w:p>
          <w:p w:rsidR="00000000" w:rsidRPr="003D1AE4" w:rsidP="003D1AE4">
            <w:pPr>
              <w:pStyle w:val="ListBullet2"/>
            </w:pPr>
            <w:r w:rsidRPr="003D1AE4">
              <w:t>power wrench, including changing sockets on site, tightening and loosening nuts</w:t>
            </w:r>
          </w:p>
          <w:p w:rsidR="00000000" w:rsidRPr="003D1AE4" w:rsidP="003D1AE4">
            <w:pPr>
              <w:pStyle w:val="ListBullet2"/>
            </w:pPr>
            <w:r w:rsidRPr="003D1AE4">
              <w:t>scrubber, including cleaning 2 m2 of horizontal and vertical surface</w:t>
            </w:r>
          </w:p>
          <w:p w:rsidR="00000000" w:rsidRPr="003D1AE4" w:rsidP="003D1AE4">
            <w:pPr>
              <w:pStyle w:val="ListBullet"/>
            </w:pPr>
            <w:r w:rsidRPr="003D1AE4">
              <w:t>wearing of diving set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13" w:name="O_1240030"/>
      <w:bookmarkEnd w:id="13"/>
      <w:r w:rsidRPr="003D1A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AE4">
            <w:pPr>
              <w:pStyle w:val="BodyText"/>
              <w:rPr>
                <w:lang w:val="en-NZ"/>
              </w:rPr>
            </w:pPr>
            <w:r w:rsidRPr="003D1AE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ListBullet"/>
            </w:pPr>
            <w:r w:rsidRPr="003D1AE4">
              <w:t>self-contained underwater breathing apparatus (SCUBA), surface-supplied and/o</w:t>
            </w:r>
            <w:r w:rsidRPr="003D1AE4">
              <w:t>r closed-circuit breathing apparatus (CCBA) operating techniques</w:t>
            </w:r>
          </w:p>
          <w:p w:rsidR="00000000" w:rsidRPr="003D1AE4" w:rsidP="003D1AE4">
            <w:pPr>
              <w:pStyle w:val="ListBullet"/>
            </w:pPr>
            <w:r w:rsidRPr="003D1AE4">
              <w:t>dive equipment</w:t>
            </w:r>
          </w:p>
          <w:p w:rsidR="00000000" w:rsidRPr="003D1AE4" w:rsidP="003D1AE4">
            <w:pPr>
              <w:pStyle w:val="ListBullet"/>
            </w:pPr>
            <w:r w:rsidRPr="003D1AE4">
              <w:t>dive physics</w:t>
            </w:r>
          </w:p>
          <w:p w:rsidR="00000000" w:rsidRPr="003D1AE4" w:rsidP="003D1AE4">
            <w:pPr>
              <w:pStyle w:val="ListBullet"/>
            </w:pPr>
            <w:r w:rsidRPr="003D1AE4">
              <w:t>dive physiology and medicine, including:</w:t>
            </w:r>
          </w:p>
          <w:p w:rsidR="00000000" w:rsidRPr="003D1AE4" w:rsidP="003D1AE4">
            <w:pPr>
              <w:pStyle w:val="ListBullet2"/>
            </w:pPr>
            <w:r w:rsidRPr="003D1AE4">
              <w:t>compression illnesses</w:t>
            </w:r>
          </w:p>
          <w:p w:rsidR="00000000" w:rsidRPr="003D1AE4" w:rsidP="003D1AE4">
            <w:pPr>
              <w:pStyle w:val="ListBullet2"/>
            </w:pPr>
            <w:r w:rsidRPr="003D1AE4">
              <w:t>decompression illnesses</w:t>
            </w:r>
          </w:p>
          <w:p w:rsidR="00000000" w:rsidRPr="003D1AE4" w:rsidP="003D1AE4">
            <w:pPr>
              <w:pStyle w:val="ListBullet2"/>
            </w:pPr>
            <w:r w:rsidRPr="003D1AE4">
              <w:t>heat and cold illnesses</w:t>
            </w:r>
          </w:p>
          <w:p w:rsidR="00000000" w:rsidRPr="003D1AE4" w:rsidP="003D1AE4">
            <w:pPr>
              <w:pStyle w:val="ListBullet"/>
            </w:pPr>
            <w:r w:rsidRPr="003D1AE4">
              <w:t>diving descent and ascent techniques</w:t>
            </w:r>
          </w:p>
          <w:p w:rsidR="00000000" w:rsidRPr="003D1AE4" w:rsidP="003D1AE4">
            <w:pPr>
              <w:pStyle w:val="ListBullet"/>
            </w:pPr>
            <w:r w:rsidRPr="003D1AE4">
              <w:t>equipment logbook recording requirements</w:t>
            </w:r>
          </w:p>
          <w:p w:rsidR="00000000" w:rsidRPr="003D1AE4" w:rsidP="003D1AE4">
            <w:pPr>
              <w:pStyle w:val="ListBullet"/>
            </w:pPr>
            <w:r w:rsidRPr="003D1AE4">
              <w:t>general diving safety awareness, including:</w:t>
            </w:r>
          </w:p>
          <w:p w:rsidR="00000000" w:rsidRPr="003D1AE4" w:rsidP="003D1AE4">
            <w:pPr>
              <w:pStyle w:val="ListBullet2"/>
            </w:pPr>
            <w:r w:rsidRPr="003D1AE4">
              <w:t>diving in harbours</w:t>
            </w:r>
          </w:p>
          <w:p w:rsidR="00000000" w:rsidRPr="003D1AE4" w:rsidP="003D1AE4">
            <w:pPr>
              <w:pStyle w:val="ListBullet2"/>
            </w:pPr>
            <w:r w:rsidRPr="003D1AE4">
              <w:t>diving in tidal waters, currents and tides</w:t>
            </w:r>
          </w:p>
          <w:p w:rsidR="00000000" w:rsidRPr="003D1AE4" w:rsidP="003D1AE4">
            <w:pPr>
              <w:pStyle w:val="ListBullet2"/>
            </w:pPr>
            <w:r w:rsidRPr="003D1AE4">
              <w:t>diving on and/or near a ship’s bottom</w:t>
            </w:r>
          </w:p>
          <w:p w:rsidR="00000000" w:rsidRPr="003D1AE4" w:rsidP="003D1AE4">
            <w:pPr>
              <w:pStyle w:val="ListBullet2"/>
            </w:pPr>
            <w:r w:rsidRPr="003D1AE4">
              <w:t>entrapment/foul lines</w:t>
            </w:r>
          </w:p>
          <w:p w:rsidR="00000000" w:rsidRPr="003D1AE4" w:rsidP="003D1AE4">
            <w:pPr>
              <w:pStyle w:val="ListBullet2"/>
            </w:pPr>
            <w:r w:rsidRPr="003D1AE4">
              <w:t>lost/separated</w:t>
            </w:r>
          </w:p>
          <w:p w:rsidR="00000000" w:rsidRPr="003D1AE4" w:rsidP="003D1AE4">
            <w:pPr>
              <w:pStyle w:val="ListBullet2"/>
            </w:pPr>
            <w:r w:rsidRPr="003D1AE4">
              <w:t>marine animal threats</w:t>
            </w:r>
          </w:p>
          <w:p w:rsidR="00000000" w:rsidRPr="003D1AE4" w:rsidP="003D1AE4">
            <w:pPr>
              <w:pStyle w:val="ListBullet2"/>
            </w:pPr>
            <w:r w:rsidRPr="003D1AE4">
              <w:t>pollution/w</w:t>
            </w:r>
            <w:r w:rsidRPr="003D1AE4">
              <w:t>eeds</w:t>
            </w:r>
          </w:p>
          <w:p w:rsidR="00000000" w:rsidRPr="003D1AE4" w:rsidP="003D1AE4">
            <w:pPr>
              <w:pStyle w:val="ListBullet2"/>
            </w:pPr>
            <w:r w:rsidRPr="003D1AE4">
              <w:t>working in confined spaces</w:t>
            </w:r>
          </w:p>
          <w:p w:rsidR="00000000" w:rsidRPr="003D1AE4" w:rsidP="003D1AE4">
            <w:pPr>
              <w:pStyle w:val="ListBullet"/>
            </w:pPr>
            <w:r w:rsidRPr="003D1AE4">
              <w:t>oceanography</w:t>
            </w:r>
          </w:p>
          <w:p w:rsidR="00000000" w:rsidRPr="003D1AE4" w:rsidP="003D1AE4">
            <w:pPr>
              <w:pStyle w:val="ListBullet"/>
            </w:pPr>
            <w:r w:rsidRPr="003D1AE4">
              <w:t>power tool equipment, compressor, hoses and leads for the power tools operated, including:</w:t>
            </w:r>
          </w:p>
          <w:p w:rsidR="00000000" w:rsidRPr="003D1AE4" w:rsidP="003D1AE4">
            <w:pPr>
              <w:pStyle w:val="ListBullet2"/>
            </w:pPr>
            <w:r w:rsidRPr="003D1AE4">
              <w:t>causes and remedies for surging</w:t>
            </w:r>
          </w:p>
          <w:p w:rsidR="00000000" w:rsidRPr="003D1AE4" w:rsidP="003D1AE4">
            <w:pPr>
              <w:pStyle w:val="ListBullet2"/>
            </w:pPr>
            <w:r w:rsidRPr="003D1AE4">
              <w:t>control of output</w:t>
            </w:r>
          </w:p>
          <w:p w:rsidR="00000000" w:rsidRPr="003D1AE4" w:rsidP="003D1AE4">
            <w:pPr>
              <w:pStyle w:val="ListBullet2"/>
            </w:pPr>
            <w:r w:rsidRPr="003D1AE4">
              <w:t>effects of temperature and compression ratio pressure/temperature relationships and effects on condensation (e.g. moisture and/or breathing gas)</w:t>
            </w:r>
          </w:p>
          <w:p w:rsidR="00000000" w:rsidRPr="003D1AE4" w:rsidP="003D1AE4">
            <w:pPr>
              <w:pStyle w:val="ListBullet2"/>
            </w:pPr>
            <w:r w:rsidRPr="003D1AE4">
              <w:t>methods of resolving problems</w:t>
            </w:r>
          </w:p>
          <w:p w:rsidR="00000000" w:rsidRPr="003D1AE4" w:rsidP="003D1AE4">
            <w:pPr>
              <w:pStyle w:val="ListBullet2"/>
            </w:pPr>
            <w:r w:rsidRPr="003D1AE4">
              <w:t>physics of operation</w:t>
            </w:r>
          </w:p>
          <w:p w:rsidR="00000000" w:rsidRPr="003D1AE4" w:rsidP="003D1AE4">
            <w:pPr>
              <w:pStyle w:val="ListBullet2"/>
            </w:pPr>
            <w:r w:rsidRPr="003D1AE4">
              <w:t>principles of operation</w:t>
            </w:r>
          </w:p>
          <w:p w:rsidR="00000000" w:rsidRPr="003D1AE4" w:rsidP="003D1AE4">
            <w:pPr>
              <w:pStyle w:val="ListBullet"/>
            </w:pPr>
            <w:r w:rsidRPr="003D1AE4">
              <w:t>organisational policies and procedu</w:t>
            </w:r>
            <w:r w:rsidRPr="003D1AE4">
              <w:t>res</w:t>
            </w:r>
          </w:p>
          <w:p w:rsidR="00000000" w:rsidRPr="003D1AE4" w:rsidP="003D1AE4">
            <w:pPr>
              <w:pStyle w:val="ListBullet"/>
            </w:pPr>
            <w:r w:rsidRPr="003D1AE4">
              <w:t>relevant industry standards</w:t>
            </w:r>
          </w:p>
          <w:p w:rsidR="00000000" w:rsidRPr="003D1AE4" w:rsidP="003D1AE4">
            <w:pPr>
              <w:pStyle w:val="ListBullet"/>
            </w:pPr>
            <w:r w:rsidRPr="003D1AE4">
              <w:t>relevant workplace hazards and hazards of operating power tools in an underwater environment</w:t>
            </w:r>
          </w:p>
          <w:p w:rsidR="00000000" w:rsidRPr="003D1AE4" w:rsidP="003D1AE4">
            <w:pPr>
              <w:pStyle w:val="ListBullet"/>
            </w:pPr>
            <w:r w:rsidRPr="003D1AE4">
              <w:t>use of compressor</w:t>
            </w:r>
          </w:p>
          <w:p w:rsidR="00000000" w:rsidRPr="003D1AE4" w:rsidP="003D1AE4">
            <w:pPr>
              <w:pStyle w:val="ListBullet"/>
            </w:pPr>
            <w:r w:rsidRPr="003D1AE4">
              <w:t>use of power tools.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14" w:name="O_1240031"/>
      <w:bookmarkEnd w:id="14"/>
      <w:r w:rsidRPr="003D1A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1A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AE4" w:rsidP="003D1AE4">
            <w:pPr>
              <w:pStyle w:val="BodyText"/>
            </w:pPr>
            <w:r w:rsidRPr="003D1AE4">
              <w:t xml:space="preserve">Assessors must hold credentials specified within the Standards for Registered Training Organisations current at the time of assessment. </w:t>
            </w:r>
          </w:p>
          <w:p w:rsidR="00000000" w:rsidRPr="003D1AE4" w:rsidP="003D1AE4">
            <w:pPr>
              <w:pStyle w:val="BodyText"/>
            </w:pPr>
            <w:r w:rsidRPr="003D1AE4">
              <w:t>Assessment must satisfy the Principles of Assessment and Rules of Evidence and all regulatory requirements included wit</w:t>
            </w:r>
            <w:r w:rsidRPr="003D1AE4">
              <w:t>hin the Standards for Registered Training Organisations current at the time of assessment.</w:t>
            </w:r>
          </w:p>
          <w:p w:rsidR="00000000" w:rsidRPr="003D1AE4" w:rsidP="003D1AE4">
            <w:pPr>
              <w:pStyle w:val="BodyText"/>
            </w:pPr>
            <w:r w:rsidRPr="003D1AE4">
              <w:t>Assessment must occur in workplace operational situations where it is appropriate to do so; where this is not appropriate, assessment must occur in simulated workpla</w:t>
            </w:r>
            <w:r w:rsidRPr="003D1AE4">
              <w:t>ce operational situations that replicate workplace conditions.</w:t>
            </w:r>
          </w:p>
          <w:p w:rsidR="00000000" w:rsidRPr="003D1AE4" w:rsidP="003D1AE4">
            <w:pPr>
              <w:pStyle w:val="BodyText"/>
            </w:pPr>
            <w:r w:rsidRPr="003D1AE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D1AE4" w:rsidP="003D1AE4">
            <w:pPr>
              <w:pStyle w:val="BodyText"/>
            </w:pPr>
            <w:r w:rsidRPr="003D1AE4">
              <w:t xml:space="preserve">Resources for assessment </w:t>
            </w:r>
            <w:r w:rsidRPr="003D1AE4">
              <w:t>must include access to:</w:t>
            </w:r>
          </w:p>
          <w:p w:rsidR="00000000" w:rsidRPr="003D1AE4" w:rsidP="003D1AE4">
            <w:pPr>
              <w:pStyle w:val="ListBullet"/>
            </w:pPr>
            <w:r w:rsidRPr="003D1AE4">
              <w:t>a range of relevant exercises, case studies and/or simulations</w:t>
            </w:r>
          </w:p>
          <w:p w:rsidR="00000000" w:rsidRPr="003D1AE4" w:rsidP="003D1AE4">
            <w:pPr>
              <w:pStyle w:val="ListBullet"/>
            </w:pPr>
            <w:r w:rsidRPr="003D1AE4">
              <w:t>applicable documentation, including legislation, regulations, codes of practice, workplace procedures and operation manuals</w:t>
            </w:r>
          </w:p>
          <w:p w:rsidR="00000000" w:rsidRPr="003D1AE4" w:rsidP="003D1AE4">
            <w:pPr>
              <w:pStyle w:val="ListBullet"/>
            </w:pPr>
            <w:r w:rsidRPr="003D1AE4">
              <w:t>documentation specific to the di</w:t>
            </w:r>
            <w:r w:rsidRPr="003D1AE4">
              <w:t>ve operation, including dive plan and risk assessment</w:t>
            </w:r>
          </w:p>
          <w:p w:rsidR="00000000" w:rsidRPr="003D1AE4" w:rsidP="003D1AE4">
            <w:pPr>
              <w:pStyle w:val="ListBullet"/>
            </w:pPr>
            <w:r w:rsidRPr="003D1AE4">
              <w:t xml:space="preserve">relevant and appropriate materials, tools, equipment and personal protective equipment (PPE) currently used in industry. </w:t>
            </w:r>
          </w:p>
        </w:tc>
      </w:tr>
    </w:tbl>
    <w:p w:rsidR="00000000" w:rsidRPr="003D1AE4" w:rsidP="003D1AE4">
      <w:pPr>
        <w:pStyle w:val="NoPaddingFontSize1"/>
      </w:pPr>
    </w:p>
    <w:p w:rsidR="00000000" w:rsidRPr="003D1AE4" w:rsidP="003D1AE4">
      <w:pPr>
        <w:pStyle w:val="AllowPageBreak"/>
      </w:pPr>
    </w:p>
    <w:p w:rsidR="00000000" w:rsidRPr="003D1AE4" w:rsidP="003D1AE4">
      <w:pPr>
        <w:pStyle w:val="Heading1"/>
      </w:pPr>
      <w:bookmarkStart w:id="15" w:name="O_1240034"/>
      <w:bookmarkEnd w:id="15"/>
      <w:r w:rsidRPr="003D1AE4">
        <w:t>Links</w:t>
      </w:r>
    </w:p>
    <w:p w:rsidR="00000000" w:rsidRPr="003D1AE4" w:rsidP="00D31422">
      <w:pPr>
        <w:pStyle w:val="BodyText"/>
      </w:pPr>
      <w:r w:rsidRPr="003D1AE4">
        <w:t>Companion Volume Implementation Guides are found on V</w:t>
      </w:r>
      <w:r w:rsidRPr="003D1AE4">
        <w:t xml:space="preserve">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75F2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D1AE4" w:rsidP="003D1AE4"/>
    <w:sectPr w:rsidSect="003D1A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E4" w:rsidRPr="00D31422" w:rsidP="00D31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22" w:rsidP="003D1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422" w:rsidP="003D1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31422" w:rsidP="003D1A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E4" w:rsidP="003D1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1422">
      <w:t>Approved</w:t>
    </w:r>
    <w:r w:rsidR="00D314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14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1422">
      <w:rPr>
        <w:noProof/>
      </w:rPr>
      <w:t>4</w:t>
    </w:r>
    <w:r>
      <w:rPr>
        <w:noProof/>
      </w:rPr>
      <w:fldChar w:fldCharType="end"/>
    </w:r>
  </w:p>
  <w:p w:rsidR="003D1AE4" w:rsidP="003D1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14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1422">
      <w:t>Public Skills Australia</w:t>
    </w:r>
    <w:r w:rsidR="00D31422">
      <w:fldChar w:fldCharType="end"/>
    </w:r>
  </w:p>
  <w:p w:rsidR="003D1AE4" w:rsidP="003D1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AE4" w:rsidRPr="00D31422" w:rsidP="00D31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22" w:rsidRPr="002D2AF8" w:rsidP="003D1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DEFWDV030 Employ power tools in an underwater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1422" w:rsidP="003D1A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E4" w:rsidRPr="002D2AF8" w:rsidP="003D1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1422">
      <w:t>DEFWDV030 Employ power tools in an underwater environment</w:t>
    </w:r>
    <w:r w:rsidR="00D314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1422">
      <w:rPr>
        <w:noProof/>
      </w:rPr>
      <w:t>2 March 2025</w:t>
    </w:r>
    <w:r>
      <w:fldChar w:fldCharType="end"/>
    </w:r>
  </w:p>
  <w:p w:rsidR="003D1AE4" w:rsidP="003D1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2C08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941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249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AE4"/>
  </w:style>
  <w:style w:type="character" w:customStyle="1" w:styleId="Heading1Char">
    <w:name w:val="Heading 1 Char"/>
    <w:basedOn w:val="DefaultParagraphFont"/>
    <w:link w:val="Heading1"/>
    <w:rsid w:val="003D1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A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AE4"/>
    <w:rPr>
      <w:b/>
      <w:spacing w:val="0"/>
    </w:rPr>
  </w:style>
  <w:style w:type="paragraph" w:styleId="ListBullet2">
    <w:name w:val="List Bullet 2"/>
    <w:basedOn w:val="List2"/>
    <w:rsid w:val="003D1A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1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A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AE4"/>
    <w:rPr>
      <w:i/>
    </w:rPr>
  </w:style>
  <w:style w:type="paragraph" w:styleId="Caption">
    <w:name w:val="caption"/>
    <w:basedOn w:val="BodyText"/>
    <w:next w:val="Normal"/>
    <w:qFormat/>
    <w:rsid w:val="003D1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AE4"/>
  </w:style>
  <w:style w:type="paragraph" w:styleId="TableofFigures">
    <w:name w:val="table of figures"/>
    <w:basedOn w:val="Normal"/>
    <w:next w:val="Normal"/>
    <w:semiHidden/>
    <w:rsid w:val="003D1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AE4"/>
    <w:rPr>
      <w:rFonts w:ascii="Wingdings" w:hAnsi="Wingdings"/>
    </w:rPr>
  </w:style>
  <w:style w:type="paragraph" w:customStyle="1" w:styleId="TableHeading">
    <w:name w:val="Table Heading"/>
    <w:basedOn w:val="HeadingBase"/>
    <w:rsid w:val="003D1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AE4"/>
    <w:rPr>
      <w:color w:val="0033CC"/>
      <w:u w:val="none"/>
    </w:rPr>
  </w:style>
  <w:style w:type="paragraph" w:customStyle="1" w:styleId="BodyTextRight">
    <w:name w:val="Body Text Right"/>
    <w:basedOn w:val="BodyText"/>
    <w:rsid w:val="003D1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AE4"/>
    <w:rPr>
      <w:sz w:val="32"/>
    </w:rPr>
  </w:style>
  <w:style w:type="paragraph" w:customStyle="1" w:styleId="HeadingProcedure">
    <w:name w:val="Heading Procedure"/>
    <w:basedOn w:val="HeadingBase"/>
    <w:next w:val="Normal"/>
    <w:rsid w:val="003D1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AE4"/>
    <w:pPr>
      <w:spacing w:before="60" w:after="60"/>
    </w:pPr>
  </w:style>
  <w:style w:type="paragraph" w:styleId="ListContinue">
    <w:name w:val="List Continue"/>
    <w:basedOn w:val="List"/>
    <w:rsid w:val="003D1AE4"/>
    <w:pPr>
      <w:ind w:firstLine="0"/>
    </w:pPr>
  </w:style>
  <w:style w:type="paragraph" w:customStyle="1" w:styleId="ListNote">
    <w:name w:val="List Note"/>
    <w:basedOn w:val="List"/>
    <w:rsid w:val="003D1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AE4"/>
    <w:rPr>
      <w:rFonts w:ascii="Courier New" w:hAnsi="Courier New"/>
    </w:rPr>
  </w:style>
  <w:style w:type="paragraph" w:customStyle="1" w:styleId="NoteBullet">
    <w:name w:val="Note Bullet"/>
    <w:basedOn w:val="Note"/>
    <w:rsid w:val="003D1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AE4"/>
    <w:rPr>
      <w:b/>
      <w:smallCaps/>
    </w:rPr>
  </w:style>
  <w:style w:type="paragraph" w:customStyle="1" w:styleId="TableListNumber">
    <w:name w:val="Table List Number"/>
    <w:basedOn w:val="ListNumber"/>
    <w:rsid w:val="003D1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AE4"/>
    <w:pPr>
      <w:numPr>
        <w:numId w:val="9"/>
      </w:numPr>
    </w:pPr>
  </w:style>
  <w:style w:type="paragraph" w:customStyle="1" w:styleId="ListAlpha2">
    <w:name w:val="List Alpha 2"/>
    <w:basedOn w:val="List2"/>
    <w:rsid w:val="003D1AE4"/>
    <w:pPr>
      <w:numPr>
        <w:numId w:val="8"/>
      </w:numPr>
    </w:pPr>
  </w:style>
  <w:style w:type="paragraph" w:styleId="List2">
    <w:name w:val="List 2"/>
    <w:basedOn w:val="BodyText"/>
    <w:rsid w:val="003D1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AE4"/>
    <w:pPr>
      <w:numPr>
        <w:numId w:val="4"/>
      </w:numPr>
    </w:pPr>
  </w:style>
  <w:style w:type="paragraph" w:styleId="ListContinue2">
    <w:name w:val="List Continue 2"/>
    <w:basedOn w:val="List2"/>
    <w:rsid w:val="003D1AE4"/>
    <w:pPr>
      <w:ind w:firstLine="0"/>
    </w:pPr>
  </w:style>
  <w:style w:type="paragraph" w:styleId="ListContinue3">
    <w:name w:val="List Continue 3"/>
    <w:basedOn w:val="List3"/>
    <w:rsid w:val="003D1AE4"/>
    <w:pPr>
      <w:ind w:left="1021" w:firstLine="0"/>
    </w:pPr>
  </w:style>
  <w:style w:type="paragraph" w:styleId="ListContinue4">
    <w:name w:val="List Continue 4"/>
    <w:basedOn w:val="List4"/>
    <w:rsid w:val="003D1AE4"/>
    <w:pPr>
      <w:ind w:firstLine="0"/>
    </w:pPr>
  </w:style>
  <w:style w:type="paragraph" w:styleId="ListContinue5">
    <w:name w:val="List Continue 5"/>
    <w:basedOn w:val="List5"/>
    <w:rsid w:val="003D1AE4"/>
    <w:pPr>
      <w:ind w:firstLine="0"/>
    </w:pPr>
  </w:style>
  <w:style w:type="paragraph" w:styleId="ListNumber3">
    <w:name w:val="List Number 3"/>
    <w:basedOn w:val="List3"/>
    <w:rsid w:val="003D1AE4"/>
    <w:pPr>
      <w:numPr>
        <w:numId w:val="5"/>
      </w:numPr>
    </w:pPr>
  </w:style>
  <w:style w:type="paragraph" w:styleId="ListNumber4">
    <w:name w:val="List Number 4"/>
    <w:basedOn w:val="List4"/>
    <w:rsid w:val="003D1AE4"/>
    <w:pPr>
      <w:numPr>
        <w:numId w:val="6"/>
      </w:numPr>
    </w:pPr>
  </w:style>
  <w:style w:type="paragraph" w:styleId="ListNumber5">
    <w:name w:val="List Number 5"/>
    <w:basedOn w:val="List5"/>
    <w:rsid w:val="003D1AE4"/>
    <w:pPr>
      <w:numPr>
        <w:numId w:val="7"/>
      </w:numPr>
    </w:pPr>
  </w:style>
  <w:style w:type="paragraph" w:styleId="BlockText">
    <w:name w:val="Block Text"/>
    <w:basedOn w:val="Normal"/>
    <w:rsid w:val="003D1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AE4"/>
    <w:rPr>
      <w:sz w:val="16"/>
      <w:vertAlign w:val="superscript"/>
    </w:rPr>
  </w:style>
  <w:style w:type="character" w:customStyle="1" w:styleId="Symbols">
    <w:name w:val="Symbols"/>
    <w:basedOn w:val="DefaultParagraphFont"/>
    <w:rsid w:val="003D1AE4"/>
    <w:rPr>
      <w:rFonts w:ascii="Symbol" w:hAnsi="Symbol"/>
    </w:rPr>
  </w:style>
  <w:style w:type="character" w:customStyle="1" w:styleId="MenuOptions">
    <w:name w:val="Menu Options"/>
    <w:basedOn w:val="DefaultParagraphFont"/>
    <w:rsid w:val="003D1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AE4"/>
    <w:rPr>
      <w:b/>
    </w:rPr>
  </w:style>
  <w:style w:type="character" w:customStyle="1" w:styleId="Underlined">
    <w:name w:val="Underlined"/>
    <w:basedOn w:val="DefaultParagraphFont"/>
    <w:rsid w:val="003D1AE4"/>
    <w:rPr>
      <w:u w:val="single"/>
    </w:rPr>
  </w:style>
  <w:style w:type="paragraph" w:customStyle="1" w:styleId="TableBodyTextRight">
    <w:name w:val="Table Body Text Right"/>
    <w:basedOn w:val="TableBodyText"/>
    <w:rsid w:val="003D1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AE4"/>
    <w:rPr>
      <w:sz w:val="18"/>
    </w:rPr>
  </w:style>
  <w:style w:type="paragraph" w:customStyle="1" w:styleId="BodySmallRight">
    <w:name w:val="Body Small Right"/>
    <w:basedOn w:val="BodyTextRight"/>
    <w:rsid w:val="003D1AE4"/>
    <w:rPr>
      <w:sz w:val="18"/>
      <w:szCs w:val="18"/>
    </w:rPr>
  </w:style>
  <w:style w:type="paragraph" w:customStyle="1" w:styleId="MarginEdition">
    <w:name w:val="Margin Edition"/>
    <w:basedOn w:val="MarginNote"/>
    <w:rsid w:val="003D1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AE4"/>
    <w:rPr>
      <w:sz w:val="2"/>
      <w:szCs w:val="2"/>
    </w:rPr>
  </w:style>
  <w:style w:type="character" w:customStyle="1" w:styleId="Small">
    <w:name w:val="Small"/>
    <w:basedOn w:val="DefaultParagraphFont"/>
    <w:rsid w:val="003D1AE4"/>
    <w:rPr>
      <w:sz w:val="16"/>
    </w:rPr>
  </w:style>
  <w:style w:type="paragraph" w:customStyle="1" w:styleId="WideTable">
    <w:name w:val="Wide Table"/>
    <w:basedOn w:val="Normal"/>
    <w:rsid w:val="003D1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AE4"/>
  </w:style>
  <w:style w:type="paragraph" w:styleId="Quote">
    <w:name w:val="Quote"/>
    <w:basedOn w:val="Heading1"/>
    <w:link w:val="QuoteChar"/>
    <w:qFormat/>
    <w:rsid w:val="003D1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AE4"/>
    <w:pPr>
      <w:pageBreakBefore/>
    </w:pPr>
  </w:style>
  <w:style w:type="paragraph" w:customStyle="1" w:styleId="Border">
    <w:name w:val="Border"/>
    <w:basedOn w:val="Normal"/>
    <w:qFormat/>
    <w:rsid w:val="003D1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AE4"/>
    <w:rPr>
      <w:u w:val="single"/>
    </w:rPr>
  </w:style>
  <w:style w:type="character" w:customStyle="1" w:styleId="BoldandItalics">
    <w:name w:val="Bold and Italics"/>
    <w:qFormat/>
    <w:rsid w:val="003D1AE4"/>
    <w:rPr>
      <w:b/>
      <w:i/>
      <w:u w:val="none"/>
    </w:rPr>
  </w:style>
  <w:style w:type="paragraph" w:styleId="BalloonText">
    <w:name w:val="Balloon Text"/>
    <w:basedOn w:val="Normal"/>
    <w:link w:val="BalloonTextChar"/>
    <w:rsid w:val="003D1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AE4"/>
    <w:pPr>
      <w:spacing w:before="0" w:after="0"/>
    </w:pPr>
  </w:style>
  <w:style w:type="paragraph" w:customStyle="1" w:styleId="BodyTextBold">
    <w:name w:val="Body Text Bold"/>
    <w:basedOn w:val="BodyText"/>
    <w:qFormat/>
    <w:rsid w:val="003D1AE4"/>
    <w:rPr>
      <w:b/>
    </w:rPr>
  </w:style>
  <w:style w:type="character" w:styleId="Hyperlink">
    <w:name w:val="Hyperlink"/>
    <w:basedOn w:val="DefaultParagraphFont"/>
    <w:uiPriority w:val="99"/>
    <w:unhideWhenUsed/>
    <w:rsid w:val="00D31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1227</Words>
  <Characters>7659</Characters>
  <Application>Microsoft Office Word</Application>
  <DocSecurity>0</DocSecurity>
  <Lines>273</Lines>
  <Paragraphs>170</Paragraphs>
  <ScaleCrop>false</ScaleCrop>
  <Company>Author-it Software Corporation Ltd.</Company>
  <LinksUpToDate>false</LinksUpToDate>
  <CharactersWithSpaces>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DEFWDV030 Employ power tools in an underwater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2025-03-01T20:31:00Z</dcterms:created>
  <dcterms:modified xsi:type="dcterms:W3CDTF">2025-03-01T20:31:00Z</dcterms:modified>
</cp:coreProperties>
</file>