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327" w:rsidP="00905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DEFWDV027 Employ air-lift devices under water</w:t>
      </w:r>
      <w:r>
        <w:fldChar w:fldCharType="end"/>
      </w:r>
    </w:p>
    <w:p w:rsidR="00905327" w:rsidP="00905327">
      <w:pPr>
        <w:pStyle w:val="Version"/>
        <w:sectPr w:rsidSect="00EB1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556" w:rsidP="00EB1556">
      <w:pPr>
        <w:pStyle w:val="SuperHeading"/>
      </w:pPr>
      <w:r w:rsidRPr="00EB1556">
        <w:t>DEFWDV027 Employ air-lift devices under water</w:t>
      </w:r>
    </w:p>
    <w:p w:rsidR="00000000" w:rsidRPr="00EB1556" w:rsidP="00EB1556">
      <w:pPr>
        <w:pStyle w:val="Heading1"/>
      </w:pPr>
      <w:bookmarkStart w:id="1" w:name="O_1239961"/>
      <w:bookmarkEnd w:id="1"/>
      <w:r w:rsidRPr="00EB15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t>Release 1. This is the first release of this unit of competency in the DEF Defence Training Package.</w:t>
            </w:r>
          </w:p>
        </w:tc>
      </w:tr>
    </w:tbl>
    <w:p w:rsidR="00000000" w:rsidRPr="00EB1556" w:rsidP="00EB1556">
      <w:pPr>
        <w:pStyle w:val="NoPaddingFontSize1"/>
      </w:pPr>
    </w:p>
    <w:p w:rsidR="00000000" w:rsidRPr="00EB1556" w:rsidP="00EB1556">
      <w:pPr>
        <w:pStyle w:val="AllowPageBreak"/>
      </w:pPr>
    </w:p>
    <w:p w:rsidR="00000000" w:rsidRPr="00EB1556" w:rsidP="00EB1556">
      <w:pPr>
        <w:pStyle w:val="Heading1"/>
      </w:pPr>
      <w:bookmarkStart w:id="2" w:name="O_1239962"/>
      <w:bookmarkEnd w:id="2"/>
      <w:r w:rsidRPr="00EB15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t>This unit describes the performance outcomes, skills and knowledge required to move submerge</w:t>
            </w:r>
            <w:r w:rsidRPr="00EB1556">
              <w:t>d objects using air-lift devices.</w:t>
            </w:r>
          </w:p>
          <w:p w:rsidR="00000000" w:rsidRPr="00EB1556" w:rsidP="00EB1556">
            <w:pPr>
              <w:pStyle w:val="BodyText"/>
            </w:pPr>
            <w:r w:rsidRPr="00EB1556">
              <w:t>It includes preparing, selecting and inspecting air-lift bags appropriate to the lift, securing bags to the object and inflating bags to required buoyancy to manoeuvre object under control.</w:t>
            </w:r>
          </w:p>
          <w:p w:rsidR="00000000" w:rsidRPr="00EB1556" w:rsidP="00EB1556">
            <w:pPr>
              <w:pStyle w:val="BodyText"/>
            </w:pPr>
            <w:r w:rsidRPr="00EB1556">
              <w:t>This unit relates, in part, to e</w:t>
            </w:r>
            <w:r w:rsidRPr="00EB1556">
              <w:t>xisting standards in the Australian Diver Accreditation Scheme (ADAS).</w:t>
            </w:r>
          </w:p>
          <w:p w:rsidR="00000000" w:rsidRPr="00EB1556" w:rsidP="00EB1556">
            <w:pPr>
              <w:pStyle w:val="BodyText"/>
            </w:pPr>
            <w:r w:rsidRPr="00EB1556">
              <w:t>This unit applies to persons working as Defence divers but may apply to others working in this field.</w:t>
            </w:r>
          </w:p>
          <w:p w:rsidR="00000000" w:rsidRPr="00EB1556" w:rsidP="00EB1556">
            <w:pPr>
              <w:pStyle w:val="BodyText"/>
            </w:pPr>
            <w:r w:rsidRPr="00EB1556">
              <w:t>The skills and knowledge described in this unit must be applied within the legislat</w:t>
            </w:r>
            <w:r w:rsidRPr="00EB1556">
              <w:t>ive, regulatory and policy environment in which they are carried out. Organisational policies, dive plan and procedures must be consulted and adhered to.</w:t>
            </w:r>
          </w:p>
          <w:p w:rsidR="00000000" w:rsidRPr="00EB1556" w:rsidP="00EB1556">
            <w:pPr>
              <w:pStyle w:val="BodyText"/>
            </w:pPr>
            <w:r w:rsidRPr="00EB1556">
              <w:t>Persons undertaking this unit work independently and perform specific tasks in a range of contexts tha</w:t>
            </w:r>
            <w:r w:rsidRPr="00EB1556">
              <w:t>t could be unpredictable.</w:t>
            </w:r>
          </w:p>
          <w:p w:rsidR="00000000" w:rsidRPr="00EB1556" w:rsidP="00EB1556">
            <w:pPr>
              <w:pStyle w:val="BodyText"/>
            </w:pPr>
            <w:r w:rsidRPr="00EB1556">
              <w:t>No licensing, legislative or certification requirements apply to this unit at the time of publication.</w:t>
            </w:r>
          </w:p>
        </w:tc>
      </w:tr>
    </w:tbl>
    <w:p w:rsidR="00000000" w:rsidRPr="00EB1556" w:rsidP="00EB1556">
      <w:pPr>
        <w:pStyle w:val="NoPaddingFontSize1"/>
      </w:pPr>
    </w:p>
    <w:p w:rsidR="00000000" w:rsidRPr="00EB1556" w:rsidP="00EB1556">
      <w:pPr>
        <w:pStyle w:val="AllowPageBreak"/>
      </w:pPr>
    </w:p>
    <w:p w:rsidR="00000000" w:rsidRPr="00EB1556" w:rsidP="00EB1556">
      <w:pPr>
        <w:pStyle w:val="Heading1"/>
      </w:pPr>
      <w:bookmarkStart w:id="3" w:name="O_1239963"/>
      <w:bookmarkEnd w:id="3"/>
      <w:r w:rsidRPr="00EB15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t>Not applicable.</w:t>
            </w:r>
          </w:p>
        </w:tc>
      </w:tr>
    </w:tbl>
    <w:p w:rsidR="00000000" w:rsidRPr="00EB1556" w:rsidP="00EB1556">
      <w:pPr>
        <w:pStyle w:val="NoPaddingFontSize1"/>
      </w:pPr>
    </w:p>
    <w:p w:rsidR="00000000" w:rsidRPr="00EB1556" w:rsidP="00EB1556">
      <w:pPr>
        <w:pStyle w:val="AllowPageBreak"/>
      </w:pPr>
    </w:p>
    <w:p w:rsidR="00000000" w:rsidRPr="00EB1556" w:rsidP="00EB1556">
      <w:pPr>
        <w:pStyle w:val="Heading1"/>
      </w:pPr>
      <w:bookmarkStart w:id="4" w:name="O_1239964"/>
      <w:bookmarkEnd w:id="4"/>
      <w:r w:rsidRPr="00EB15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t>Defence Work Diving.</w:t>
            </w:r>
          </w:p>
        </w:tc>
      </w:tr>
    </w:tbl>
    <w:p w:rsidR="00000000" w:rsidRPr="00EB1556" w:rsidP="00EB1556">
      <w:pPr>
        <w:pStyle w:val="NoPaddingFontSize1"/>
      </w:pPr>
    </w:p>
    <w:p w:rsidR="00000000" w:rsidRPr="00EB1556" w:rsidP="00EB1556">
      <w:pPr>
        <w:pStyle w:val="AllowPageBreak"/>
      </w:pPr>
    </w:p>
    <w:p w:rsidR="00000000" w:rsidRPr="00EB1556" w:rsidP="00EB1556">
      <w:pPr>
        <w:pStyle w:val="Heading1"/>
      </w:pPr>
      <w:bookmarkStart w:id="5" w:name="O_1239965"/>
      <w:bookmarkEnd w:id="5"/>
      <w:r w:rsidRPr="00EB15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t>Not applicable.</w:t>
            </w:r>
          </w:p>
        </w:tc>
      </w:tr>
    </w:tbl>
    <w:p w:rsidR="00000000" w:rsidRPr="00EB1556" w:rsidP="00EB1556">
      <w:pPr>
        <w:pStyle w:val="NoPaddingFontSize1"/>
      </w:pPr>
    </w:p>
    <w:p w:rsidR="00000000" w:rsidRPr="00EB1556" w:rsidP="00EB1556">
      <w:pPr>
        <w:pStyle w:val="AllowPageBreak"/>
      </w:pPr>
    </w:p>
    <w:p w:rsidR="00000000" w:rsidRPr="00EB1556" w:rsidP="00EB1556">
      <w:pPr>
        <w:pStyle w:val="Heading1"/>
      </w:pPr>
      <w:bookmarkStart w:id="6" w:name="O_1239966"/>
      <w:bookmarkEnd w:id="6"/>
      <w:r w:rsidRPr="00EB15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PERFORMANCE CRITERIA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Performance criteria describe the performance needed to demonstrate achievement of the element.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rPr>
                <w:rStyle w:val="SpecialBold"/>
              </w:rPr>
              <w:t>Prepare for underwater air-lift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Identify and analyse load metrics and worksite data to determine specific requirements for air-lift bags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1</w:t>
            </w:r>
            <w:r w:rsidRPr="00EB1556">
              <w:rPr>
                <w:rStyle w:val="SpecialBold"/>
              </w:rPr>
              <w:t>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Develop a work plan consistent with dive plan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Select, inspect and prepare air-lift bags in accordance with manufacturer specifications and safe weight limits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Secure air-lift bags to/from dive site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Assess obstructions and other underwater hazards to determine risks and manage risk control measures in accordance with dive plan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rPr>
                <w:rStyle w:val="SpecialBold"/>
              </w:rPr>
              <w:t>Operate air-lift devices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Determine a safe work area, confirm location of other divers and nearby vessels and structures</w:t>
            </w:r>
            <w:r w:rsidRPr="00EB1556">
              <w:t xml:space="preserve"> prior to commencing and during air-lift operation, in accordance with work plan 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 xml:space="preserve">Secure air-lift bags to object’s lift points 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Inflate air-lift bags in accordance with manufacturer specifications and work plan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Control buoyancy and movement in accordance with work plan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rPr>
                <w:rStyle w:val="SpecialBold"/>
              </w:rPr>
              <w:t>Complete air-lift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t>Minimise environmental impact arising from work task and recover any waste products</w:t>
            </w:r>
          </w:p>
        </w:tc>
      </w:tr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556">
            <w:pPr>
              <w:pStyle w:val="BodyText"/>
              <w:rPr>
                <w:lang w:val="en-NZ"/>
              </w:rPr>
            </w:pPr>
            <w:r w:rsidRPr="00EB155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t>Carry out air-lift bag post-dive equipment serviceability checks in accordance with manufacturer specifications, report defects, as required, and stow in accordance with organisational requirements</w:t>
            </w:r>
          </w:p>
        </w:tc>
      </w:tr>
    </w:tbl>
    <w:p w:rsidR="00000000" w:rsidRPr="00EB1556" w:rsidP="00EB1556">
      <w:pPr>
        <w:pStyle w:val="NoPaddingFontSize1"/>
      </w:pPr>
    </w:p>
    <w:p w:rsidR="00000000" w:rsidRPr="00EB1556" w:rsidP="00EB1556">
      <w:pPr>
        <w:pStyle w:val="AllowPageBreak"/>
      </w:pPr>
    </w:p>
    <w:p w:rsidR="00000000" w:rsidRPr="00EB1556" w:rsidP="00EB1556">
      <w:pPr>
        <w:pStyle w:val="Heading1"/>
      </w:pPr>
      <w:bookmarkStart w:id="7" w:name="O_1239967"/>
      <w:bookmarkEnd w:id="7"/>
      <w:r w:rsidRPr="00EB15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t>Foundation skills e</w:t>
            </w:r>
            <w:r w:rsidRPr="00EB1556">
              <w:t>ssential to performance are explicit in the performance criteria of this unit of competency.</w:t>
            </w:r>
          </w:p>
        </w:tc>
      </w:tr>
    </w:tbl>
    <w:p w:rsidR="00000000" w:rsidRPr="00EB1556" w:rsidP="00EB1556">
      <w:pPr>
        <w:pStyle w:val="NoPaddingFontSize1"/>
      </w:pPr>
    </w:p>
    <w:p w:rsidR="00000000" w:rsidRPr="00EB1556" w:rsidP="00EB1556">
      <w:pPr>
        <w:pStyle w:val="AllowPageBreak"/>
      </w:pPr>
    </w:p>
    <w:p w:rsidR="00000000" w:rsidRPr="00EB1556" w:rsidP="00EB1556">
      <w:pPr>
        <w:pStyle w:val="Heading1"/>
      </w:pPr>
      <w:bookmarkStart w:id="8" w:name="O_1239968"/>
      <w:bookmarkEnd w:id="8"/>
      <w:r w:rsidRPr="00EB15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t>Range is restricted to essential operating conditions and any other variables essential to the work environment.</w:t>
            </w:r>
          </w:p>
          <w:p w:rsidR="00000000" w:rsidRPr="00EB1556" w:rsidP="00EB1556">
            <w:pPr>
              <w:pStyle w:val="BodyText"/>
            </w:pPr>
            <w:r w:rsidRPr="00EB1556">
              <w:t>Non-essential conditions may be found in the DEF Defence Training Package Companion Volume Implementation Guide.</w:t>
            </w:r>
          </w:p>
        </w:tc>
      </w:tr>
    </w:tbl>
    <w:p w:rsidR="00000000" w:rsidRPr="00EB1556" w:rsidP="00EB1556">
      <w:pPr>
        <w:pStyle w:val="NoPaddingFontSize1"/>
      </w:pPr>
    </w:p>
    <w:p w:rsidR="00000000" w:rsidRPr="00EB1556" w:rsidP="00EB1556">
      <w:pPr>
        <w:pStyle w:val="AllowPageBreak"/>
      </w:pPr>
    </w:p>
    <w:p w:rsidR="00000000" w:rsidRPr="00EB1556" w:rsidP="00EB1556">
      <w:pPr>
        <w:pStyle w:val="Heading1"/>
      </w:pPr>
      <w:bookmarkStart w:id="9" w:name="O_1239969"/>
      <w:bookmarkEnd w:id="9"/>
      <w:r w:rsidRPr="00EB15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15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556" w:rsidP="00EB1556">
            <w:pPr>
              <w:pStyle w:val="BodyText"/>
            </w:pPr>
            <w:r w:rsidRPr="00EB1556">
              <w:t>This unit replaces and is equivalent to DEFWDV013 Employ air-lift devices underwater.</w:t>
            </w:r>
          </w:p>
        </w:tc>
      </w:tr>
    </w:tbl>
    <w:p w:rsidR="00000000" w:rsidRPr="00EB1556" w:rsidP="00EB1556">
      <w:pPr>
        <w:pStyle w:val="NoPaddingFontSize1"/>
      </w:pPr>
    </w:p>
    <w:p w:rsidR="00000000" w:rsidRPr="00EB1556" w:rsidP="00EB1556">
      <w:pPr>
        <w:pStyle w:val="AllowPageBreak"/>
      </w:pPr>
    </w:p>
    <w:p w:rsidR="00000000" w:rsidRPr="00EB1556" w:rsidP="00EB1556">
      <w:pPr>
        <w:pStyle w:val="Heading1"/>
      </w:pPr>
      <w:bookmarkStart w:id="10" w:name="O_1239976"/>
      <w:bookmarkEnd w:id="10"/>
      <w:r w:rsidRPr="00EB1556">
        <w:t>Links</w:t>
      </w:r>
    </w:p>
    <w:p w:rsidR="00000000" w:rsidRPr="00EB1556" w:rsidP="00905327">
      <w:pPr>
        <w:pStyle w:val="BodyText"/>
      </w:pPr>
      <w:r w:rsidRPr="00EB155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D773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B1556" w:rsidP="00EB1556"/>
    <w:sectPr w:rsidSect="00EB15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56" w:rsidRPr="00905327" w:rsidP="00905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327" w:rsidP="00EB1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5327" w:rsidP="00EB1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05327" w:rsidP="00EB1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556" w:rsidRPr="00905327" w:rsidP="00905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327" w:rsidRPr="002D2AF8" w:rsidP="00EB1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DEFWDV027 Employ air-lift devices under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05327" w:rsidP="00EB1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556"/>
  </w:style>
  <w:style w:type="character" w:customStyle="1" w:styleId="Heading1Char">
    <w:name w:val="Heading 1 Char"/>
    <w:basedOn w:val="DefaultParagraphFont"/>
    <w:link w:val="Heading1"/>
    <w:rsid w:val="00EB1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5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1556"/>
    <w:rPr>
      <w:b/>
      <w:spacing w:val="0"/>
    </w:rPr>
  </w:style>
  <w:style w:type="paragraph" w:customStyle="1" w:styleId="SuperHeading">
    <w:name w:val="SuperHeading"/>
    <w:basedOn w:val="Normal"/>
    <w:rsid w:val="00EB1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1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5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5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15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1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5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5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556"/>
    <w:rPr>
      <w:i/>
    </w:rPr>
  </w:style>
  <w:style w:type="paragraph" w:styleId="Caption">
    <w:name w:val="caption"/>
    <w:basedOn w:val="BodyText"/>
    <w:next w:val="Normal"/>
    <w:qFormat/>
    <w:rsid w:val="00EB1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556"/>
  </w:style>
  <w:style w:type="paragraph" w:styleId="TableofFigures">
    <w:name w:val="table of figures"/>
    <w:basedOn w:val="Normal"/>
    <w:next w:val="Normal"/>
    <w:semiHidden/>
    <w:rsid w:val="00EB1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5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1556"/>
    <w:rPr>
      <w:rFonts w:ascii="Wingdings" w:hAnsi="Wingdings"/>
    </w:rPr>
  </w:style>
  <w:style w:type="paragraph" w:customStyle="1" w:styleId="TableHeading">
    <w:name w:val="Table Heading"/>
    <w:basedOn w:val="HeadingBase"/>
    <w:rsid w:val="00EB1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556"/>
    <w:rPr>
      <w:color w:val="0033CC"/>
      <w:u w:val="none"/>
    </w:rPr>
  </w:style>
  <w:style w:type="paragraph" w:customStyle="1" w:styleId="BodyTextRight">
    <w:name w:val="Body Text Right"/>
    <w:basedOn w:val="BodyText"/>
    <w:rsid w:val="00EB1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5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556"/>
    <w:rPr>
      <w:sz w:val="32"/>
    </w:rPr>
  </w:style>
  <w:style w:type="paragraph" w:customStyle="1" w:styleId="HeadingProcedure">
    <w:name w:val="Heading Procedure"/>
    <w:basedOn w:val="HeadingBase"/>
    <w:next w:val="Normal"/>
    <w:rsid w:val="00EB1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556"/>
    <w:pPr>
      <w:spacing w:before="60" w:after="60"/>
    </w:pPr>
  </w:style>
  <w:style w:type="paragraph" w:styleId="ListContinue">
    <w:name w:val="List Continue"/>
    <w:basedOn w:val="List"/>
    <w:rsid w:val="00EB1556"/>
    <w:pPr>
      <w:ind w:firstLine="0"/>
    </w:pPr>
  </w:style>
  <w:style w:type="paragraph" w:customStyle="1" w:styleId="ListNote">
    <w:name w:val="List Note"/>
    <w:basedOn w:val="List"/>
    <w:rsid w:val="00EB1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556"/>
    <w:rPr>
      <w:rFonts w:ascii="Courier New" w:hAnsi="Courier New"/>
    </w:rPr>
  </w:style>
  <w:style w:type="paragraph" w:customStyle="1" w:styleId="NoteBullet">
    <w:name w:val="Note Bullet"/>
    <w:basedOn w:val="Note"/>
    <w:rsid w:val="00EB1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5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1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556"/>
    <w:rPr>
      <w:b/>
      <w:smallCaps/>
    </w:rPr>
  </w:style>
  <w:style w:type="paragraph" w:customStyle="1" w:styleId="TableListNumber">
    <w:name w:val="Table List Number"/>
    <w:basedOn w:val="ListNumber"/>
    <w:rsid w:val="00EB1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556"/>
    <w:pPr>
      <w:numPr>
        <w:numId w:val="7"/>
      </w:numPr>
    </w:pPr>
  </w:style>
  <w:style w:type="paragraph" w:customStyle="1" w:styleId="ListAlpha2">
    <w:name w:val="List Alpha 2"/>
    <w:basedOn w:val="List2"/>
    <w:rsid w:val="00EB1556"/>
    <w:pPr>
      <w:numPr>
        <w:numId w:val="6"/>
      </w:numPr>
    </w:pPr>
  </w:style>
  <w:style w:type="paragraph" w:styleId="List2">
    <w:name w:val="List 2"/>
    <w:basedOn w:val="BodyText"/>
    <w:rsid w:val="00EB1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5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5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1556"/>
    <w:pPr>
      <w:numPr>
        <w:numId w:val="2"/>
      </w:numPr>
    </w:pPr>
  </w:style>
  <w:style w:type="paragraph" w:styleId="ListContinue2">
    <w:name w:val="List Continue 2"/>
    <w:basedOn w:val="List2"/>
    <w:rsid w:val="00EB1556"/>
    <w:pPr>
      <w:ind w:firstLine="0"/>
    </w:pPr>
  </w:style>
  <w:style w:type="paragraph" w:styleId="ListContinue3">
    <w:name w:val="List Continue 3"/>
    <w:basedOn w:val="List3"/>
    <w:rsid w:val="00EB1556"/>
    <w:pPr>
      <w:ind w:left="1021" w:firstLine="0"/>
    </w:pPr>
  </w:style>
  <w:style w:type="paragraph" w:styleId="ListContinue4">
    <w:name w:val="List Continue 4"/>
    <w:basedOn w:val="List4"/>
    <w:rsid w:val="00EB1556"/>
    <w:pPr>
      <w:ind w:firstLine="0"/>
    </w:pPr>
  </w:style>
  <w:style w:type="paragraph" w:styleId="ListContinue5">
    <w:name w:val="List Continue 5"/>
    <w:basedOn w:val="List5"/>
    <w:rsid w:val="00EB1556"/>
    <w:pPr>
      <w:ind w:firstLine="0"/>
    </w:pPr>
  </w:style>
  <w:style w:type="paragraph" w:styleId="ListNumber3">
    <w:name w:val="List Number 3"/>
    <w:basedOn w:val="List3"/>
    <w:rsid w:val="00EB1556"/>
    <w:pPr>
      <w:numPr>
        <w:numId w:val="3"/>
      </w:numPr>
    </w:pPr>
  </w:style>
  <w:style w:type="paragraph" w:styleId="ListNumber4">
    <w:name w:val="List Number 4"/>
    <w:basedOn w:val="List4"/>
    <w:rsid w:val="00EB1556"/>
    <w:pPr>
      <w:numPr>
        <w:numId w:val="4"/>
      </w:numPr>
    </w:pPr>
  </w:style>
  <w:style w:type="paragraph" w:styleId="ListNumber5">
    <w:name w:val="List Number 5"/>
    <w:basedOn w:val="List5"/>
    <w:rsid w:val="00EB1556"/>
    <w:pPr>
      <w:numPr>
        <w:numId w:val="5"/>
      </w:numPr>
    </w:pPr>
  </w:style>
  <w:style w:type="paragraph" w:styleId="BlockText">
    <w:name w:val="Block Text"/>
    <w:basedOn w:val="Normal"/>
    <w:rsid w:val="00EB1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556"/>
    <w:rPr>
      <w:sz w:val="16"/>
      <w:vertAlign w:val="superscript"/>
    </w:rPr>
  </w:style>
  <w:style w:type="character" w:customStyle="1" w:styleId="Symbols">
    <w:name w:val="Symbols"/>
    <w:basedOn w:val="DefaultParagraphFont"/>
    <w:rsid w:val="00EB1556"/>
    <w:rPr>
      <w:rFonts w:ascii="Symbol" w:hAnsi="Symbol"/>
    </w:rPr>
  </w:style>
  <w:style w:type="character" w:customStyle="1" w:styleId="MenuOptions">
    <w:name w:val="Menu Options"/>
    <w:basedOn w:val="DefaultParagraphFont"/>
    <w:rsid w:val="00EB1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556"/>
    <w:rPr>
      <w:b/>
    </w:rPr>
  </w:style>
  <w:style w:type="character" w:customStyle="1" w:styleId="Underlined">
    <w:name w:val="Underlined"/>
    <w:basedOn w:val="DefaultParagraphFont"/>
    <w:rsid w:val="00EB1556"/>
    <w:rPr>
      <w:u w:val="single"/>
    </w:rPr>
  </w:style>
  <w:style w:type="paragraph" w:customStyle="1" w:styleId="TableBodyTextRight">
    <w:name w:val="Table Body Text Right"/>
    <w:basedOn w:val="TableBodyText"/>
    <w:rsid w:val="00EB1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556"/>
    <w:rPr>
      <w:sz w:val="18"/>
    </w:rPr>
  </w:style>
  <w:style w:type="paragraph" w:customStyle="1" w:styleId="BodySmallRight">
    <w:name w:val="Body Small Right"/>
    <w:basedOn w:val="BodyTextRight"/>
    <w:rsid w:val="00EB1556"/>
    <w:rPr>
      <w:sz w:val="18"/>
      <w:szCs w:val="18"/>
    </w:rPr>
  </w:style>
  <w:style w:type="paragraph" w:customStyle="1" w:styleId="MarginEdition">
    <w:name w:val="Margin Edition"/>
    <w:basedOn w:val="MarginNote"/>
    <w:rsid w:val="00EB1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556"/>
    <w:rPr>
      <w:sz w:val="2"/>
      <w:szCs w:val="2"/>
    </w:rPr>
  </w:style>
  <w:style w:type="character" w:customStyle="1" w:styleId="Small">
    <w:name w:val="Small"/>
    <w:basedOn w:val="DefaultParagraphFont"/>
    <w:rsid w:val="00EB1556"/>
    <w:rPr>
      <w:sz w:val="16"/>
    </w:rPr>
  </w:style>
  <w:style w:type="paragraph" w:customStyle="1" w:styleId="WideTable">
    <w:name w:val="Wide Table"/>
    <w:basedOn w:val="Normal"/>
    <w:rsid w:val="00EB1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556"/>
  </w:style>
  <w:style w:type="paragraph" w:styleId="Quote">
    <w:name w:val="Quote"/>
    <w:basedOn w:val="Heading1"/>
    <w:link w:val="QuoteChar"/>
    <w:qFormat/>
    <w:rsid w:val="00EB1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556"/>
    <w:pPr>
      <w:pageBreakBefore/>
    </w:pPr>
  </w:style>
  <w:style w:type="paragraph" w:customStyle="1" w:styleId="Border">
    <w:name w:val="Border"/>
    <w:basedOn w:val="Normal"/>
    <w:qFormat/>
    <w:rsid w:val="00EB1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556"/>
    <w:rPr>
      <w:u w:val="single"/>
    </w:rPr>
  </w:style>
  <w:style w:type="character" w:customStyle="1" w:styleId="BoldandItalics">
    <w:name w:val="Bold and Italics"/>
    <w:qFormat/>
    <w:rsid w:val="00EB1556"/>
    <w:rPr>
      <w:b/>
      <w:i/>
      <w:u w:val="none"/>
    </w:rPr>
  </w:style>
  <w:style w:type="paragraph" w:styleId="BalloonText">
    <w:name w:val="Balloon Text"/>
    <w:basedOn w:val="Normal"/>
    <w:link w:val="BalloonTextChar"/>
    <w:rsid w:val="00EB1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556"/>
    <w:pPr>
      <w:spacing w:before="0" w:after="0"/>
    </w:pPr>
  </w:style>
  <w:style w:type="paragraph" w:customStyle="1" w:styleId="BodyTextBold">
    <w:name w:val="Body Text Bold"/>
    <w:basedOn w:val="BodyText"/>
    <w:qFormat/>
    <w:rsid w:val="00EB1556"/>
    <w:rPr>
      <w:b/>
    </w:rPr>
  </w:style>
  <w:style w:type="character" w:styleId="Hyperlink">
    <w:name w:val="Hyperlink"/>
    <w:basedOn w:val="DefaultParagraphFont"/>
    <w:uiPriority w:val="99"/>
    <w:unhideWhenUsed/>
    <w:rsid w:val="00905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3111</Characters>
  <Application>Microsoft Office Word</Application>
  <DocSecurity>0</DocSecurity>
  <Lines>135</Lines>
  <Paragraphs>75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DEFWDV027 Employ air-lift devices under water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2024-11-07T11:24:00Z</dcterms:created>
  <dcterms:modified xsi:type="dcterms:W3CDTF">2024-11-07T11:24:00Z</dcterms:modified>
</cp:coreProperties>
</file>