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339D" w:rsidP="008633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DEFWDV027 Employ air-lift devices under water</w:t>
      </w:r>
      <w:r>
        <w:fldChar w:fldCharType="end"/>
      </w:r>
    </w:p>
    <w:p w:rsidR="0086339D" w:rsidP="0086339D">
      <w:pPr>
        <w:pStyle w:val="Version"/>
        <w:sectPr w:rsidSect="009D3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968" w:rsidP="009D3968">
      <w:pPr>
        <w:pStyle w:val="SuperHeading"/>
      </w:pPr>
      <w:r w:rsidRPr="009D3968">
        <w:t>DEFWDV027 Employ air-lift devices under water</w:t>
      </w:r>
    </w:p>
    <w:p w:rsidR="00000000" w:rsidRPr="009D3968" w:rsidP="009D3968">
      <w:pPr>
        <w:pStyle w:val="Heading1"/>
      </w:pPr>
      <w:bookmarkStart w:id="1" w:name="O_1239961"/>
      <w:bookmarkEnd w:id="1"/>
      <w:r w:rsidRPr="009D39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Release 1. This is the first release of this unit of competency in the DEF Defence Training Package.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2" w:name="O_1239962"/>
      <w:bookmarkEnd w:id="2"/>
      <w:r w:rsidRPr="009D396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This unit describes the performance outcomes, skills and knowledge required to move submerge</w:t>
            </w:r>
            <w:r w:rsidRPr="009D3968">
              <w:t>d objects using air-lift devices.</w:t>
            </w:r>
          </w:p>
          <w:p w:rsidR="00000000" w:rsidRPr="009D3968" w:rsidP="009D3968">
            <w:pPr>
              <w:pStyle w:val="BodyText"/>
            </w:pPr>
            <w:r w:rsidRPr="009D3968">
              <w:t>It includes preparing, selecting and inspecting air-lift bags appropriate to the lift, securing bags to the object and inflating bags to required buoyancy to manoeuvre object under control.</w:t>
            </w:r>
          </w:p>
          <w:p w:rsidR="00000000" w:rsidRPr="009D3968" w:rsidP="009D3968">
            <w:pPr>
              <w:pStyle w:val="BodyText"/>
            </w:pPr>
            <w:r w:rsidRPr="009D3968">
              <w:t>This unit relates, in part, to e</w:t>
            </w:r>
            <w:r w:rsidRPr="009D3968">
              <w:t>xisting standards in the Australian Diver Accreditation Scheme (ADAS).</w:t>
            </w:r>
          </w:p>
          <w:p w:rsidR="00000000" w:rsidRPr="009D3968" w:rsidP="009D3968">
            <w:pPr>
              <w:pStyle w:val="BodyText"/>
            </w:pPr>
            <w:r w:rsidRPr="009D3968">
              <w:t>This unit applies to persons working as Defence divers but may apply to others working in this field.</w:t>
            </w:r>
          </w:p>
          <w:p w:rsidR="00000000" w:rsidRPr="009D3968" w:rsidP="009D3968">
            <w:pPr>
              <w:pStyle w:val="BodyText"/>
            </w:pPr>
            <w:r w:rsidRPr="009D3968">
              <w:t>The skills and knowledge described in this unit must be applied within the legislat</w:t>
            </w:r>
            <w:r w:rsidRPr="009D3968">
              <w:t>ive, regulatory and policy environment in which they are carried out. Organisational policies, dive plan and procedures must be consulted and adhered to.</w:t>
            </w:r>
          </w:p>
          <w:p w:rsidR="00000000" w:rsidRPr="009D3968" w:rsidP="009D3968">
            <w:pPr>
              <w:pStyle w:val="BodyText"/>
            </w:pPr>
            <w:r w:rsidRPr="009D3968">
              <w:t>Persons undertaking this unit work independently and perform specific tasks in a range of contexts tha</w:t>
            </w:r>
            <w:r w:rsidRPr="009D3968">
              <w:t>t could be unpredictable.</w:t>
            </w:r>
          </w:p>
          <w:p w:rsidR="00000000" w:rsidRPr="009D3968" w:rsidP="009D3968">
            <w:pPr>
              <w:pStyle w:val="BodyText"/>
            </w:pPr>
            <w:r w:rsidRPr="009D3968">
              <w:t>No licensing, legislative or certification requirements apply to this unit at the time of publication.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3" w:name="O_1239963"/>
      <w:bookmarkEnd w:id="3"/>
      <w:r w:rsidRPr="009D396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Not applicable.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4" w:name="O_1239964"/>
      <w:bookmarkEnd w:id="4"/>
      <w:r w:rsidRPr="009D396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Defence Work Diving.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5" w:name="O_1239965"/>
      <w:bookmarkEnd w:id="5"/>
      <w:r w:rsidRPr="009D396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Not applicable.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6" w:name="O_1239966"/>
      <w:bookmarkEnd w:id="6"/>
      <w:r w:rsidRPr="009D396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PERFORMANCE CRITERIA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Performance criteria describe the performance needed to demonstrate achievement of the element.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rPr>
                <w:rStyle w:val="SpecialBold"/>
              </w:rPr>
              <w:t>Prepare for underwater air-lift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Identify and analyse load metrics and worksite data to determine specific requirements for air-lift bags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1</w:t>
            </w:r>
            <w:r w:rsidRPr="009D3968">
              <w:rPr>
                <w:rStyle w:val="SpecialBold"/>
              </w:rPr>
              <w:t>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Develop a work plan consistent with dive plan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Select, inspect and prepare air-lift bags in accordance with manufacturer specifications and safe weight limits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Secure air-lift bags to/from dive site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Assess obstructions and other underwater hazards to determine risks and manage risk control measures in accordance with dive plan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rPr>
                <w:rStyle w:val="SpecialBold"/>
              </w:rPr>
              <w:t>Operate air-lift devices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Determine a safe work area, confirm location of other divers and nearby vessels and structures</w:t>
            </w:r>
            <w:r w:rsidRPr="009D3968">
              <w:t xml:space="preserve"> prior to commencing and during air-lift operation, in accordance with work plan 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 xml:space="preserve">Secure air-lift bags to object’s lift points 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Inflate air-lift bags in accordance with manufacturer specifications and work plan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Control buoyancy and movement in accordance with work plan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rPr>
                <w:rStyle w:val="SpecialBold"/>
              </w:rPr>
              <w:t>Complete air-lift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Minimise environmental impact arising from work task and recover any waste products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Carry out air-lift bag post-dive equipment serviceability checks in accordance with manufacturer specifications, report defects, as required, and stow in accordance with organisational requirements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7" w:name="O_1239967"/>
      <w:bookmarkEnd w:id="7"/>
      <w:r w:rsidRPr="009D396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Foundation skills essential to performance are explicit in the performance criteria of this unit of competency.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8" w:name="O_1239968"/>
      <w:bookmarkEnd w:id="8"/>
      <w:r w:rsidRPr="009D396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Range is restricted to essential operating conditions and any other variables essential to the work env</w:t>
            </w:r>
            <w:r w:rsidRPr="009D3968">
              <w:t>ironment.</w:t>
            </w:r>
          </w:p>
          <w:p w:rsidR="00000000" w:rsidRPr="009D3968" w:rsidP="009D3968">
            <w:pPr>
              <w:pStyle w:val="BodyText"/>
            </w:pPr>
            <w:r w:rsidRPr="009D3968">
              <w:t>Non-essential conditions may be found in the DEF Defence Training Package Companion Volume Implementation Guide.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9" w:name="O_1239969"/>
      <w:bookmarkEnd w:id="9"/>
      <w:r w:rsidRPr="009D396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This unit replaces and is equivalent to DEFWDV013 Employ air-lift devices underwater.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10" w:name="O_1239976"/>
      <w:bookmarkEnd w:id="10"/>
      <w:r w:rsidRPr="009D3968">
        <w:t>Links</w:t>
      </w:r>
    </w:p>
    <w:p w:rsidR="00000000" w:rsidRPr="009D3968" w:rsidP="0086339D">
      <w:pPr>
        <w:pStyle w:val="BodyText"/>
      </w:pPr>
      <w:r w:rsidRPr="009D396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9349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D3968" w:rsidP="0086339D">
      <w:pPr>
        <w:pStyle w:val="BodyText"/>
        <w:sectPr w:rsidSect="009D39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3968" w:rsidP="009D3968">
      <w:pPr>
        <w:pStyle w:val="SuperHeading"/>
      </w:pPr>
      <w:r w:rsidRPr="009D3968">
        <w:t>Assessment Requirements for DEFWDV027</w:t>
      </w:r>
      <w:r w:rsidRPr="009D3968">
        <w:t xml:space="preserve"> Employ air-lift devices under water</w:t>
      </w:r>
    </w:p>
    <w:p w:rsidR="00000000" w:rsidRPr="009D3968" w:rsidP="009D3968">
      <w:pPr>
        <w:pStyle w:val="Heading1"/>
      </w:pPr>
      <w:bookmarkStart w:id="11" w:name="O_1239971"/>
      <w:bookmarkEnd w:id="11"/>
      <w:r w:rsidRPr="009D396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>Release 1. This is the first release of this unit of competency in the DEF Defence Training Package.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12" w:name="O_1239972"/>
      <w:bookmarkEnd w:id="12"/>
      <w:r w:rsidRPr="009D396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ListBullet"/>
            </w:pPr>
            <w:r w:rsidRPr="009D3968">
              <w:t>applying centre of gravity of lifted object</w:t>
            </w:r>
          </w:p>
          <w:p w:rsidR="00000000" w:rsidRPr="009D3968" w:rsidP="009D3968">
            <w:pPr>
              <w:pStyle w:val="ListBullet"/>
            </w:pPr>
            <w:r w:rsidRPr="009D3968">
              <w:t>applying relevant leg</w:t>
            </w:r>
            <w:r w:rsidRPr="009D3968">
              <w:t>islation, standards and organisational policies and procedures</w:t>
            </w:r>
          </w:p>
          <w:p w:rsidR="00000000" w:rsidRPr="009D3968" w:rsidP="009D3968">
            <w:pPr>
              <w:pStyle w:val="ListBullet"/>
            </w:pPr>
            <w:r w:rsidRPr="009D3968">
              <w:t>applying SCUBA, surfaced-supplied and/or CCBA operating techniques</w:t>
            </w:r>
          </w:p>
          <w:p w:rsidR="00000000" w:rsidRPr="009D3968" w:rsidP="009D3968">
            <w:pPr>
              <w:pStyle w:val="ListBullet"/>
            </w:pPr>
            <w:r w:rsidRPr="009D3968">
              <w:t>applying underwater risk control measures and work plan requirements</w:t>
            </w:r>
          </w:p>
          <w:p w:rsidR="00000000" w:rsidRPr="009D3968" w:rsidP="009D3968">
            <w:pPr>
              <w:pStyle w:val="ListBullet"/>
            </w:pPr>
            <w:r w:rsidRPr="009D3968">
              <w:t>controlling neutrally buoyant objects</w:t>
            </w:r>
          </w:p>
          <w:p w:rsidR="00000000" w:rsidRPr="009D3968" w:rsidP="009D3968">
            <w:pPr>
              <w:pStyle w:val="ListBullet"/>
            </w:pPr>
            <w:r w:rsidRPr="009D3968">
              <w:t>coordinating with other operators during lift</w:t>
            </w:r>
          </w:p>
          <w:p w:rsidR="00000000" w:rsidRPr="009D3968" w:rsidP="009D3968">
            <w:pPr>
              <w:pStyle w:val="ListBullet"/>
            </w:pPr>
            <w:r w:rsidRPr="009D3968">
              <w:t>demonstrating air-lift operations with manually inflated air bags, including:</w:t>
            </w:r>
          </w:p>
          <w:p w:rsidR="00000000" w:rsidRPr="009D3968" w:rsidP="009D3968">
            <w:pPr>
              <w:pStyle w:val="ListBullet2"/>
            </w:pPr>
            <w:r w:rsidRPr="009D3968">
              <w:t>1 x lateral lift</w:t>
            </w:r>
          </w:p>
          <w:p w:rsidR="00000000" w:rsidRPr="009D3968" w:rsidP="009D3968">
            <w:pPr>
              <w:pStyle w:val="ListBullet2"/>
            </w:pPr>
            <w:r w:rsidRPr="009D3968">
              <w:t>1 x vertical lift to surface</w:t>
            </w:r>
          </w:p>
          <w:p w:rsidR="00000000" w:rsidRPr="009D3968" w:rsidP="009D3968">
            <w:pPr>
              <w:pStyle w:val="ListBullet"/>
            </w:pPr>
            <w:r w:rsidRPr="009D3968">
              <w:t>determining hydrodynamics of object as it is raised through the water</w:t>
            </w:r>
          </w:p>
          <w:p w:rsidR="00000000" w:rsidRPr="009D3968" w:rsidP="009D3968">
            <w:pPr>
              <w:pStyle w:val="ListBullet"/>
            </w:pPr>
            <w:r w:rsidRPr="009D3968">
              <w:t>developing und</w:t>
            </w:r>
            <w:r w:rsidRPr="009D3968">
              <w:t>erwater air-lift work plan</w:t>
            </w:r>
          </w:p>
          <w:p w:rsidR="00000000" w:rsidRPr="009D3968" w:rsidP="009D3968">
            <w:pPr>
              <w:pStyle w:val="ListBullet"/>
            </w:pPr>
            <w:r w:rsidRPr="009D3968">
              <w:t>maintaining records according to organisational policies and procedures</w:t>
            </w:r>
          </w:p>
          <w:p w:rsidR="00000000" w:rsidRPr="009D3968" w:rsidP="009D3968">
            <w:pPr>
              <w:pStyle w:val="ListBullet"/>
            </w:pPr>
            <w:r w:rsidRPr="009D3968">
              <w:t>rigging and de-rigging air-lift equipment</w:t>
            </w:r>
          </w:p>
          <w:p w:rsidR="00000000" w:rsidRPr="009D3968" w:rsidP="009D3968">
            <w:pPr>
              <w:pStyle w:val="ListBullet"/>
            </w:pPr>
            <w:r w:rsidRPr="009D3968">
              <w:t xml:space="preserve">wearing of self-contained underwater breathing apparatus (SCUBA), surface-supplied and/or closed-circuit breathing </w:t>
            </w:r>
            <w:r w:rsidRPr="009D3968">
              <w:t>apparatus (CCBA).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13" w:name="O_1239973"/>
      <w:bookmarkEnd w:id="13"/>
      <w:r w:rsidRPr="009D396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968">
            <w:pPr>
              <w:pStyle w:val="BodyText"/>
              <w:rPr>
                <w:lang w:val="en-NZ"/>
              </w:rPr>
            </w:pPr>
            <w:r w:rsidRPr="009D396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ListBullet"/>
            </w:pPr>
            <w:r w:rsidRPr="009D3968">
              <w:t>calculatio</w:t>
            </w:r>
            <w:r w:rsidRPr="009D3968">
              <w:t>ns to determination hydrodynamics, centre of gravity and mass of submerged objects</w:t>
            </w:r>
          </w:p>
          <w:p w:rsidR="00000000" w:rsidRPr="009D3968" w:rsidP="009D3968">
            <w:pPr>
              <w:pStyle w:val="ListBullet"/>
            </w:pPr>
            <w:r w:rsidRPr="009D3968">
              <w:t>characteristics and employment of air-lift bags</w:t>
            </w:r>
          </w:p>
          <w:p w:rsidR="00000000" w:rsidRPr="009D3968" w:rsidP="009D3968">
            <w:pPr>
              <w:pStyle w:val="ListBullet"/>
            </w:pPr>
            <w:r w:rsidRPr="009D3968">
              <w:t>dive equipment</w:t>
            </w:r>
          </w:p>
          <w:p w:rsidR="00000000" w:rsidRPr="009D3968" w:rsidP="009D3968">
            <w:pPr>
              <w:pStyle w:val="ListBullet"/>
            </w:pPr>
            <w:r w:rsidRPr="009D3968">
              <w:t>dive physics</w:t>
            </w:r>
          </w:p>
          <w:p w:rsidR="00000000" w:rsidRPr="009D3968" w:rsidP="009D3968">
            <w:pPr>
              <w:pStyle w:val="ListBullet"/>
            </w:pPr>
            <w:r w:rsidRPr="009D3968">
              <w:t>dive physiology and medicine, including:</w:t>
            </w:r>
          </w:p>
          <w:p w:rsidR="00000000" w:rsidRPr="009D3968" w:rsidP="009D3968">
            <w:pPr>
              <w:pStyle w:val="ListBullet2"/>
            </w:pPr>
            <w:r w:rsidRPr="009D3968">
              <w:t>compression illnesses</w:t>
            </w:r>
          </w:p>
          <w:p w:rsidR="00000000" w:rsidRPr="009D3968" w:rsidP="009D3968">
            <w:pPr>
              <w:pStyle w:val="ListBullet2"/>
            </w:pPr>
            <w:r w:rsidRPr="009D3968">
              <w:t>decompression illnesses</w:t>
            </w:r>
          </w:p>
          <w:p w:rsidR="00000000" w:rsidRPr="009D3968" w:rsidP="009D3968">
            <w:pPr>
              <w:pStyle w:val="ListBullet2"/>
            </w:pPr>
            <w:r w:rsidRPr="009D3968">
              <w:t>heat and cold illnesses</w:t>
            </w:r>
          </w:p>
          <w:p w:rsidR="00000000" w:rsidRPr="009D3968" w:rsidP="009D3968">
            <w:pPr>
              <w:pStyle w:val="ListBullet"/>
            </w:pPr>
            <w:r w:rsidRPr="009D3968">
              <w:t>diving descent and ascent techniques</w:t>
            </w:r>
          </w:p>
          <w:p w:rsidR="00000000" w:rsidRPr="009D3968" w:rsidP="009D3968">
            <w:pPr>
              <w:pStyle w:val="ListBullet"/>
            </w:pPr>
            <w:r w:rsidRPr="009D3968">
              <w:t>general diving safety awareness, including:</w:t>
            </w:r>
          </w:p>
          <w:p w:rsidR="00000000" w:rsidRPr="009D3968" w:rsidP="009D3968">
            <w:pPr>
              <w:pStyle w:val="ListBullet2"/>
            </w:pPr>
            <w:r w:rsidRPr="009D3968">
              <w:t>diving in harbours</w:t>
            </w:r>
          </w:p>
          <w:p w:rsidR="00000000" w:rsidRPr="009D3968" w:rsidP="009D3968">
            <w:pPr>
              <w:pStyle w:val="ListBullet2"/>
            </w:pPr>
            <w:r w:rsidRPr="009D3968">
              <w:t>diving in tidal waters, currents and tides</w:t>
            </w:r>
          </w:p>
          <w:p w:rsidR="00000000" w:rsidRPr="009D3968" w:rsidP="009D3968">
            <w:pPr>
              <w:pStyle w:val="ListBullet2"/>
            </w:pPr>
            <w:r w:rsidRPr="009D3968">
              <w:t>diving on and/or near a ship’s bottom</w:t>
            </w:r>
          </w:p>
          <w:p w:rsidR="00000000" w:rsidRPr="009D3968" w:rsidP="009D3968">
            <w:pPr>
              <w:pStyle w:val="ListBullet2"/>
            </w:pPr>
            <w:r w:rsidRPr="009D3968">
              <w:t>entrapment/foul lines</w:t>
            </w:r>
          </w:p>
          <w:p w:rsidR="00000000" w:rsidRPr="009D3968" w:rsidP="009D3968">
            <w:pPr>
              <w:pStyle w:val="ListBullet2"/>
            </w:pPr>
            <w:r w:rsidRPr="009D3968">
              <w:t>lost/separated</w:t>
            </w:r>
          </w:p>
          <w:p w:rsidR="00000000" w:rsidRPr="009D3968" w:rsidP="009D3968">
            <w:pPr>
              <w:pStyle w:val="ListBullet2"/>
            </w:pPr>
            <w:r w:rsidRPr="009D3968">
              <w:t>marine anima</w:t>
            </w:r>
            <w:r w:rsidRPr="009D3968">
              <w:t>l threats</w:t>
            </w:r>
          </w:p>
          <w:p w:rsidR="00000000" w:rsidRPr="009D3968" w:rsidP="009D3968">
            <w:pPr>
              <w:pStyle w:val="ListBullet2"/>
            </w:pPr>
            <w:r w:rsidRPr="009D3968">
              <w:t>pollution/weeds</w:t>
            </w:r>
          </w:p>
          <w:p w:rsidR="00000000" w:rsidRPr="009D3968" w:rsidP="009D3968">
            <w:pPr>
              <w:pStyle w:val="ListBullet2"/>
            </w:pPr>
            <w:r w:rsidRPr="009D3968">
              <w:t>working in confined spaces</w:t>
            </w:r>
          </w:p>
          <w:p w:rsidR="00000000" w:rsidRPr="009D3968" w:rsidP="009D3968">
            <w:pPr>
              <w:pStyle w:val="ListBullet"/>
            </w:pPr>
            <w:r w:rsidRPr="009D3968">
              <w:t>oceanography</w:t>
            </w:r>
          </w:p>
          <w:p w:rsidR="00000000" w:rsidRPr="009D3968" w:rsidP="009D3968">
            <w:pPr>
              <w:pStyle w:val="ListBullet"/>
            </w:pPr>
            <w:r w:rsidRPr="009D3968">
              <w:t>organisational policies and procedures</w:t>
            </w:r>
          </w:p>
          <w:p w:rsidR="00000000" w:rsidRPr="009D3968" w:rsidP="009D3968">
            <w:pPr>
              <w:pStyle w:val="ListBullet"/>
            </w:pPr>
            <w:r w:rsidRPr="009D3968">
              <w:t>relevant dive equipment</w:t>
            </w:r>
          </w:p>
          <w:p w:rsidR="00000000" w:rsidRPr="009D3968" w:rsidP="009D3968">
            <w:pPr>
              <w:pStyle w:val="ListBullet"/>
            </w:pPr>
            <w:r w:rsidRPr="009D3968">
              <w:t>relevant legislation</w:t>
            </w:r>
          </w:p>
          <w:p w:rsidR="00000000" w:rsidRPr="009D3968" w:rsidP="009D3968">
            <w:pPr>
              <w:pStyle w:val="ListBullet"/>
            </w:pPr>
            <w:r w:rsidRPr="009D3968">
              <w:t>relevant manufacturer specifications</w:t>
            </w:r>
          </w:p>
          <w:p w:rsidR="00000000" w:rsidRPr="009D3968" w:rsidP="009D3968">
            <w:pPr>
              <w:pStyle w:val="ListBullet"/>
            </w:pPr>
            <w:r w:rsidRPr="009D3968">
              <w:t>relevant marine workplace hazards</w:t>
            </w:r>
          </w:p>
          <w:p w:rsidR="00000000" w:rsidRPr="009D3968" w:rsidP="009D3968">
            <w:pPr>
              <w:pStyle w:val="ListBullet"/>
            </w:pPr>
            <w:r w:rsidRPr="009D3968">
              <w:t>SCUBA, surface-supplied and/or CCBA operating techniques.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14" w:name="O_1239974"/>
      <w:bookmarkEnd w:id="14"/>
      <w:r w:rsidRPr="009D396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396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968" w:rsidP="009D3968">
            <w:pPr>
              <w:pStyle w:val="BodyText"/>
            </w:pPr>
            <w:r w:rsidRPr="009D3968">
              <w:t xml:space="preserve">Assessors must hold credentials specified within the Standards for Registered Training Organisations current at the time of assessment. </w:t>
            </w:r>
          </w:p>
          <w:p w:rsidR="00000000" w:rsidRPr="009D3968" w:rsidP="009D3968">
            <w:pPr>
              <w:pStyle w:val="BodyText"/>
            </w:pPr>
            <w:r w:rsidRPr="009D396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D3968" w:rsidP="009D3968">
            <w:pPr>
              <w:pStyle w:val="BodyText"/>
            </w:pPr>
            <w:r w:rsidRPr="009D3968">
              <w:t>Assessment must occur in workplace operational</w:t>
            </w:r>
            <w:r w:rsidRPr="009D396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D3968" w:rsidP="009D3968">
            <w:pPr>
              <w:pStyle w:val="BodyText"/>
            </w:pPr>
            <w:r w:rsidRPr="009D3968">
              <w:t>Assessment processes and techniques must be appropriate to the language, l</w:t>
            </w:r>
            <w:r w:rsidRPr="009D3968">
              <w:t>iteracy and numeracy requirements of the work being performed and the needs of the candidate.</w:t>
            </w:r>
          </w:p>
          <w:p w:rsidR="00000000" w:rsidRPr="009D3968" w:rsidP="009D3968">
            <w:pPr>
              <w:pStyle w:val="BodyText"/>
            </w:pPr>
            <w:r w:rsidRPr="009D3968">
              <w:t>Resources for assessment must include access to:</w:t>
            </w:r>
          </w:p>
          <w:p w:rsidR="00000000" w:rsidRPr="009D3968" w:rsidP="009D3968">
            <w:pPr>
              <w:pStyle w:val="ListBullet"/>
            </w:pPr>
            <w:r w:rsidRPr="009D3968">
              <w:t>a range of relevant exercises, case studies and/or simulations</w:t>
            </w:r>
          </w:p>
          <w:p w:rsidR="00000000" w:rsidRPr="009D3968" w:rsidP="009D3968">
            <w:pPr>
              <w:pStyle w:val="ListBullet"/>
            </w:pPr>
            <w:r w:rsidRPr="009D3968">
              <w:t xml:space="preserve">applicable documentation, including legislation, </w:t>
            </w:r>
            <w:r w:rsidRPr="009D3968">
              <w:t>regulations, codes of practice, workplace procedures and operation manuals</w:t>
            </w:r>
          </w:p>
          <w:p w:rsidR="00000000" w:rsidRPr="009D3968" w:rsidP="009D3968">
            <w:pPr>
              <w:pStyle w:val="ListBullet"/>
            </w:pPr>
            <w:r w:rsidRPr="009D3968">
              <w:t>documentation specific to the dive operations, including dive plan, risk assessment and tasking requirements</w:t>
            </w:r>
          </w:p>
          <w:p w:rsidR="00000000" w:rsidRPr="009D3968" w:rsidP="009D3968">
            <w:pPr>
              <w:pStyle w:val="ListBullet"/>
            </w:pPr>
            <w:r w:rsidRPr="009D3968">
              <w:t>relevant and appropriate materials, tools, equipment and personal protec</w:t>
            </w:r>
            <w:r w:rsidRPr="009D3968">
              <w:t>tive equipment (PPE) currently used in industry.</w:t>
            </w:r>
          </w:p>
        </w:tc>
      </w:tr>
    </w:tbl>
    <w:p w:rsidR="00000000" w:rsidRPr="009D3968" w:rsidP="009D3968">
      <w:pPr>
        <w:pStyle w:val="NoPaddingFontSize1"/>
      </w:pPr>
    </w:p>
    <w:p w:rsidR="00000000" w:rsidRPr="009D3968" w:rsidP="009D3968">
      <w:pPr>
        <w:pStyle w:val="AllowPageBreak"/>
      </w:pPr>
    </w:p>
    <w:p w:rsidR="00000000" w:rsidRPr="009D3968" w:rsidP="009D3968">
      <w:pPr>
        <w:pStyle w:val="Heading1"/>
      </w:pPr>
      <w:bookmarkStart w:id="15" w:name="O_1239977"/>
      <w:bookmarkEnd w:id="15"/>
      <w:r w:rsidRPr="009D3968">
        <w:t>Links</w:t>
      </w:r>
    </w:p>
    <w:p w:rsidR="00000000" w:rsidRPr="009D3968" w:rsidP="0086339D">
      <w:pPr>
        <w:pStyle w:val="BodyText"/>
      </w:pPr>
      <w:r w:rsidRPr="009D3968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9349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D3968" w:rsidP="009D3968"/>
    <w:sectPr w:rsidSect="009D39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8" w:rsidRPr="0086339D" w:rsidP="008633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9D" w:rsidP="009D3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339D" w:rsidP="009D3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6339D" w:rsidP="009D39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8" w:rsidP="009D3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339D">
      <w:t>Approved</w:t>
    </w:r>
    <w:r w:rsidR="0086339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339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339D">
      <w:rPr>
        <w:noProof/>
      </w:rPr>
      <w:t>4</w:t>
    </w:r>
    <w:r>
      <w:rPr>
        <w:noProof/>
      </w:rPr>
      <w:fldChar w:fldCharType="end"/>
    </w:r>
  </w:p>
  <w:p w:rsidR="009D3968" w:rsidP="009D3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339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339D">
      <w:t>Public Skills Australia</w:t>
    </w:r>
    <w:r w:rsidR="0086339D">
      <w:fldChar w:fldCharType="end"/>
    </w:r>
  </w:p>
  <w:p w:rsidR="009D3968" w:rsidP="009D3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968" w:rsidRPr="0086339D" w:rsidP="008633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39D" w:rsidRPr="002D2AF8" w:rsidP="009D3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DEFWDV027 Employ air-lift devices under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339D" w:rsidP="009D39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968" w:rsidRPr="002D2AF8" w:rsidP="009D3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339D">
      <w:t>DEFWDV027 Employ air-lift devices under water</w:t>
    </w:r>
    <w:r w:rsidR="0086339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339D">
      <w:rPr>
        <w:noProof/>
      </w:rPr>
      <w:t>2 March 2025</w:t>
    </w:r>
    <w:r>
      <w:fldChar w:fldCharType="end"/>
    </w:r>
  </w:p>
  <w:p w:rsidR="009D3968" w:rsidP="009D3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B0B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F0F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631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968"/>
  </w:style>
  <w:style w:type="character" w:customStyle="1" w:styleId="Heading1Char">
    <w:name w:val="Heading 1 Char"/>
    <w:basedOn w:val="DefaultParagraphFont"/>
    <w:link w:val="Heading1"/>
    <w:rsid w:val="009D3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9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968"/>
    <w:rPr>
      <w:b/>
      <w:spacing w:val="0"/>
    </w:rPr>
  </w:style>
  <w:style w:type="paragraph" w:styleId="ListBullet2">
    <w:name w:val="List Bullet 2"/>
    <w:basedOn w:val="List2"/>
    <w:rsid w:val="009D39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3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968"/>
    <w:rPr>
      <w:i/>
    </w:rPr>
  </w:style>
  <w:style w:type="paragraph" w:styleId="Caption">
    <w:name w:val="caption"/>
    <w:basedOn w:val="BodyText"/>
    <w:next w:val="Normal"/>
    <w:qFormat/>
    <w:rsid w:val="009D3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968"/>
  </w:style>
  <w:style w:type="paragraph" w:styleId="TableofFigures">
    <w:name w:val="table of figures"/>
    <w:basedOn w:val="Normal"/>
    <w:next w:val="Normal"/>
    <w:semiHidden/>
    <w:rsid w:val="009D3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9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968"/>
    <w:rPr>
      <w:rFonts w:ascii="Wingdings" w:hAnsi="Wingdings"/>
    </w:rPr>
  </w:style>
  <w:style w:type="paragraph" w:customStyle="1" w:styleId="TableHeading">
    <w:name w:val="Table Heading"/>
    <w:basedOn w:val="HeadingBase"/>
    <w:rsid w:val="009D3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968"/>
    <w:rPr>
      <w:color w:val="0033CC"/>
      <w:u w:val="none"/>
    </w:rPr>
  </w:style>
  <w:style w:type="paragraph" w:customStyle="1" w:styleId="BodyTextRight">
    <w:name w:val="Body Text Right"/>
    <w:basedOn w:val="BodyText"/>
    <w:rsid w:val="009D3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9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968"/>
    <w:rPr>
      <w:sz w:val="32"/>
    </w:rPr>
  </w:style>
  <w:style w:type="paragraph" w:customStyle="1" w:styleId="HeadingProcedure">
    <w:name w:val="Heading Procedure"/>
    <w:basedOn w:val="HeadingBase"/>
    <w:next w:val="Normal"/>
    <w:rsid w:val="009D3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968"/>
    <w:pPr>
      <w:spacing w:before="60" w:after="60"/>
    </w:pPr>
  </w:style>
  <w:style w:type="paragraph" w:styleId="ListContinue">
    <w:name w:val="List Continue"/>
    <w:basedOn w:val="List"/>
    <w:rsid w:val="009D3968"/>
    <w:pPr>
      <w:ind w:firstLine="0"/>
    </w:pPr>
  </w:style>
  <w:style w:type="paragraph" w:customStyle="1" w:styleId="ListNote">
    <w:name w:val="List Note"/>
    <w:basedOn w:val="List"/>
    <w:rsid w:val="009D3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968"/>
    <w:rPr>
      <w:rFonts w:ascii="Courier New" w:hAnsi="Courier New"/>
    </w:rPr>
  </w:style>
  <w:style w:type="paragraph" w:customStyle="1" w:styleId="NoteBullet">
    <w:name w:val="Note Bullet"/>
    <w:basedOn w:val="Note"/>
    <w:rsid w:val="009D3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9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968"/>
    <w:rPr>
      <w:b/>
      <w:smallCaps/>
    </w:rPr>
  </w:style>
  <w:style w:type="paragraph" w:customStyle="1" w:styleId="TableListNumber">
    <w:name w:val="Table List Number"/>
    <w:basedOn w:val="ListNumber"/>
    <w:rsid w:val="009D3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968"/>
    <w:pPr>
      <w:numPr>
        <w:numId w:val="9"/>
      </w:numPr>
    </w:pPr>
  </w:style>
  <w:style w:type="paragraph" w:customStyle="1" w:styleId="ListAlpha2">
    <w:name w:val="List Alpha 2"/>
    <w:basedOn w:val="List2"/>
    <w:rsid w:val="009D3968"/>
    <w:pPr>
      <w:numPr>
        <w:numId w:val="8"/>
      </w:numPr>
    </w:pPr>
  </w:style>
  <w:style w:type="paragraph" w:styleId="List2">
    <w:name w:val="List 2"/>
    <w:basedOn w:val="BodyText"/>
    <w:rsid w:val="009D3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9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9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968"/>
    <w:pPr>
      <w:numPr>
        <w:numId w:val="4"/>
      </w:numPr>
    </w:pPr>
  </w:style>
  <w:style w:type="paragraph" w:styleId="ListContinue2">
    <w:name w:val="List Continue 2"/>
    <w:basedOn w:val="List2"/>
    <w:rsid w:val="009D3968"/>
    <w:pPr>
      <w:ind w:firstLine="0"/>
    </w:pPr>
  </w:style>
  <w:style w:type="paragraph" w:styleId="ListContinue3">
    <w:name w:val="List Continue 3"/>
    <w:basedOn w:val="List3"/>
    <w:rsid w:val="009D3968"/>
    <w:pPr>
      <w:ind w:left="1021" w:firstLine="0"/>
    </w:pPr>
  </w:style>
  <w:style w:type="paragraph" w:styleId="ListContinue4">
    <w:name w:val="List Continue 4"/>
    <w:basedOn w:val="List4"/>
    <w:rsid w:val="009D3968"/>
    <w:pPr>
      <w:ind w:firstLine="0"/>
    </w:pPr>
  </w:style>
  <w:style w:type="paragraph" w:styleId="ListContinue5">
    <w:name w:val="List Continue 5"/>
    <w:basedOn w:val="List5"/>
    <w:rsid w:val="009D3968"/>
    <w:pPr>
      <w:ind w:firstLine="0"/>
    </w:pPr>
  </w:style>
  <w:style w:type="paragraph" w:styleId="ListNumber3">
    <w:name w:val="List Number 3"/>
    <w:basedOn w:val="List3"/>
    <w:rsid w:val="009D3968"/>
    <w:pPr>
      <w:numPr>
        <w:numId w:val="5"/>
      </w:numPr>
    </w:pPr>
  </w:style>
  <w:style w:type="paragraph" w:styleId="ListNumber4">
    <w:name w:val="List Number 4"/>
    <w:basedOn w:val="List4"/>
    <w:rsid w:val="009D3968"/>
    <w:pPr>
      <w:numPr>
        <w:numId w:val="6"/>
      </w:numPr>
    </w:pPr>
  </w:style>
  <w:style w:type="paragraph" w:styleId="ListNumber5">
    <w:name w:val="List Number 5"/>
    <w:basedOn w:val="List5"/>
    <w:rsid w:val="009D3968"/>
    <w:pPr>
      <w:numPr>
        <w:numId w:val="7"/>
      </w:numPr>
    </w:pPr>
  </w:style>
  <w:style w:type="paragraph" w:styleId="BlockText">
    <w:name w:val="Block Text"/>
    <w:basedOn w:val="Normal"/>
    <w:rsid w:val="009D3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968"/>
    <w:rPr>
      <w:sz w:val="16"/>
      <w:vertAlign w:val="superscript"/>
    </w:rPr>
  </w:style>
  <w:style w:type="character" w:customStyle="1" w:styleId="Symbols">
    <w:name w:val="Symbols"/>
    <w:basedOn w:val="DefaultParagraphFont"/>
    <w:rsid w:val="009D3968"/>
    <w:rPr>
      <w:rFonts w:ascii="Symbol" w:hAnsi="Symbol"/>
    </w:rPr>
  </w:style>
  <w:style w:type="character" w:customStyle="1" w:styleId="MenuOptions">
    <w:name w:val="Menu Options"/>
    <w:basedOn w:val="DefaultParagraphFont"/>
    <w:rsid w:val="009D3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968"/>
    <w:rPr>
      <w:b/>
    </w:rPr>
  </w:style>
  <w:style w:type="character" w:customStyle="1" w:styleId="Underlined">
    <w:name w:val="Underlined"/>
    <w:basedOn w:val="DefaultParagraphFont"/>
    <w:rsid w:val="009D3968"/>
    <w:rPr>
      <w:u w:val="single"/>
    </w:rPr>
  </w:style>
  <w:style w:type="paragraph" w:customStyle="1" w:styleId="TableBodyTextRight">
    <w:name w:val="Table Body Text Right"/>
    <w:basedOn w:val="TableBodyText"/>
    <w:rsid w:val="009D3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968"/>
    <w:rPr>
      <w:sz w:val="18"/>
    </w:rPr>
  </w:style>
  <w:style w:type="paragraph" w:customStyle="1" w:styleId="BodySmallRight">
    <w:name w:val="Body Small Right"/>
    <w:basedOn w:val="BodyTextRight"/>
    <w:rsid w:val="009D3968"/>
    <w:rPr>
      <w:sz w:val="18"/>
      <w:szCs w:val="18"/>
    </w:rPr>
  </w:style>
  <w:style w:type="paragraph" w:customStyle="1" w:styleId="MarginEdition">
    <w:name w:val="Margin Edition"/>
    <w:basedOn w:val="MarginNote"/>
    <w:rsid w:val="009D3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968"/>
    <w:rPr>
      <w:sz w:val="2"/>
      <w:szCs w:val="2"/>
    </w:rPr>
  </w:style>
  <w:style w:type="character" w:customStyle="1" w:styleId="Small">
    <w:name w:val="Small"/>
    <w:basedOn w:val="DefaultParagraphFont"/>
    <w:rsid w:val="009D3968"/>
    <w:rPr>
      <w:sz w:val="16"/>
    </w:rPr>
  </w:style>
  <w:style w:type="paragraph" w:customStyle="1" w:styleId="WideTable">
    <w:name w:val="Wide Table"/>
    <w:basedOn w:val="Normal"/>
    <w:rsid w:val="009D3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968"/>
  </w:style>
  <w:style w:type="paragraph" w:styleId="Quote">
    <w:name w:val="Quote"/>
    <w:basedOn w:val="Heading1"/>
    <w:link w:val="QuoteChar"/>
    <w:qFormat/>
    <w:rsid w:val="009D3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968"/>
    <w:pPr>
      <w:pageBreakBefore/>
    </w:pPr>
  </w:style>
  <w:style w:type="paragraph" w:customStyle="1" w:styleId="Border">
    <w:name w:val="Border"/>
    <w:basedOn w:val="Normal"/>
    <w:qFormat/>
    <w:rsid w:val="009D3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968"/>
    <w:rPr>
      <w:u w:val="single"/>
    </w:rPr>
  </w:style>
  <w:style w:type="character" w:customStyle="1" w:styleId="BoldandItalics">
    <w:name w:val="Bold and Italics"/>
    <w:qFormat/>
    <w:rsid w:val="009D3968"/>
    <w:rPr>
      <w:b/>
      <w:i/>
      <w:u w:val="none"/>
    </w:rPr>
  </w:style>
  <w:style w:type="paragraph" w:styleId="BalloonText">
    <w:name w:val="Balloon Text"/>
    <w:basedOn w:val="Normal"/>
    <w:link w:val="BalloonTextChar"/>
    <w:rsid w:val="009D3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968"/>
    <w:pPr>
      <w:spacing w:before="0" w:after="0"/>
    </w:pPr>
  </w:style>
  <w:style w:type="paragraph" w:customStyle="1" w:styleId="BodyTextBold">
    <w:name w:val="Body Text Bold"/>
    <w:basedOn w:val="BodyText"/>
    <w:qFormat/>
    <w:rsid w:val="009D3968"/>
    <w:rPr>
      <w:b/>
    </w:rPr>
  </w:style>
  <w:style w:type="character" w:styleId="Hyperlink">
    <w:name w:val="Hyperlink"/>
    <w:basedOn w:val="DefaultParagraphFont"/>
    <w:uiPriority w:val="99"/>
    <w:unhideWhenUsed/>
    <w:rsid w:val="008633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6360</Characters>
  <Application>Microsoft Office Word</Application>
  <DocSecurity>0</DocSecurity>
  <Lines>219</Lines>
  <Paragraphs>141</Paragraphs>
  <ScaleCrop>false</ScaleCrop>
  <Company>Author-it Software Corporation Ltd.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DEFWDV027 Employ air-lift devices under water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2025-03-01T18:13:00Z</dcterms:created>
  <dcterms:modified xsi:type="dcterms:W3CDTF">2025-03-01T18:13:00Z</dcterms:modified>
</cp:coreProperties>
</file>