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148B" w:rsidP="007C148B">
      <w:pPr>
        <w:pStyle w:val="Title"/>
      </w:pPr>
      <w:r>
        <w:fldChar w:fldCharType="begin"/>
      </w:r>
      <w:r>
        <w:instrText xml:space="preserve"> TITLE   \* MERGEFORMAT </w:instrText>
      </w:r>
      <w:r>
        <w:fldChar w:fldCharType="separate"/>
      </w:r>
      <w:r>
        <w:t>DEFWDV023 Dive using closed-circuit breathing apparatus (N2O2) in open water to a maximum depth of 50 metres</w:t>
      </w:r>
      <w:r>
        <w:fldChar w:fldCharType="end"/>
      </w:r>
    </w:p>
    <w:p w:rsidR="007C148B" w:rsidP="007C148B">
      <w:pPr>
        <w:pStyle w:val="Version"/>
        <w:sectPr w:rsidSect="00BD32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239" w:rsidP="00BD3239">
      <w:pPr>
        <w:pStyle w:val="SuperHeading"/>
      </w:pPr>
      <w:r w:rsidRPr="00BD3239">
        <w:t>DEFWDV023 Dive using closed-circuit breathing apparatus (N2O2) in open water to a maximum depth of 50 metres</w:t>
      </w:r>
    </w:p>
    <w:p w:rsidR="00000000" w:rsidRPr="00BD3239" w:rsidP="00BD3239">
      <w:pPr>
        <w:pStyle w:val="Heading1"/>
      </w:pPr>
      <w:bookmarkStart w:id="1" w:name="O_1239885"/>
      <w:bookmarkEnd w:id="1"/>
      <w:r w:rsidRPr="00BD3239">
        <w:t>Modification History</w:t>
      </w:r>
    </w:p>
    <w:tbl>
      <w:tblPr>
        <w:tblW w:w="9497" w:type="dxa"/>
        <w:tblLayout w:type="fixed"/>
        <w:tblCellMar>
          <w:left w:w="62" w:type="dxa"/>
          <w:right w:w="62" w:type="dxa"/>
        </w:tblCellMar>
        <w:tblLook w:val="0000"/>
      </w:tblPr>
      <w:tblGrid>
        <w:gridCol w:w="9497"/>
      </w:tblGrid>
      <w:tr w:rsidTr="00BD3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3239" w:rsidP="00BD3239">
            <w:pPr>
              <w:pStyle w:val="BodyText"/>
            </w:pPr>
            <w:r w:rsidRPr="00BD3239">
              <w:t>Release 1. This is the first release of this unit of competency in the DEF Defence Training Package.</w:t>
            </w:r>
          </w:p>
        </w:tc>
      </w:tr>
    </w:tbl>
    <w:p w:rsidR="00000000" w:rsidRPr="00BD3239" w:rsidP="00BD3239">
      <w:pPr>
        <w:pStyle w:val="NoPaddingFontSize1"/>
      </w:pPr>
    </w:p>
    <w:p w:rsidR="00000000" w:rsidRPr="00BD3239" w:rsidP="00BD3239">
      <w:pPr>
        <w:pStyle w:val="AllowPageBreak"/>
      </w:pPr>
    </w:p>
    <w:p w:rsidR="00000000" w:rsidRPr="00BD3239" w:rsidP="00BD3239">
      <w:pPr>
        <w:pStyle w:val="Heading1"/>
      </w:pPr>
      <w:bookmarkStart w:id="2" w:name="O_1239886"/>
      <w:bookmarkEnd w:id="2"/>
      <w:r w:rsidRPr="00BD3239">
        <w:t>Application</w:t>
      </w:r>
    </w:p>
    <w:tbl>
      <w:tblPr>
        <w:tblW w:w="9497" w:type="dxa"/>
        <w:tblLayout w:type="fixed"/>
        <w:tblCellMar>
          <w:left w:w="62" w:type="dxa"/>
          <w:right w:w="62" w:type="dxa"/>
        </w:tblCellMar>
        <w:tblLook w:val="0000"/>
      </w:tblPr>
      <w:tblGrid>
        <w:gridCol w:w="9497"/>
      </w:tblGrid>
      <w:tr w:rsidTr="00BD3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3239" w:rsidP="00BD3239">
            <w:pPr>
              <w:pStyle w:val="BodyText"/>
            </w:pPr>
            <w:r w:rsidRPr="00BD3239">
              <w:t>This unit describes the performance outcomes, skills and knowledge required to dive using closed-circuit breathing apparatus (CCBA) (N2O2) in an open water environment to a maximum depth of 50 metres.</w:t>
            </w:r>
          </w:p>
          <w:p w:rsidR="00000000" w:rsidRPr="00BD3239" w:rsidP="00BD3239">
            <w:pPr>
              <w:pStyle w:val="BodyText"/>
            </w:pPr>
            <w:r w:rsidRPr="00BD3239">
              <w:t>It includes operating the</w:t>
            </w:r>
            <w:r w:rsidRPr="00BD3239">
              <w:t xml:space="preserve"> N2O2 compressor or hand-booster pump, inspecting and operating CCBA (N2O2) equipment, and conducting CCBA (N2O2) specific contingency drills.</w:t>
            </w:r>
          </w:p>
          <w:p w:rsidR="00000000" w:rsidRPr="00BD3239" w:rsidP="00BD3239">
            <w:pPr>
              <w:pStyle w:val="BodyText"/>
            </w:pPr>
            <w:r w:rsidRPr="00BD3239">
              <w:t>This unit applies to persons working as Defence divers but can be applied to others working in this field</w:t>
            </w:r>
          </w:p>
          <w:p w:rsidR="00000000" w:rsidRPr="00BD3239" w:rsidP="00BD3239">
            <w:pPr>
              <w:pStyle w:val="BodyText"/>
            </w:pPr>
            <w:r w:rsidRPr="00BD3239">
              <w:t>The ski</w:t>
            </w:r>
            <w:r w:rsidRPr="00BD3239">
              <w:t>lls and knowledge described in this unit must be applied within the legislative, regulatory and policy environment in which they are carried out. Organisational policies, dive plan and procedures must be consulted and adhered to.</w:t>
            </w:r>
          </w:p>
          <w:p w:rsidR="00000000" w:rsidRPr="00BD3239" w:rsidP="00BD3239">
            <w:pPr>
              <w:pStyle w:val="BodyText"/>
            </w:pPr>
            <w:r w:rsidRPr="00BD3239">
              <w:t>Persons undertaking this u</w:t>
            </w:r>
            <w:r w:rsidRPr="00BD3239">
              <w:t>nit work independently and perform specific tasks in a range of contexts that could be unpredictable.</w:t>
            </w:r>
          </w:p>
          <w:p w:rsidR="00000000" w:rsidRPr="00BD3239" w:rsidP="00BD3239">
            <w:pPr>
              <w:pStyle w:val="BodyText"/>
            </w:pPr>
            <w:r w:rsidRPr="00BD3239">
              <w:t>No licensing, legislative or certification requirements apply to this unit at the time of publication.</w:t>
            </w:r>
          </w:p>
        </w:tc>
      </w:tr>
    </w:tbl>
    <w:p w:rsidR="00000000" w:rsidRPr="00BD3239" w:rsidP="00BD3239">
      <w:pPr>
        <w:pStyle w:val="NoPaddingFontSize1"/>
      </w:pPr>
    </w:p>
    <w:p w:rsidR="00000000" w:rsidRPr="00BD3239" w:rsidP="00BD3239">
      <w:pPr>
        <w:pStyle w:val="AllowPageBreak"/>
      </w:pPr>
    </w:p>
    <w:p w:rsidR="00000000" w:rsidRPr="00BD3239" w:rsidP="00BD3239">
      <w:pPr>
        <w:pStyle w:val="Heading1"/>
      </w:pPr>
      <w:bookmarkStart w:id="3" w:name="O_1239887"/>
      <w:bookmarkEnd w:id="3"/>
      <w:r w:rsidRPr="00BD3239">
        <w:t>Pre-requisite Unit</w:t>
      </w:r>
    </w:p>
    <w:tbl>
      <w:tblPr>
        <w:tblW w:w="9497" w:type="dxa"/>
        <w:tblLayout w:type="fixed"/>
        <w:tblCellMar>
          <w:left w:w="62" w:type="dxa"/>
          <w:right w:w="62" w:type="dxa"/>
        </w:tblCellMar>
        <w:tblLook w:val="0000"/>
      </w:tblPr>
      <w:tblGrid>
        <w:gridCol w:w="9497"/>
      </w:tblGrid>
      <w:tr w:rsidTr="00BD3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3239" w:rsidP="00BD3239">
            <w:pPr>
              <w:pStyle w:val="BodyText"/>
            </w:pPr>
            <w:r w:rsidRPr="00BD3239">
              <w:t>Not applica</w:t>
            </w:r>
            <w:r w:rsidRPr="00BD3239">
              <w:t>ble.</w:t>
            </w:r>
          </w:p>
        </w:tc>
      </w:tr>
    </w:tbl>
    <w:p w:rsidR="00000000" w:rsidRPr="00BD3239" w:rsidP="00BD3239">
      <w:pPr>
        <w:pStyle w:val="NoPaddingFontSize1"/>
      </w:pPr>
    </w:p>
    <w:p w:rsidR="00000000" w:rsidRPr="00BD3239" w:rsidP="00BD3239">
      <w:pPr>
        <w:pStyle w:val="AllowPageBreak"/>
      </w:pPr>
    </w:p>
    <w:p w:rsidR="00000000" w:rsidRPr="00BD3239" w:rsidP="00BD3239">
      <w:pPr>
        <w:pStyle w:val="Heading1"/>
      </w:pPr>
      <w:bookmarkStart w:id="4" w:name="O_1239888"/>
      <w:bookmarkEnd w:id="4"/>
      <w:r w:rsidRPr="00BD3239">
        <w:t>Competency Field</w:t>
      </w:r>
    </w:p>
    <w:tbl>
      <w:tblPr>
        <w:tblW w:w="9497" w:type="dxa"/>
        <w:tblLayout w:type="fixed"/>
        <w:tblCellMar>
          <w:left w:w="62" w:type="dxa"/>
          <w:right w:w="62" w:type="dxa"/>
        </w:tblCellMar>
        <w:tblLook w:val="0000"/>
      </w:tblPr>
      <w:tblGrid>
        <w:gridCol w:w="9497"/>
      </w:tblGrid>
      <w:tr w:rsidTr="00BD3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3239" w:rsidP="00BD3239">
            <w:pPr>
              <w:pStyle w:val="BodyText"/>
            </w:pPr>
            <w:r w:rsidRPr="00BD3239">
              <w:t>Defence Work Diving.</w:t>
            </w:r>
          </w:p>
        </w:tc>
      </w:tr>
    </w:tbl>
    <w:p w:rsidR="00000000" w:rsidRPr="00BD3239" w:rsidP="00BD3239">
      <w:pPr>
        <w:pStyle w:val="NoPaddingFontSize1"/>
      </w:pPr>
    </w:p>
    <w:p w:rsidR="00000000" w:rsidRPr="00BD3239" w:rsidP="00BD3239">
      <w:pPr>
        <w:pStyle w:val="AllowPageBreak"/>
      </w:pPr>
    </w:p>
    <w:p w:rsidR="00000000" w:rsidRPr="00BD3239" w:rsidP="00BD3239">
      <w:pPr>
        <w:pStyle w:val="Heading1"/>
      </w:pPr>
      <w:bookmarkStart w:id="5" w:name="O_1239889"/>
      <w:bookmarkEnd w:id="5"/>
      <w:r w:rsidRPr="00BD3239">
        <w:t>Unit Sector</w:t>
      </w:r>
    </w:p>
    <w:tbl>
      <w:tblPr>
        <w:tblW w:w="9497" w:type="dxa"/>
        <w:tblLayout w:type="fixed"/>
        <w:tblCellMar>
          <w:left w:w="62" w:type="dxa"/>
          <w:right w:w="62" w:type="dxa"/>
        </w:tblCellMar>
        <w:tblLook w:val="0000"/>
      </w:tblPr>
      <w:tblGrid>
        <w:gridCol w:w="9497"/>
      </w:tblGrid>
      <w:tr w:rsidTr="00BD3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3239" w:rsidP="00BD3239">
            <w:pPr>
              <w:pStyle w:val="BodyText"/>
            </w:pPr>
            <w:r w:rsidRPr="00BD3239">
              <w:t>Not applicable.</w:t>
            </w:r>
          </w:p>
        </w:tc>
      </w:tr>
    </w:tbl>
    <w:p w:rsidR="00000000" w:rsidRPr="00BD3239" w:rsidP="00BD3239">
      <w:pPr>
        <w:pStyle w:val="NoPaddingFontSize1"/>
      </w:pPr>
    </w:p>
    <w:p w:rsidR="00000000" w:rsidRPr="00BD3239" w:rsidP="00BD3239">
      <w:pPr>
        <w:pStyle w:val="AllowPageBreak"/>
      </w:pPr>
    </w:p>
    <w:p w:rsidR="00000000" w:rsidRPr="00BD3239" w:rsidP="00BD3239">
      <w:pPr>
        <w:pStyle w:val="Heading1"/>
      </w:pPr>
      <w:bookmarkStart w:id="6" w:name="O_1239890"/>
      <w:bookmarkEnd w:id="6"/>
      <w:r w:rsidRPr="00BD3239">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BD323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D3239" w:rsidP="00BD3239">
            <w:pPr>
              <w:pStyle w:val="BodyText"/>
            </w:pPr>
            <w:r w:rsidRPr="00BD3239">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BD3239">
            <w:pPr>
              <w:pStyle w:val="BodyText"/>
              <w:rPr>
                <w:lang w:val="en-NZ"/>
              </w:rPr>
            </w:pPr>
            <w:r w:rsidRPr="00BD3239">
              <w:rPr>
                <w:rStyle w:val="SpecialBold"/>
              </w:rPr>
              <w:t>PERFORMANCE CRITERIA</w:t>
            </w:r>
          </w:p>
        </w:tc>
      </w:tr>
      <w:tr w:rsidTr="00BD323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D3239">
            <w:pPr>
              <w:pStyle w:val="BodyText"/>
              <w:rPr>
                <w:lang w:val="en-NZ"/>
              </w:rPr>
            </w:pPr>
            <w:r w:rsidRPr="00BD3239">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BD3239">
            <w:pPr>
              <w:pStyle w:val="BodyText"/>
              <w:rPr>
                <w:lang w:val="en-NZ"/>
              </w:rPr>
            </w:pPr>
            <w:r w:rsidRPr="00BD3239">
              <w:t>Performance criteria describe the performance needed to demonstrate achievement of the element.</w:t>
            </w:r>
          </w:p>
        </w:tc>
      </w:tr>
      <w:tr w:rsidTr="00BD3239">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BD3239" w:rsidP="00BD3239">
            <w:pPr>
              <w:pStyle w:val="BodyText"/>
            </w:pPr>
            <w:r w:rsidRPr="00BD3239">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BD3239" w:rsidP="00BD3239">
            <w:pPr>
              <w:pStyle w:val="BodyText"/>
            </w:pPr>
            <w:r w:rsidRPr="00BD3239">
              <w:rPr>
                <w:rStyle w:val="SpecialBold"/>
              </w:rPr>
              <w:t>Operate a CCBA (N2O2) compressor or hand-booster pump</w:t>
            </w:r>
          </w:p>
        </w:tc>
        <w:tc>
          <w:tcPr>
            <w:tcW w:w="702" w:type="dxa"/>
            <w:tcBorders>
              <w:top w:val="nil"/>
              <w:left w:val="nil"/>
              <w:bottom w:val="nil"/>
              <w:right w:val="nil"/>
            </w:tcBorders>
            <w:tcMar>
              <w:top w:w="0" w:type="dxa"/>
              <w:left w:w="62" w:type="dxa"/>
              <w:bottom w:w="0" w:type="dxa"/>
              <w:right w:w="62" w:type="dxa"/>
            </w:tcMar>
          </w:tcPr>
          <w:p w:rsidR="00000000" w:rsidP="00BD3239">
            <w:pPr>
              <w:pStyle w:val="BodyText"/>
              <w:rPr>
                <w:lang w:val="en-NZ"/>
              </w:rPr>
            </w:pPr>
            <w:r w:rsidRPr="00BD3239">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BD3239">
            <w:pPr>
              <w:pStyle w:val="BodyText"/>
              <w:rPr>
                <w:lang w:val="en-NZ"/>
              </w:rPr>
            </w:pPr>
            <w:r w:rsidRPr="00BD3239">
              <w:t>Inspect N202 compressor and associated equipment for serviceability and correct gas make-up in ac</w:t>
            </w:r>
            <w:r w:rsidRPr="00BD3239">
              <w:t xml:space="preserve">cordance with dive brief </w:t>
            </w:r>
          </w:p>
        </w:tc>
      </w:tr>
      <w:tr w:rsidTr="00BD3239">
        <w:tblPrEx>
          <w:tblW w:w="9497" w:type="dxa"/>
          <w:tblLayout w:type="fixed"/>
          <w:tblCellMar>
            <w:left w:w="62" w:type="dxa"/>
            <w:right w:w="62" w:type="dxa"/>
          </w:tblCellMar>
          <w:tblLook w:val="0000"/>
        </w:tblPrEx>
        <w:trPr>
          <w:trHeight w:val="892"/>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D323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3239">
            <w:pPr>
              <w:pStyle w:val="BodyText"/>
              <w:rPr>
                <w:lang w:val="en-NZ"/>
              </w:rPr>
            </w:pPr>
            <w:r w:rsidRPr="00BD3239">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BD3239">
            <w:pPr>
              <w:pStyle w:val="BodyText"/>
              <w:rPr>
                <w:lang w:val="en-NZ"/>
              </w:rPr>
            </w:pPr>
            <w:r w:rsidRPr="00BD3239">
              <w:t>Fit appropriate protective equipment in accordance with organisational procedures</w:t>
            </w:r>
          </w:p>
        </w:tc>
      </w:tr>
      <w:tr w:rsidTr="00BD3239">
        <w:tblPrEx>
          <w:tblW w:w="9497" w:type="dxa"/>
          <w:tblLayout w:type="fixed"/>
          <w:tblCellMar>
            <w:left w:w="62" w:type="dxa"/>
            <w:right w:w="62" w:type="dxa"/>
          </w:tblCellMar>
          <w:tblLook w:val="0000"/>
        </w:tblPrEx>
        <w:trPr>
          <w:trHeight w:val="892"/>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D323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3239">
            <w:pPr>
              <w:pStyle w:val="BodyText"/>
              <w:rPr>
                <w:lang w:val="en-NZ"/>
              </w:rPr>
            </w:pPr>
            <w:r w:rsidRPr="00BD3239">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BD3239">
            <w:pPr>
              <w:pStyle w:val="BodyText"/>
              <w:rPr>
                <w:lang w:val="en-NZ"/>
              </w:rPr>
            </w:pPr>
            <w:r w:rsidRPr="00BD3239">
              <w:t>Charge N202 gas cylinders to maximum working pressure and record details in relevant logs in accordance with operational procedures</w:t>
            </w:r>
          </w:p>
        </w:tc>
      </w:tr>
      <w:tr w:rsidTr="00BD3239">
        <w:tblPrEx>
          <w:tblW w:w="9497" w:type="dxa"/>
          <w:tblLayout w:type="fixed"/>
          <w:tblCellMar>
            <w:left w:w="62" w:type="dxa"/>
            <w:right w:w="62" w:type="dxa"/>
          </w:tblCellMar>
          <w:tblLook w:val="0000"/>
        </w:tblPrEx>
        <w:trPr>
          <w:trHeight w:val="892"/>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D323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3239">
            <w:pPr>
              <w:pStyle w:val="BodyText"/>
              <w:rPr>
                <w:lang w:val="en-NZ"/>
              </w:rPr>
            </w:pPr>
            <w:r w:rsidRPr="00BD3239">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BD3239">
            <w:pPr>
              <w:pStyle w:val="BodyText"/>
              <w:rPr>
                <w:lang w:val="en-NZ"/>
              </w:rPr>
            </w:pPr>
            <w:r w:rsidRPr="00BD3239">
              <w:t>Conduct operator level maintenance on N202 compressor and report defects, as required, in accordance with organisational procedures</w:t>
            </w:r>
          </w:p>
        </w:tc>
      </w:tr>
      <w:tr w:rsidTr="00BD3239">
        <w:tblPrEx>
          <w:tblW w:w="9497" w:type="dxa"/>
          <w:tblLayout w:type="fixed"/>
          <w:tblCellMar>
            <w:left w:w="62" w:type="dxa"/>
            <w:right w:w="62" w:type="dxa"/>
          </w:tblCellMar>
          <w:tblLook w:val="0000"/>
        </w:tblPrEx>
        <w:trPr>
          <w:trHeight w:val="892"/>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D323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3239">
            <w:pPr>
              <w:pStyle w:val="BodyText"/>
              <w:rPr>
                <w:lang w:val="en-NZ"/>
              </w:rPr>
            </w:pPr>
            <w:r w:rsidRPr="00BD3239">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BD3239">
            <w:pPr>
              <w:pStyle w:val="BodyText"/>
              <w:rPr>
                <w:lang w:val="en-NZ"/>
              </w:rPr>
            </w:pPr>
            <w:r w:rsidRPr="00BD3239">
              <w:t>Re-stow compressor after use in accordance with operational procedures</w:t>
            </w:r>
          </w:p>
        </w:tc>
      </w:tr>
      <w:tr w:rsidTr="00BD3239">
        <w:tblPrEx>
          <w:tblW w:w="9497" w:type="dxa"/>
          <w:tblLayout w:type="fixed"/>
          <w:tblCellMar>
            <w:left w:w="62" w:type="dxa"/>
            <w:right w:w="62" w:type="dxa"/>
          </w:tblCellMar>
          <w:tblLook w:val="0000"/>
        </w:tblPrEx>
        <w:trPr>
          <w:trHeight w:val="892"/>
        </w:trPr>
        <w:tc>
          <w:tcPr>
            <w:tcW w:w="406" w:type="dxa"/>
            <w:vMerge w:val="restart"/>
            <w:tcBorders>
              <w:top w:val="nil"/>
              <w:left w:val="nil"/>
              <w:bottom w:val="nil"/>
              <w:right w:val="nil"/>
            </w:tcBorders>
            <w:tcMar>
              <w:top w:w="0" w:type="dxa"/>
              <w:left w:w="62" w:type="dxa"/>
              <w:bottom w:w="0" w:type="dxa"/>
              <w:right w:w="62" w:type="dxa"/>
            </w:tcMar>
          </w:tcPr>
          <w:p w:rsidR="00000000" w:rsidRPr="00BD3239" w:rsidP="00BD3239">
            <w:pPr>
              <w:pStyle w:val="BodyText"/>
            </w:pPr>
            <w:r w:rsidRPr="00BD3239">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BD3239" w:rsidP="00BD3239">
            <w:pPr>
              <w:pStyle w:val="BodyText"/>
            </w:pPr>
            <w:r w:rsidRPr="00BD3239">
              <w:rPr>
                <w:rStyle w:val="SpecialBold"/>
              </w:rPr>
              <w:t>Conduct CCBA (N202)</w:t>
            </w:r>
            <w:r w:rsidRPr="00BD3239">
              <w:t xml:space="preserve"> </w:t>
            </w:r>
            <w:r w:rsidRPr="00BD3239">
              <w:rPr>
                <w:rStyle w:val="SpecialBold"/>
              </w:rPr>
              <w:t>dive operations</w:t>
            </w:r>
          </w:p>
        </w:tc>
        <w:tc>
          <w:tcPr>
            <w:tcW w:w="702" w:type="dxa"/>
            <w:tcBorders>
              <w:top w:val="nil"/>
              <w:left w:val="nil"/>
              <w:bottom w:val="nil"/>
              <w:right w:val="nil"/>
            </w:tcBorders>
            <w:tcMar>
              <w:top w:w="0" w:type="dxa"/>
              <w:left w:w="62" w:type="dxa"/>
              <w:bottom w:w="0" w:type="dxa"/>
              <w:right w:w="62" w:type="dxa"/>
            </w:tcMar>
          </w:tcPr>
          <w:p w:rsidR="00000000" w:rsidP="00BD3239">
            <w:pPr>
              <w:pStyle w:val="BodyText"/>
              <w:rPr>
                <w:lang w:val="en-NZ"/>
              </w:rPr>
            </w:pPr>
            <w:r w:rsidRPr="00BD3239">
              <w:rPr>
                <w:rStyle w:val="SpecialBold"/>
              </w:rPr>
              <w:t>2.</w:t>
            </w:r>
            <w:r w:rsidRPr="00BD3239">
              <w:rPr>
                <w:rStyle w:val="SpecialBold"/>
              </w:rPr>
              <w:t>1</w:t>
            </w:r>
          </w:p>
        </w:tc>
        <w:tc>
          <w:tcPr>
            <w:tcW w:w="5627" w:type="dxa"/>
            <w:tcBorders>
              <w:top w:val="nil"/>
              <w:left w:val="nil"/>
              <w:bottom w:val="nil"/>
              <w:right w:val="nil"/>
            </w:tcBorders>
            <w:tcMar>
              <w:top w:w="0" w:type="dxa"/>
              <w:left w:w="62" w:type="dxa"/>
              <w:bottom w:w="0" w:type="dxa"/>
              <w:right w:w="62" w:type="dxa"/>
            </w:tcMar>
          </w:tcPr>
          <w:p w:rsidR="00000000" w:rsidP="00BD3239">
            <w:pPr>
              <w:pStyle w:val="BodyText"/>
              <w:rPr>
                <w:lang w:val="en-NZ"/>
              </w:rPr>
            </w:pPr>
            <w:r w:rsidRPr="00BD3239">
              <w:t>Select, inspect and fit CCBA (N2O2), and conduct apparatus test prior to entering water and in-water, in accordance with dive plan</w:t>
            </w:r>
          </w:p>
        </w:tc>
      </w:tr>
      <w:tr w:rsidTr="00BD3239">
        <w:tblPrEx>
          <w:tblW w:w="9497" w:type="dxa"/>
          <w:tblLayout w:type="fixed"/>
          <w:tblCellMar>
            <w:left w:w="62" w:type="dxa"/>
            <w:right w:w="62" w:type="dxa"/>
          </w:tblCellMar>
          <w:tblLook w:val="0000"/>
        </w:tblPrEx>
        <w:trPr>
          <w:trHeight w:val="892"/>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D323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3239">
            <w:pPr>
              <w:pStyle w:val="BodyText"/>
              <w:rPr>
                <w:lang w:val="en-NZ"/>
              </w:rPr>
            </w:pPr>
            <w:r w:rsidRPr="00BD3239">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BD3239">
            <w:pPr>
              <w:pStyle w:val="BodyText"/>
              <w:rPr>
                <w:lang w:val="en-NZ"/>
              </w:rPr>
            </w:pPr>
            <w:r w:rsidRPr="00BD3239">
              <w:t>Use CCBA (N2O2) during dive operations and demonstrate relevant dive contingencies in accordance with organisational procedures and dive plan</w:t>
            </w:r>
          </w:p>
        </w:tc>
      </w:tr>
      <w:tr w:rsidTr="00BD3239">
        <w:tblPrEx>
          <w:tblW w:w="9497" w:type="dxa"/>
          <w:tblLayout w:type="fixed"/>
          <w:tblCellMar>
            <w:left w:w="62" w:type="dxa"/>
            <w:right w:w="62" w:type="dxa"/>
          </w:tblCellMar>
          <w:tblLook w:val="0000"/>
        </w:tblPrEx>
        <w:trPr>
          <w:trHeight w:val="892"/>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BD323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D3239">
            <w:pPr>
              <w:pStyle w:val="BodyText"/>
              <w:rPr>
                <w:lang w:val="en-NZ"/>
              </w:rPr>
            </w:pPr>
            <w:r w:rsidRPr="00BD3239">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RPr="00BD3239" w:rsidP="00BD3239">
            <w:pPr>
              <w:pStyle w:val="BodyText"/>
            </w:pPr>
            <w:r w:rsidRPr="00BD3239">
              <w:t>Complete CCBA (N2O2) post-dive equipment serviceability checks in accordance with manufacturer specificatio</w:t>
            </w:r>
            <w:r w:rsidRPr="00BD3239">
              <w:t>ns and report defects, as required, in accordance with organisational procedures</w:t>
            </w:r>
          </w:p>
        </w:tc>
      </w:tr>
    </w:tbl>
    <w:p w:rsidR="00000000" w:rsidRPr="00BD3239" w:rsidP="00BD3239">
      <w:pPr>
        <w:pStyle w:val="NoPaddingFontSize1"/>
      </w:pPr>
    </w:p>
    <w:p w:rsidR="00000000" w:rsidRPr="00BD3239" w:rsidP="00BD3239">
      <w:pPr>
        <w:pStyle w:val="AllowPageBreak"/>
      </w:pPr>
    </w:p>
    <w:p w:rsidR="00000000" w:rsidRPr="00BD3239" w:rsidP="00BD3239">
      <w:pPr>
        <w:pStyle w:val="Heading1"/>
      </w:pPr>
      <w:bookmarkStart w:id="7" w:name="O_1239891"/>
      <w:bookmarkEnd w:id="7"/>
      <w:r w:rsidRPr="00BD3239">
        <w:t>Foundation Skills</w:t>
      </w:r>
    </w:p>
    <w:tbl>
      <w:tblPr>
        <w:tblW w:w="9497" w:type="dxa"/>
        <w:tblLayout w:type="fixed"/>
        <w:tblCellMar>
          <w:left w:w="62" w:type="dxa"/>
          <w:right w:w="62" w:type="dxa"/>
        </w:tblCellMar>
        <w:tblLook w:val="0000"/>
      </w:tblPr>
      <w:tblGrid>
        <w:gridCol w:w="9497"/>
      </w:tblGrid>
      <w:tr w:rsidTr="00BD3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3239" w:rsidP="00BD3239">
            <w:pPr>
              <w:pStyle w:val="BodyText"/>
            </w:pPr>
            <w:r w:rsidRPr="00BD3239">
              <w:t>Foundation skills essential to performance are explicit in the performance criteria of this unit of competency.</w:t>
            </w:r>
          </w:p>
        </w:tc>
      </w:tr>
    </w:tbl>
    <w:p w:rsidR="00000000" w:rsidRPr="00BD3239" w:rsidP="00BD3239">
      <w:pPr>
        <w:pStyle w:val="NoPaddingFontSize1"/>
      </w:pPr>
    </w:p>
    <w:p w:rsidR="00000000" w:rsidRPr="00BD3239" w:rsidP="00BD3239">
      <w:pPr>
        <w:pStyle w:val="AllowPageBreak"/>
      </w:pPr>
    </w:p>
    <w:p w:rsidR="00000000" w:rsidRPr="00BD3239" w:rsidP="00BD3239">
      <w:pPr>
        <w:pStyle w:val="Heading1"/>
      </w:pPr>
      <w:bookmarkStart w:id="8" w:name="O_1239892"/>
      <w:bookmarkEnd w:id="8"/>
      <w:r w:rsidRPr="00BD3239">
        <w:t>Range of Conditions</w:t>
      </w:r>
    </w:p>
    <w:tbl>
      <w:tblPr>
        <w:tblW w:w="9497" w:type="dxa"/>
        <w:tblLayout w:type="fixed"/>
        <w:tblCellMar>
          <w:left w:w="62" w:type="dxa"/>
          <w:right w:w="62" w:type="dxa"/>
        </w:tblCellMar>
        <w:tblLook w:val="0000"/>
      </w:tblPr>
      <w:tblGrid>
        <w:gridCol w:w="9497"/>
      </w:tblGrid>
      <w:tr w:rsidTr="00BD3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3239" w:rsidP="00BD3239">
            <w:pPr>
              <w:pStyle w:val="BodyText"/>
            </w:pPr>
            <w:r w:rsidRPr="00BD3239">
              <w:t>Range is restricted to essential operating conditions and any other variables essential to the work environment.</w:t>
            </w:r>
          </w:p>
          <w:p w:rsidR="00000000" w:rsidRPr="00BD3239" w:rsidP="00BD3239">
            <w:pPr>
              <w:pStyle w:val="BodyText"/>
            </w:pPr>
            <w:r w:rsidRPr="00BD3239">
              <w:t>Non-essential conditions may be found in the DEF Defence Training Package Companion Volume Implementation Guide.</w:t>
            </w:r>
          </w:p>
        </w:tc>
      </w:tr>
    </w:tbl>
    <w:p w:rsidR="00000000" w:rsidRPr="00BD3239" w:rsidP="00BD3239">
      <w:pPr>
        <w:pStyle w:val="NoPaddingFontSize1"/>
      </w:pPr>
    </w:p>
    <w:p w:rsidR="00000000" w:rsidRPr="00BD3239" w:rsidP="00BD3239">
      <w:pPr>
        <w:pStyle w:val="AllowPageBreak"/>
      </w:pPr>
    </w:p>
    <w:p w:rsidR="00000000" w:rsidRPr="00BD3239" w:rsidP="00BD3239">
      <w:pPr>
        <w:pStyle w:val="Heading1"/>
      </w:pPr>
      <w:bookmarkStart w:id="9" w:name="O_1239893"/>
      <w:bookmarkEnd w:id="9"/>
      <w:r w:rsidRPr="00BD3239">
        <w:t>Unit Mapping Information</w:t>
      </w:r>
    </w:p>
    <w:tbl>
      <w:tblPr>
        <w:tblW w:w="9497" w:type="dxa"/>
        <w:tblLayout w:type="fixed"/>
        <w:tblCellMar>
          <w:left w:w="62" w:type="dxa"/>
          <w:right w:w="62" w:type="dxa"/>
        </w:tblCellMar>
        <w:tblLook w:val="0000"/>
      </w:tblPr>
      <w:tblGrid>
        <w:gridCol w:w="9497"/>
      </w:tblGrid>
      <w:tr w:rsidTr="00BD3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3239" w:rsidP="00BD3239">
            <w:pPr>
              <w:pStyle w:val="BodyText"/>
            </w:pPr>
            <w:r w:rsidRPr="00BD3239">
              <w:t>This unit replaces and is equivalent to DEFWDV005 Dive using closed-circuit breathing apparatus (N2O2) in open water to a maximum depth of 40 metres.</w:t>
            </w:r>
          </w:p>
        </w:tc>
      </w:tr>
    </w:tbl>
    <w:p w:rsidR="00000000" w:rsidRPr="00BD3239" w:rsidP="00BD3239">
      <w:pPr>
        <w:pStyle w:val="NoPaddingFontSize1"/>
      </w:pPr>
    </w:p>
    <w:p w:rsidR="00000000" w:rsidRPr="00BD3239" w:rsidP="00BD3239">
      <w:pPr>
        <w:pStyle w:val="AllowPageBreak"/>
      </w:pPr>
    </w:p>
    <w:p w:rsidR="00000000" w:rsidRPr="00BD3239" w:rsidP="00BD3239">
      <w:pPr>
        <w:pStyle w:val="Heading1"/>
      </w:pPr>
      <w:bookmarkStart w:id="10" w:name="O_1239900"/>
      <w:bookmarkEnd w:id="10"/>
      <w:r w:rsidRPr="00BD3239">
        <w:t>Links</w:t>
      </w:r>
    </w:p>
    <w:p w:rsidR="00000000" w:rsidRPr="00BD3239" w:rsidP="007C148B">
      <w:pPr>
        <w:pStyle w:val="BodyText"/>
      </w:pPr>
      <w:r w:rsidRPr="00BD3239">
        <w:t xml:space="preserve">Companion Volume Implementation Guides are </w:t>
      </w:r>
      <w:r w:rsidRPr="00BD3239">
        <w:t xml:space="preserve">found on VETNet - </w:t>
      </w:r>
      <w:r>
        <w:fldChar w:fldCharType="begin"/>
      </w:r>
      <w:r>
        <w:instrText xml:space="preserve"> HYPERLINK "https://vetnet.gov.au/Pages/TrainingDocs.aspx?q=6bdbab1e-11ed-4bc9-9cba-9e1a55d4e4a9" </w:instrText>
      </w:r>
      <w:r>
        <w:fldChar w:fldCharType="separate"/>
      </w:r>
      <w:r w:rsidRPr="00B64F87">
        <w:rPr>
          <w:rStyle w:val="Hyperlink"/>
        </w:rPr>
        <w:t>https://vetnet.gov.au/Pages/TrainingDocs.aspx?q=6bdbab1e-11ed-4bc9-9cba-9e1a55d4e4a9</w:t>
      </w:r>
      <w:r>
        <w:fldChar w:fldCharType="end"/>
      </w:r>
    </w:p>
    <w:p w:rsidR="00000000" w:rsidRPr="00BD3239" w:rsidP="007C148B">
      <w:pPr>
        <w:pStyle w:val="BodyText"/>
        <w:sectPr w:rsidSect="00BD3239">
          <w:headerReference w:type="default" r:id="rId10"/>
          <w:footerReference w:type="default" r:id="rId11"/>
          <w:pgSz w:w="11908" w:h="16833"/>
          <w:pgMar w:top="1702" w:right="1418" w:bottom="1702" w:left="1418" w:header="992" w:footer="992" w:gutter="0"/>
          <w:cols w:space="720"/>
          <w:noEndnote/>
          <w:docGrid w:linePitch="299"/>
        </w:sectPr>
      </w:pPr>
    </w:p>
    <w:p w:rsidR="00000000" w:rsidRPr="00BD3239" w:rsidP="00BD3239">
      <w:pPr>
        <w:pStyle w:val="SuperHeading"/>
      </w:pPr>
      <w:r w:rsidRPr="00BD3239">
        <w:t>Assessment Requirements for DEFWDV023 Dive using closed-circuit breathing apparatus (N2O2) in open water t</w:t>
      </w:r>
      <w:r w:rsidRPr="00BD3239">
        <w:t>o a maximum depth of 50 metres</w:t>
      </w:r>
    </w:p>
    <w:p w:rsidR="00000000" w:rsidRPr="00BD3239" w:rsidP="00BD3239">
      <w:pPr>
        <w:pStyle w:val="Heading1"/>
      </w:pPr>
      <w:bookmarkStart w:id="11" w:name="O_1239895"/>
      <w:bookmarkEnd w:id="11"/>
      <w:r w:rsidRPr="00BD3239">
        <w:t>Modification History</w:t>
      </w:r>
    </w:p>
    <w:tbl>
      <w:tblPr>
        <w:tblW w:w="9497" w:type="dxa"/>
        <w:tblLayout w:type="fixed"/>
        <w:tblCellMar>
          <w:left w:w="62" w:type="dxa"/>
          <w:right w:w="62" w:type="dxa"/>
        </w:tblCellMar>
        <w:tblLook w:val="0000"/>
      </w:tblPr>
      <w:tblGrid>
        <w:gridCol w:w="9497"/>
      </w:tblGrid>
      <w:tr w:rsidTr="00BD3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3239" w:rsidP="00BD3239">
            <w:pPr>
              <w:pStyle w:val="BodyText"/>
            </w:pPr>
            <w:r w:rsidRPr="00BD3239">
              <w:t>Release 1. This is the first release of this unit of competency in the DEF Defence Training Package.</w:t>
            </w:r>
          </w:p>
        </w:tc>
      </w:tr>
    </w:tbl>
    <w:p w:rsidR="00000000" w:rsidRPr="00BD3239" w:rsidP="00BD3239">
      <w:pPr>
        <w:pStyle w:val="NoPaddingFontSize1"/>
      </w:pPr>
    </w:p>
    <w:p w:rsidR="00000000" w:rsidRPr="00BD3239" w:rsidP="00BD3239">
      <w:pPr>
        <w:pStyle w:val="AllowPageBreak"/>
      </w:pPr>
    </w:p>
    <w:p w:rsidR="00000000" w:rsidRPr="00BD3239" w:rsidP="00BD3239">
      <w:pPr>
        <w:pStyle w:val="Heading1"/>
      </w:pPr>
      <w:bookmarkStart w:id="12" w:name="O_1239896"/>
      <w:bookmarkEnd w:id="12"/>
      <w:r w:rsidRPr="00BD3239">
        <w:t>Performance Evidence</w:t>
      </w:r>
    </w:p>
    <w:tbl>
      <w:tblPr>
        <w:tblW w:w="9497" w:type="dxa"/>
        <w:tblLayout w:type="fixed"/>
        <w:tblCellMar>
          <w:left w:w="62" w:type="dxa"/>
          <w:right w:w="62" w:type="dxa"/>
        </w:tblCellMar>
        <w:tblLook w:val="0000"/>
      </w:tblPr>
      <w:tblGrid>
        <w:gridCol w:w="9497"/>
      </w:tblGrid>
      <w:tr w:rsidTr="00BD3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3239">
            <w:pPr>
              <w:pStyle w:val="BodyText"/>
              <w:rPr>
                <w:lang w:val="en-NZ"/>
              </w:rPr>
            </w:pPr>
            <w:r w:rsidRPr="00BD3239">
              <w:t>Evidence required to demonstrate competence in this unit must be relevant to and satisfy all the requirements of the elements and performance criteria on at least one occasion and include:</w:t>
            </w:r>
          </w:p>
        </w:tc>
      </w:tr>
      <w:tr w:rsidTr="00BD3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3239" w:rsidP="00BD3239">
            <w:pPr>
              <w:pStyle w:val="ListBullet"/>
            </w:pPr>
            <w:r w:rsidRPr="00BD3239">
              <w:t>applying relevant industry standards, and organisational policies</w:t>
            </w:r>
            <w:r w:rsidRPr="00BD3239">
              <w:t xml:space="preserve"> and procedures</w:t>
            </w:r>
          </w:p>
          <w:p w:rsidR="00000000" w:rsidRPr="00BD3239" w:rsidP="00BD3239">
            <w:pPr>
              <w:pStyle w:val="ListBullet"/>
            </w:pPr>
            <w:r w:rsidRPr="00BD3239">
              <w:t>arranging for others to check equipment</w:t>
            </w:r>
          </w:p>
          <w:p w:rsidR="00000000" w:rsidRPr="00BD3239" w:rsidP="00BD3239">
            <w:pPr>
              <w:pStyle w:val="ListBullet"/>
            </w:pPr>
            <w:r w:rsidRPr="00BD3239">
              <w:t>conducting closed-circuit breathing apparatus (CCBA) (N2O2) open water dive operations in accordance with dive plan during the day and at night</w:t>
            </w:r>
          </w:p>
          <w:p w:rsidR="00000000" w:rsidRPr="00BD3239" w:rsidP="00BD3239">
            <w:pPr>
              <w:pStyle w:val="ListBullet"/>
            </w:pPr>
            <w:r w:rsidRPr="00BD3239">
              <w:t>conducting in-water apparatus checks</w:t>
            </w:r>
          </w:p>
          <w:p w:rsidR="00000000" w:rsidRPr="00BD3239" w:rsidP="00BD3239">
            <w:pPr>
              <w:pStyle w:val="ListBullet"/>
            </w:pPr>
            <w:r w:rsidRPr="00BD3239">
              <w:t>conducting unconsci</w:t>
            </w:r>
            <w:r w:rsidRPr="00BD3239">
              <w:t>ous companion diver drills in accordance with dive plan</w:t>
            </w:r>
          </w:p>
          <w:p w:rsidR="00000000" w:rsidRPr="00BD3239" w:rsidP="00BD3239">
            <w:pPr>
              <w:pStyle w:val="ListBullet"/>
            </w:pPr>
            <w:r w:rsidRPr="00BD3239">
              <w:t>maintaining equipment during dive operations</w:t>
            </w:r>
          </w:p>
          <w:p w:rsidR="00000000" w:rsidRPr="00BD3239" w:rsidP="00BD3239">
            <w:pPr>
              <w:pStyle w:val="ListBullet"/>
            </w:pPr>
            <w:r w:rsidRPr="00BD3239">
              <w:t>maintaining records according to organisational policies and procedures</w:t>
            </w:r>
          </w:p>
          <w:p w:rsidR="00000000" w:rsidRPr="00BD3239" w:rsidP="00BD3239">
            <w:pPr>
              <w:pStyle w:val="ListBullet"/>
            </w:pPr>
            <w:r w:rsidRPr="00BD3239">
              <w:t>monitoring CCBA (N2O2) equipment and gauges</w:t>
            </w:r>
          </w:p>
          <w:p w:rsidR="00000000" w:rsidRPr="00BD3239" w:rsidP="00BD3239">
            <w:pPr>
              <w:pStyle w:val="ListBullet"/>
            </w:pPr>
            <w:r w:rsidRPr="00BD3239">
              <w:t>operating an N2O2 compressor or hand-booster pump in accordance with manufacturer specifications.</w:t>
            </w:r>
          </w:p>
        </w:tc>
      </w:tr>
    </w:tbl>
    <w:p w:rsidR="00000000" w:rsidRPr="00BD3239" w:rsidP="00BD3239">
      <w:pPr>
        <w:pStyle w:val="NoPaddingFontSize1"/>
      </w:pPr>
    </w:p>
    <w:p w:rsidR="00000000" w:rsidRPr="00BD3239" w:rsidP="00BD3239">
      <w:pPr>
        <w:pStyle w:val="AllowPageBreak"/>
      </w:pPr>
    </w:p>
    <w:p w:rsidR="00000000" w:rsidRPr="00BD3239" w:rsidP="00BD3239">
      <w:pPr>
        <w:pStyle w:val="Heading1"/>
      </w:pPr>
      <w:bookmarkStart w:id="13" w:name="O_1239897"/>
      <w:bookmarkEnd w:id="13"/>
      <w:r w:rsidRPr="00BD3239">
        <w:t>Knowledge Evidence</w:t>
      </w:r>
    </w:p>
    <w:tbl>
      <w:tblPr>
        <w:tblW w:w="9497" w:type="dxa"/>
        <w:tblLayout w:type="fixed"/>
        <w:tblCellMar>
          <w:left w:w="62" w:type="dxa"/>
          <w:right w:w="62" w:type="dxa"/>
        </w:tblCellMar>
        <w:tblLook w:val="0000"/>
      </w:tblPr>
      <w:tblGrid>
        <w:gridCol w:w="9497"/>
      </w:tblGrid>
      <w:tr w:rsidTr="00BD3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3239">
            <w:pPr>
              <w:pStyle w:val="BodyText"/>
              <w:rPr>
                <w:lang w:val="en-NZ"/>
              </w:rPr>
            </w:pPr>
            <w:r w:rsidRPr="00BD3239">
              <w:t>Evidence required to demonstrate competence in this unit must be relevant to and satisfy all the requirements of the e</w:t>
            </w:r>
            <w:r w:rsidRPr="00BD3239">
              <w:t>lements and performance criteria and include knowledge of:</w:t>
            </w:r>
          </w:p>
        </w:tc>
      </w:tr>
      <w:tr w:rsidTr="00BD3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3239" w:rsidP="00BD3239">
            <w:pPr>
              <w:pStyle w:val="ListBullet"/>
            </w:pPr>
            <w:r w:rsidRPr="00BD3239">
              <w:t>CCBA (N2O2) characteristics and limitations</w:t>
            </w:r>
          </w:p>
          <w:p w:rsidR="00000000" w:rsidRPr="00BD3239" w:rsidP="00BD3239">
            <w:pPr>
              <w:pStyle w:val="ListBullet"/>
            </w:pPr>
            <w:r w:rsidRPr="00BD3239">
              <w:t>CCBA (N2O2) dive equipment specifications and limitations</w:t>
            </w:r>
          </w:p>
          <w:p w:rsidR="00000000" w:rsidRPr="00BD3239" w:rsidP="00BD3239">
            <w:pPr>
              <w:pStyle w:val="ListBullet"/>
            </w:pPr>
            <w:r w:rsidRPr="00BD3239">
              <w:t>dive physics</w:t>
            </w:r>
          </w:p>
          <w:p w:rsidR="00000000" w:rsidRPr="00BD3239" w:rsidP="00BD3239">
            <w:pPr>
              <w:pStyle w:val="ListBullet"/>
            </w:pPr>
            <w:r w:rsidRPr="00BD3239">
              <w:t>dive physiology and medicine, including:</w:t>
            </w:r>
          </w:p>
          <w:p w:rsidR="00000000" w:rsidRPr="00BD3239" w:rsidP="00BD3239">
            <w:pPr>
              <w:pStyle w:val="ListBullet2"/>
            </w:pPr>
            <w:r w:rsidRPr="00BD3239">
              <w:t>heat and cold illnesses</w:t>
            </w:r>
          </w:p>
          <w:p w:rsidR="00000000" w:rsidRPr="00BD3239" w:rsidP="00BD3239">
            <w:pPr>
              <w:pStyle w:val="ListBullet2"/>
            </w:pPr>
            <w:r w:rsidRPr="00BD3239">
              <w:t>compression illnesses</w:t>
            </w:r>
          </w:p>
          <w:p w:rsidR="00000000" w:rsidRPr="00BD3239" w:rsidP="00BD3239">
            <w:pPr>
              <w:pStyle w:val="ListBullet2"/>
            </w:pPr>
            <w:r w:rsidRPr="00BD3239">
              <w:t>decompression illnesses</w:t>
            </w:r>
          </w:p>
          <w:p w:rsidR="00000000" w:rsidRPr="00BD3239" w:rsidP="00BD3239">
            <w:pPr>
              <w:pStyle w:val="ListBullet2"/>
            </w:pPr>
            <w:r w:rsidRPr="00BD3239">
              <w:t>signs and symptoms of gas toxicity</w:t>
            </w:r>
          </w:p>
          <w:p w:rsidR="00000000" w:rsidRPr="00BD3239" w:rsidP="00BD3239">
            <w:pPr>
              <w:pStyle w:val="ListBullet"/>
            </w:pPr>
            <w:r w:rsidRPr="00BD3239">
              <w:t>diving descent and ascent techniques</w:t>
            </w:r>
          </w:p>
          <w:p w:rsidR="00000000" w:rsidRPr="00BD3239" w:rsidP="00BD3239">
            <w:pPr>
              <w:pStyle w:val="ListBullet"/>
            </w:pPr>
            <w:r w:rsidRPr="00BD3239">
              <w:t>general diving safety awareness, including:</w:t>
            </w:r>
          </w:p>
          <w:p w:rsidR="00000000" w:rsidRPr="00BD3239" w:rsidP="00BD3239">
            <w:pPr>
              <w:pStyle w:val="ListBullet2"/>
            </w:pPr>
            <w:r w:rsidRPr="00BD3239">
              <w:t>diving in harbours</w:t>
            </w:r>
          </w:p>
          <w:p w:rsidR="00000000" w:rsidRPr="00BD3239" w:rsidP="00BD3239">
            <w:pPr>
              <w:pStyle w:val="ListBullet2"/>
            </w:pPr>
            <w:r w:rsidRPr="00BD3239">
              <w:t>diving in tidal waters, currents and tides</w:t>
            </w:r>
          </w:p>
          <w:p w:rsidR="00000000" w:rsidRPr="00BD3239" w:rsidP="00BD3239">
            <w:pPr>
              <w:pStyle w:val="ListBullet2"/>
            </w:pPr>
            <w:r w:rsidRPr="00BD3239">
              <w:t>lost/separated</w:t>
            </w:r>
          </w:p>
          <w:p w:rsidR="00000000" w:rsidRPr="00BD3239" w:rsidP="00BD3239">
            <w:pPr>
              <w:pStyle w:val="ListBullet2"/>
            </w:pPr>
            <w:r w:rsidRPr="00BD3239">
              <w:t>entrapment/foul</w:t>
            </w:r>
            <w:r w:rsidRPr="00BD3239">
              <w:t xml:space="preserve"> lines</w:t>
            </w:r>
          </w:p>
          <w:p w:rsidR="00000000" w:rsidRPr="00BD3239" w:rsidP="00BD3239">
            <w:pPr>
              <w:pStyle w:val="ListBullet2"/>
            </w:pPr>
            <w:r w:rsidRPr="00BD3239">
              <w:t>marine animal threats</w:t>
            </w:r>
          </w:p>
          <w:p w:rsidR="00000000" w:rsidRPr="00BD3239" w:rsidP="00BD3239">
            <w:pPr>
              <w:pStyle w:val="ListBullet"/>
            </w:pPr>
            <w:r w:rsidRPr="00BD3239">
              <w:t>relevant industry standards</w:t>
            </w:r>
          </w:p>
          <w:p w:rsidR="00000000" w:rsidRPr="00BD3239" w:rsidP="00BD3239">
            <w:pPr>
              <w:pStyle w:val="ListBullet"/>
            </w:pPr>
            <w:r w:rsidRPr="00BD3239">
              <w:t>safe operating ranges for gas mixtures</w:t>
            </w:r>
          </w:p>
          <w:p w:rsidR="00000000" w:rsidRPr="00BD3239" w:rsidP="00BD3239">
            <w:pPr>
              <w:pStyle w:val="ListBullet"/>
            </w:pPr>
            <w:r w:rsidRPr="00BD3239">
              <w:t>CCBA (N2O2) equipment maintenance and servicing recording requirements</w:t>
            </w:r>
          </w:p>
          <w:p w:rsidR="00000000" w:rsidRPr="00BD3239" w:rsidP="00BD3239">
            <w:pPr>
              <w:pStyle w:val="ListBullet"/>
            </w:pPr>
            <w:r w:rsidRPr="00BD3239">
              <w:t>organisational policies and procedures.</w:t>
            </w:r>
          </w:p>
        </w:tc>
      </w:tr>
    </w:tbl>
    <w:p w:rsidR="00000000" w:rsidRPr="00BD3239" w:rsidP="00BD3239">
      <w:pPr>
        <w:pStyle w:val="NoPaddingFontSize1"/>
      </w:pPr>
    </w:p>
    <w:p w:rsidR="00000000" w:rsidRPr="00BD3239" w:rsidP="00BD3239">
      <w:pPr>
        <w:pStyle w:val="AllowPageBreak"/>
      </w:pPr>
    </w:p>
    <w:p w:rsidR="00000000" w:rsidRPr="00BD3239" w:rsidP="00BD3239">
      <w:pPr>
        <w:pStyle w:val="Heading1"/>
      </w:pPr>
      <w:bookmarkStart w:id="14" w:name="O_1239898"/>
      <w:bookmarkEnd w:id="14"/>
      <w:r w:rsidRPr="00BD3239">
        <w:t>Assessment Conditions</w:t>
      </w:r>
    </w:p>
    <w:tbl>
      <w:tblPr>
        <w:tblW w:w="9497" w:type="dxa"/>
        <w:tblLayout w:type="fixed"/>
        <w:tblCellMar>
          <w:left w:w="62" w:type="dxa"/>
          <w:right w:w="62" w:type="dxa"/>
        </w:tblCellMar>
        <w:tblLook w:val="0000"/>
      </w:tblPr>
      <w:tblGrid>
        <w:gridCol w:w="9497"/>
      </w:tblGrid>
      <w:tr w:rsidTr="00BD3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3239" w:rsidP="00BD3239">
            <w:pPr>
              <w:pStyle w:val="BodyText"/>
            </w:pPr>
            <w:r w:rsidRPr="00BD3239">
              <w:t xml:space="preserve">Assessors must hold credentials specified within the Standards for Registered Training Organisations current at the time of assessment. </w:t>
            </w:r>
          </w:p>
          <w:p w:rsidR="00000000" w:rsidRPr="00BD3239" w:rsidP="00BD3239">
            <w:pPr>
              <w:pStyle w:val="BodyText"/>
            </w:pPr>
            <w:r w:rsidRPr="00BD3239">
              <w:t>Assessment must satisfy the Principles of Assessment and Rules of Evidence and all regulatory requirements included wit</w:t>
            </w:r>
            <w:r w:rsidRPr="00BD3239">
              <w:t>hin the Standards for Registered Training Organisations current at the time of assessment.</w:t>
            </w:r>
          </w:p>
          <w:p w:rsidR="00000000" w:rsidRPr="00BD3239" w:rsidP="00BD3239">
            <w:pPr>
              <w:pStyle w:val="BodyText"/>
            </w:pPr>
            <w:r w:rsidRPr="00BD3239">
              <w:t>Assessment must occur in workplace operational situations where it is appropriate to do so; where this is not appropriate, assessment must occur in simulated workpla</w:t>
            </w:r>
            <w:r w:rsidRPr="00BD3239">
              <w:t>ce operational situations that replicate workplace conditions.</w:t>
            </w:r>
          </w:p>
          <w:p w:rsidR="00000000" w:rsidRPr="00BD3239" w:rsidP="00BD3239">
            <w:pPr>
              <w:pStyle w:val="BodyText"/>
            </w:pPr>
            <w:r w:rsidRPr="00BD3239">
              <w:t>Assessment processes and techniques must be appropriate to the language, literacy and numeracy requirements of the work being performed and the needs of the candidate.</w:t>
            </w:r>
          </w:p>
          <w:p w:rsidR="00000000" w:rsidRPr="00BD3239" w:rsidP="00BD3239">
            <w:pPr>
              <w:pStyle w:val="BodyText"/>
            </w:pPr>
            <w:r w:rsidRPr="00BD3239">
              <w:t xml:space="preserve">Resources for assessment </w:t>
            </w:r>
            <w:r w:rsidRPr="00BD3239">
              <w:t>must include access to:</w:t>
            </w:r>
          </w:p>
          <w:p w:rsidR="00000000" w:rsidRPr="00BD3239" w:rsidP="00BD3239">
            <w:pPr>
              <w:pStyle w:val="ListBullet"/>
            </w:pPr>
            <w:r w:rsidRPr="00BD3239">
              <w:t>a range of relevant exercises, case studies and/or simulations</w:t>
            </w:r>
          </w:p>
          <w:p w:rsidR="00000000" w:rsidRPr="00BD3239" w:rsidP="00BD3239">
            <w:pPr>
              <w:pStyle w:val="ListBullet"/>
            </w:pPr>
            <w:r w:rsidRPr="00BD3239">
              <w:t>applicable documentation, including legislation, regulations, codes of practice, workplace procedures and operation manuals</w:t>
            </w:r>
          </w:p>
          <w:p w:rsidR="00000000" w:rsidRPr="00BD3239" w:rsidP="00BD3239">
            <w:pPr>
              <w:pStyle w:val="ListBullet"/>
            </w:pPr>
            <w:r w:rsidRPr="00BD3239">
              <w:t>documentation specific to the dive operation</w:t>
            </w:r>
            <w:r w:rsidRPr="00BD3239">
              <w:t>, including dive plan and risk assessment</w:t>
            </w:r>
          </w:p>
          <w:p w:rsidR="00000000" w:rsidRPr="00BD3239" w:rsidP="00BD3239">
            <w:pPr>
              <w:pStyle w:val="ListBullet"/>
            </w:pPr>
            <w:r w:rsidRPr="00BD3239">
              <w:t>relevant and appropriate materials, tools, equipment and personal protective equipment (PPE) currently used in industry.</w:t>
            </w:r>
          </w:p>
        </w:tc>
      </w:tr>
    </w:tbl>
    <w:p w:rsidR="00000000" w:rsidRPr="00BD3239" w:rsidP="00BD3239">
      <w:pPr>
        <w:pStyle w:val="NoPaddingFontSize1"/>
      </w:pPr>
    </w:p>
    <w:p w:rsidR="00000000" w:rsidRPr="00BD3239" w:rsidP="00BD3239">
      <w:pPr>
        <w:pStyle w:val="AllowPageBreak"/>
      </w:pPr>
    </w:p>
    <w:p w:rsidR="00000000" w:rsidRPr="00BD3239" w:rsidP="00BD3239">
      <w:pPr>
        <w:pStyle w:val="Heading1"/>
      </w:pPr>
      <w:bookmarkStart w:id="15" w:name="O_1239901"/>
      <w:bookmarkEnd w:id="15"/>
      <w:r w:rsidRPr="00BD3239">
        <w:t>Links</w:t>
      </w:r>
    </w:p>
    <w:p w:rsidR="00000000" w:rsidRPr="00BD3239" w:rsidP="007C148B">
      <w:pPr>
        <w:pStyle w:val="BodyText"/>
      </w:pPr>
      <w:r w:rsidRPr="00BD3239">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B64F87">
        <w:rPr>
          <w:rStyle w:val="Hyperlink"/>
        </w:rPr>
        <w:t>https://vetnet.gov.au/Pages/TrainingDocs.aspx?q=6bdbab1e-11ed-4bc9-9cba-9e1a55d4e4a9</w:t>
      </w:r>
      <w:r>
        <w:fldChar w:fldCharType="end"/>
      </w:r>
    </w:p>
    <w:p w:rsidR="00000000" w:rsidRPr="00BD3239" w:rsidP="00BD3239"/>
    <w:sectPr w:rsidSect="00BD32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2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239" w:rsidRPr="007C148B" w:rsidP="007C14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2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48B" w:rsidP="00BD32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148B" w:rsidP="00BD32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C148B" w:rsidP="00BD32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239" w:rsidP="00BD3239">
    <w:pPr>
      <w:pStyle w:val="Footer"/>
      <w:framePr w:wrap="around"/>
    </w:pPr>
    <w:r>
      <w:fldChar w:fldCharType="begin"/>
    </w:r>
    <w:r>
      <w:instrText xml:space="preserve"> DOCPROPERTY  Subject  \* MERGEFORMAT </w:instrText>
    </w:r>
    <w:r>
      <w:fldChar w:fldCharType="separate"/>
    </w:r>
    <w:r w:rsidR="007C148B">
      <w:t>Approved</w:t>
    </w:r>
    <w:r w:rsidR="007C148B">
      <w:fldChar w:fldCharType="end"/>
    </w:r>
    <w:r>
      <w:tab/>
      <w:t xml:space="preserve">Page </w:t>
    </w:r>
    <w:r>
      <w:fldChar w:fldCharType="begin"/>
    </w:r>
    <w:r>
      <w:instrText xml:space="preserve"> PAGE  \* Arabic  \* MERGEFORMAT </w:instrText>
    </w:r>
    <w:r>
      <w:fldChar w:fldCharType="separate"/>
    </w:r>
    <w:r w:rsidR="007C14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148B">
      <w:rPr>
        <w:noProof/>
      </w:rPr>
      <w:t>4</w:t>
    </w:r>
    <w:r>
      <w:rPr>
        <w:noProof/>
      </w:rPr>
      <w:fldChar w:fldCharType="end"/>
    </w:r>
  </w:p>
  <w:p w:rsidR="00BD3239" w:rsidP="00BD3239">
    <w:pPr>
      <w:pStyle w:val="Footer"/>
      <w:framePr w:wrap="around"/>
    </w:pPr>
    <w:r>
      <w:t xml:space="preserve">© Commonwealth of Australia, </w:t>
    </w:r>
    <w:r>
      <w:fldChar w:fldCharType="begin"/>
    </w:r>
    <w:r>
      <w:instrText xml:space="preserve"> DATE  \@ "yyyy"  \* MERGEFORMAT </w:instrText>
    </w:r>
    <w:r>
      <w:fldChar w:fldCharType="separate"/>
    </w:r>
    <w:r w:rsidR="007C148B">
      <w:rPr>
        <w:noProof/>
      </w:rPr>
      <w:t>2025</w:t>
    </w:r>
    <w:r>
      <w:fldChar w:fldCharType="end"/>
    </w:r>
    <w:r>
      <w:tab/>
    </w:r>
    <w:r>
      <w:fldChar w:fldCharType="begin"/>
    </w:r>
    <w:r>
      <w:instrText xml:space="preserve"> DOCPROPERTY  Author  \* MERGEFORMAT </w:instrText>
    </w:r>
    <w:r>
      <w:fldChar w:fldCharType="separate"/>
    </w:r>
    <w:r w:rsidR="007C148B">
      <w:t>Public Skills Australia</w:t>
    </w:r>
    <w:r w:rsidR="007C148B">
      <w:fldChar w:fldCharType="end"/>
    </w:r>
  </w:p>
  <w:p w:rsidR="00BD3239" w:rsidP="00BD32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2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4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3239" w:rsidRPr="007C148B" w:rsidP="007C14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2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48B" w:rsidRPr="002D2AF8" w:rsidP="00BD3239">
    <w:pPr>
      <w:pStyle w:val="Header"/>
      <w:framePr w:wrap="around"/>
    </w:pPr>
    <w:r>
      <w:fldChar w:fldCharType="begin"/>
    </w:r>
    <w:r>
      <w:instrText xml:space="preserve"> TITLE   \* MERGEFORMAT </w:instrText>
    </w:r>
    <w:r>
      <w:fldChar w:fldCharType="separate"/>
    </w:r>
    <w:r>
      <w:t>DEFWDV023 Dive using closed-circuit breathing apparatus (N2O2) in open water to a maximum depth of 50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148B" w:rsidP="00BD32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239" w:rsidRPr="002D2AF8" w:rsidP="00BD3239">
    <w:pPr>
      <w:pStyle w:val="Header"/>
      <w:framePr w:wrap="around"/>
    </w:pPr>
    <w:r>
      <w:fldChar w:fldCharType="begin"/>
    </w:r>
    <w:r>
      <w:instrText xml:space="preserve"> TITLE   \* MERGEFORMAT </w:instrText>
    </w:r>
    <w:r>
      <w:fldChar w:fldCharType="separate"/>
    </w:r>
    <w:r w:rsidR="007C148B">
      <w:t>DEFWDV023 Dive using closed-circuit breathing apparatus (N2O2) in open water to a maximum depth of 50 metres</w:t>
    </w:r>
    <w:r w:rsidR="007C148B">
      <w:fldChar w:fldCharType="end"/>
    </w:r>
    <w:r>
      <w:tab/>
      <w:t xml:space="preserve">Date this document was generated: </w:t>
    </w:r>
    <w:r>
      <w:fldChar w:fldCharType="begin"/>
    </w:r>
    <w:r>
      <w:instrText xml:space="preserve"> CREATEDATE  \@ "d MMMM yyyy"  \* MERGEFORMAT </w:instrText>
    </w:r>
    <w:r>
      <w:fldChar w:fldCharType="separate"/>
    </w:r>
    <w:r w:rsidR="007C148B">
      <w:rPr>
        <w:noProof/>
      </w:rPr>
      <w:t>2 March 2025</w:t>
    </w:r>
    <w:r>
      <w:fldChar w:fldCharType="end"/>
    </w:r>
  </w:p>
  <w:p w:rsidR="00BD3239" w:rsidP="00BD32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E6BE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0A79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3C32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2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3239"/>
    <w:pPr>
      <w:spacing w:before="360" w:after="60"/>
      <w:outlineLvl w:val="0"/>
    </w:pPr>
    <w:rPr>
      <w:sz w:val="32"/>
    </w:rPr>
  </w:style>
  <w:style w:type="paragraph" w:styleId="Heading2">
    <w:name w:val="heading 2"/>
    <w:basedOn w:val="HeadingBase"/>
    <w:next w:val="BodyText"/>
    <w:link w:val="Heading2Char"/>
    <w:qFormat/>
    <w:rsid w:val="00BD3239"/>
    <w:pPr>
      <w:keepLines/>
      <w:spacing w:before="240" w:after="120"/>
      <w:outlineLvl w:val="1"/>
    </w:pPr>
    <w:rPr>
      <w:sz w:val="28"/>
      <w:szCs w:val="40"/>
    </w:rPr>
  </w:style>
  <w:style w:type="paragraph" w:styleId="Heading3">
    <w:name w:val="heading 3"/>
    <w:basedOn w:val="HeadingBase"/>
    <w:next w:val="BodyText"/>
    <w:link w:val="Heading3Char"/>
    <w:qFormat/>
    <w:rsid w:val="00BD3239"/>
    <w:pPr>
      <w:spacing w:before="180" w:after="120"/>
      <w:outlineLvl w:val="2"/>
    </w:pPr>
    <w:rPr>
      <w:spacing w:val="-10"/>
      <w:kern w:val="32"/>
    </w:rPr>
  </w:style>
  <w:style w:type="paragraph" w:styleId="Heading4">
    <w:name w:val="heading 4"/>
    <w:basedOn w:val="HeadingBase"/>
    <w:next w:val="BodyText"/>
    <w:link w:val="Heading4Char"/>
    <w:qFormat/>
    <w:rsid w:val="00BD3239"/>
    <w:pPr>
      <w:spacing w:before="160" w:after="120"/>
      <w:outlineLvl w:val="3"/>
    </w:pPr>
    <w:rPr>
      <w:sz w:val="22"/>
    </w:rPr>
  </w:style>
  <w:style w:type="paragraph" w:styleId="Heading5">
    <w:name w:val="heading 5"/>
    <w:basedOn w:val="HeadingBase"/>
    <w:next w:val="Normal"/>
    <w:link w:val="Heading5Char"/>
    <w:qFormat/>
    <w:rsid w:val="00BD3239"/>
    <w:pPr>
      <w:spacing w:before="80"/>
      <w:outlineLvl w:val="4"/>
    </w:pPr>
    <w:rPr>
      <w:color w:val="918585"/>
      <w:sz w:val="20"/>
    </w:rPr>
  </w:style>
  <w:style w:type="paragraph" w:styleId="Heading6">
    <w:name w:val="heading 6"/>
    <w:basedOn w:val="HeadingBase"/>
    <w:next w:val="Normal"/>
    <w:link w:val="Heading6Char"/>
    <w:qFormat/>
    <w:rsid w:val="00BD3239"/>
    <w:pPr>
      <w:spacing w:before="60"/>
      <w:outlineLvl w:val="5"/>
    </w:pPr>
    <w:rPr>
      <w:color w:val="918585"/>
      <w:sz w:val="20"/>
    </w:rPr>
  </w:style>
  <w:style w:type="paragraph" w:styleId="Heading7">
    <w:name w:val="heading 7"/>
    <w:basedOn w:val="Normal"/>
    <w:next w:val="Normal"/>
    <w:link w:val="Heading7Char"/>
    <w:qFormat/>
    <w:rsid w:val="00BD3239"/>
    <w:pPr>
      <w:ind w:left="720"/>
      <w:outlineLvl w:val="6"/>
    </w:pPr>
    <w:rPr>
      <w:i/>
    </w:rPr>
  </w:style>
  <w:style w:type="paragraph" w:styleId="Heading8">
    <w:name w:val="heading 8"/>
    <w:basedOn w:val="Normal"/>
    <w:next w:val="Normal"/>
    <w:link w:val="Heading8Char"/>
    <w:qFormat/>
    <w:rsid w:val="00BD3239"/>
    <w:pPr>
      <w:ind w:left="720"/>
      <w:outlineLvl w:val="7"/>
    </w:pPr>
    <w:rPr>
      <w:i/>
    </w:rPr>
  </w:style>
  <w:style w:type="paragraph" w:styleId="Heading9">
    <w:name w:val="heading 9"/>
    <w:basedOn w:val="Normal"/>
    <w:next w:val="Normal"/>
    <w:link w:val="Heading9Char"/>
    <w:qFormat/>
    <w:rsid w:val="00BD3239"/>
    <w:pPr>
      <w:ind w:left="720"/>
      <w:outlineLvl w:val="8"/>
    </w:pPr>
    <w:rPr>
      <w:i/>
    </w:rPr>
  </w:style>
  <w:style w:type="character" w:default="1" w:styleId="DefaultParagraphFont">
    <w:name w:val="Default Paragraph Font"/>
    <w:uiPriority w:val="1"/>
    <w:unhideWhenUsed/>
    <w:rsid w:val="00BD32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239"/>
  </w:style>
  <w:style w:type="character" w:customStyle="1" w:styleId="Heading1Char">
    <w:name w:val="Heading 1 Char"/>
    <w:basedOn w:val="DefaultParagraphFont"/>
    <w:link w:val="Heading1"/>
    <w:rsid w:val="00BD3239"/>
    <w:rPr>
      <w:rFonts w:ascii="Times New Roman" w:eastAsia="Times New Roman" w:hAnsi="Times New Roman" w:cs="Times New Roman"/>
      <w:b/>
      <w:sz w:val="32"/>
      <w:szCs w:val="20"/>
      <w:lang w:eastAsia="en-US"/>
    </w:rPr>
  </w:style>
  <w:style w:type="paragraph" w:styleId="BodyText">
    <w:name w:val="Body Text"/>
    <w:basedOn w:val="Normal"/>
    <w:link w:val="BodyTextChar"/>
    <w:rsid w:val="00BD32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3239"/>
    <w:rPr>
      <w:rFonts w:ascii="Times New Roman" w:eastAsia="Times New Roman" w:hAnsi="Times New Roman" w:cs="Times New Roman"/>
      <w:sz w:val="24"/>
      <w:lang w:eastAsia="en-US"/>
    </w:rPr>
  </w:style>
  <w:style w:type="paragraph" w:styleId="ListBullet">
    <w:name w:val="List Bullet"/>
    <w:basedOn w:val="List"/>
    <w:rsid w:val="00BD3239"/>
    <w:pPr>
      <w:numPr>
        <w:numId w:val="12"/>
      </w:numPr>
      <w:tabs>
        <w:tab w:val="clear" w:pos="340"/>
      </w:tabs>
      <w:spacing w:before="40" w:after="40"/>
    </w:pPr>
  </w:style>
  <w:style w:type="character" w:customStyle="1" w:styleId="SpecialBold">
    <w:name w:val="Special Bold"/>
    <w:basedOn w:val="DefaultParagraphFont"/>
    <w:rsid w:val="00BD3239"/>
    <w:rPr>
      <w:b/>
      <w:spacing w:val="0"/>
    </w:rPr>
  </w:style>
  <w:style w:type="paragraph" w:styleId="ListBullet2">
    <w:name w:val="List Bullet 2"/>
    <w:basedOn w:val="List2"/>
    <w:rsid w:val="00BD3239"/>
    <w:pPr>
      <w:numPr>
        <w:numId w:val="13"/>
      </w:numPr>
      <w:tabs>
        <w:tab w:val="clear" w:pos="680"/>
      </w:tabs>
    </w:pPr>
  </w:style>
  <w:style w:type="paragraph" w:customStyle="1" w:styleId="SuperHeading">
    <w:name w:val="SuperHeading"/>
    <w:basedOn w:val="Normal"/>
    <w:rsid w:val="00BD3239"/>
    <w:pPr>
      <w:spacing w:before="240" w:after="120"/>
      <w:outlineLvl w:val="0"/>
    </w:pPr>
    <w:rPr>
      <w:rFonts w:ascii="Times New Roman" w:hAnsi="Times New Roman"/>
      <w:b/>
      <w:sz w:val="32"/>
    </w:rPr>
  </w:style>
  <w:style w:type="paragraph" w:customStyle="1" w:styleId="AllowPageBreak">
    <w:name w:val="AllowPageBreak"/>
    <w:rsid w:val="00BD323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32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2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2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2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2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2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32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3239"/>
    <w:rPr>
      <w:rFonts w:ascii="Courier New" w:eastAsia="Times New Roman" w:hAnsi="Courier New" w:cs="Times New Roman"/>
      <w:i/>
      <w:szCs w:val="20"/>
      <w:lang w:eastAsia="en-US"/>
    </w:rPr>
  </w:style>
  <w:style w:type="paragraph" w:customStyle="1" w:styleId="HeadingBase">
    <w:name w:val="Heading Base"/>
    <w:rsid w:val="00BD32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239"/>
    <w:pPr>
      <w:tabs>
        <w:tab w:val="right" w:leader="dot" w:pos="9072"/>
      </w:tabs>
      <w:ind w:left="567"/>
    </w:pPr>
    <w:rPr>
      <w:szCs w:val="22"/>
    </w:rPr>
  </w:style>
  <w:style w:type="paragraph" w:customStyle="1" w:styleId="TOCBase">
    <w:name w:val="TOC Base"/>
    <w:rsid w:val="00BD32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239"/>
    <w:pPr>
      <w:tabs>
        <w:tab w:val="right" w:leader="dot" w:pos="9072"/>
      </w:tabs>
      <w:spacing w:before="40" w:after="40"/>
      <w:ind w:left="284"/>
    </w:pPr>
    <w:rPr>
      <w:rFonts w:ascii="Times New Roman" w:hAnsi="Times New Roman"/>
    </w:rPr>
  </w:style>
  <w:style w:type="paragraph" w:styleId="TOC1">
    <w:name w:val="toc 1"/>
    <w:basedOn w:val="TOCBase"/>
    <w:next w:val="Normal"/>
    <w:rsid w:val="00BD32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32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239"/>
    <w:rPr>
      <w:rFonts w:ascii="Times New Roman" w:eastAsia="Times New Roman" w:hAnsi="Times New Roman" w:cs="Times New Roman"/>
      <w:sz w:val="16"/>
      <w:lang w:eastAsia="en-US"/>
    </w:rPr>
  </w:style>
  <w:style w:type="paragraph" w:styleId="Title">
    <w:name w:val="Title"/>
    <w:basedOn w:val="HeadingBase"/>
    <w:link w:val="TitleChar"/>
    <w:qFormat/>
    <w:rsid w:val="00BD3239"/>
    <w:pPr>
      <w:spacing w:before="5040"/>
      <w:jc w:val="center"/>
    </w:pPr>
    <w:rPr>
      <w:sz w:val="48"/>
      <w:szCs w:val="72"/>
      <w:lang w:val="en-US"/>
    </w:rPr>
  </w:style>
  <w:style w:type="character" w:customStyle="1" w:styleId="TitleChar">
    <w:name w:val="Title Char"/>
    <w:basedOn w:val="DefaultParagraphFont"/>
    <w:link w:val="Title"/>
    <w:rsid w:val="00BD32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239"/>
    <w:pPr>
      <w:tabs>
        <w:tab w:val="left" w:pos="3600"/>
        <w:tab w:val="left" w:pos="3958"/>
      </w:tabs>
    </w:pPr>
  </w:style>
  <w:style w:type="paragraph" w:styleId="List">
    <w:name w:val="List"/>
    <w:basedOn w:val="BodyText"/>
    <w:next w:val="BodyText"/>
    <w:rsid w:val="00BD3239"/>
    <w:pPr>
      <w:tabs>
        <w:tab w:val="left" w:pos="340"/>
      </w:tabs>
      <w:spacing w:before="60" w:after="60"/>
      <w:ind w:left="340" w:hanging="340"/>
    </w:pPr>
  </w:style>
  <w:style w:type="paragraph" w:customStyle="1" w:styleId="Note">
    <w:name w:val="Note"/>
    <w:basedOn w:val="BodyText"/>
    <w:rsid w:val="00BD32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239"/>
    <w:pPr>
      <w:framePr w:wrap="auto" w:hAnchor="text" w:y="6049"/>
    </w:pPr>
    <w:rPr>
      <w:color w:val="000000"/>
      <w:sz w:val="40"/>
    </w:rPr>
  </w:style>
  <w:style w:type="paragraph" w:customStyle="1" w:styleId="TOCTitle">
    <w:name w:val="TOCTitle"/>
    <w:basedOn w:val="Heading1"/>
    <w:rsid w:val="00BD3239"/>
    <w:pPr>
      <w:spacing w:after="240"/>
      <w:jc w:val="center"/>
      <w:outlineLvl w:val="9"/>
    </w:pPr>
    <w:rPr>
      <w:caps/>
    </w:rPr>
  </w:style>
  <w:style w:type="paragraph" w:customStyle="1" w:styleId="Version">
    <w:name w:val="Version"/>
    <w:rsid w:val="00BD32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3239"/>
    <w:pPr>
      <w:keepNext w:val="0"/>
      <w:tabs>
        <w:tab w:val="right" w:pos="4176"/>
      </w:tabs>
      <w:ind w:left="198" w:hanging="198"/>
    </w:pPr>
    <w:rPr>
      <w:rFonts w:ascii="Garamond" w:hAnsi="Garamond"/>
    </w:rPr>
  </w:style>
  <w:style w:type="paragraph" w:styleId="IndexHeading">
    <w:name w:val="index heading"/>
    <w:basedOn w:val="Normal"/>
    <w:next w:val="Index1"/>
    <w:semiHidden/>
    <w:rsid w:val="00BD3239"/>
    <w:pPr>
      <w:spacing w:before="120" w:after="120"/>
    </w:pPr>
    <w:rPr>
      <w:rFonts w:ascii="Arial" w:hAnsi="Arial"/>
      <w:b/>
      <w:color w:val="918585"/>
      <w:sz w:val="24"/>
    </w:rPr>
  </w:style>
  <w:style w:type="paragraph" w:styleId="Header">
    <w:name w:val="header"/>
    <w:basedOn w:val="Normal"/>
    <w:link w:val="HeaderChar"/>
    <w:rsid w:val="00BD32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239"/>
    <w:rPr>
      <w:rFonts w:ascii="Times New Roman" w:eastAsia="Times New Roman" w:hAnsi="Times New Roman" w:cs="Times New Roman"/>
      <w:sz w:val="16"/>
      <w:szCs w:val="20"/>
      <w:lang w:val="en-GB" w:eastAsia="en-US"/>
    </w:rPr>
  </w:style>
  <w:style w:type="paragraph" w:customStyle="1" w:styleId="Chapter">
    <w:name w:val="Chapter"/>
    <w:basedOn w:val="Normal"/>
    <w:rsid w:val="00BD3239"/>
    <w:pPr>
      <w:spacing w:before="240"/>
    </w:pPr>
    <w:rPr>
      <w:rFonts w:ascii="Times New Roman" w:hAnsi="Times New Roman"/>
      <w:smallCaps/>
      <w:spacing w:val="80"/>
      <w:sz w:val="28"/>
    </w:rPr>
  </w:style>
  <w:style w:type="paragraph" w:customStyle="1" w:styleId="InChapter">
    <w:name w:val="InChapter"/>
    <w:basedOn w:val="Heading3"/>
    <w:rsid w:val="00BD3239"/>
    <w:pPr>
      <w:spacing w:after="240"/>
      <w:outlineLvl w:val="9"/>
    </w:pPr>
    <w:rPr>
      <w:noProof/>
    </w:rPr>
  </w:style>
  <w:style w:type="paragraph" w:styleId="Index2">
    <w:name w:val="index 2"/>
    <w:basedOn w:val="Normal"/>
    <w:next w:val="Normal"/>
    <w:semiHidden/>
    <w:rsid w:val="00BD3239"/>
    <w:pPr>
      <w:tabs>
        <w:tab w:val="right" w:pos="4176"/>
      </w:tabs>
      <w:ind w:left="568" w:hanging="284"/>
    </w:pPr>
    <w:rPr>
      <w:rFonts w:ascii="Garamond" w:hAnsi="Garamond"/>
    </w:rPr>
  </w:style>
  <w:style w:type="paragraph" w:customStyle="1" w:styleId="Byline">
    <w:name w:val="Byline"/>
    <w:rsid w:val="00BD32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239"/>
    <w:pPr>
      <w:tabs>
        <w:tab w:val="clear" w:pos="3600"/>
        <w:tab w:val="clear" w:pos="3958"/>
      </w:tabs>
      <w:jc w:val="right"/>
    </w:pPr>
  </w:style>
  <w:style w:type="character" w:styleId="Emphasis">
    <w:name w:val="Emphasis"/>
    <w:basedOn w:val="DefaultParagraphFont"/>
    <w:qFormat/>
    <w:rsid w:val="00BD3239"/>
    <w:rPr>
      <w:i/>
    </w:rPr>
  </w:style>
  <w:style w:type="paragraph" w:styleId="Caption">
    <w:name w:val="caption"/>
    <w:basedOn w:val="BodyText"/>
    <w:next w:val="Normal"/>
    <w:qFormat/>
    <w:rsid w:val="00BD3239"/>
    <w:pPr>
      <w:framePr w:w="2268" w:hSpace="181" w:vSpace="181" w:wrap="around" w:vAnchor="text" w:hAnchor="page" w:x="1135" w:y="285" w:anchorLock="1"/>
    </w:pPr>
    <w:rPr>
      <w:i/>
    </w:rPr>
  </w:style>
  <w:style w:type="paragraph" w:customStyle="1" w:styleId="MiniTOCTitle">
    <w:name w:val="MiniTOCTitle"/>
    <w:basedOn w:val="Heading4"/>
    <w:rsid w:val="00BD3239"/>
    <w:pPr>
      <w:spacing w:before="240"/>
      <w:outlineLvl w:val="9"/>
    </w:pPr>
    <w:rPr>
      <w:noProof/>
      <w:sz w:val="24"/>
    </w:rPr>
  </w:style>
  <w:style w:type="paragraph" w:customStyle="1" w:styleId="MiniTOCItem">
    <w:name w:val="MiniTOCItem"/>
    <w:basedOn w:val="ListBullet"/>
    <w:rsid w:val="00BD3239"/>
    <w:pPr>
      <w:numPr>
        <w:numId w:val="0"/>
      </w:numPr>
      <w:tabs>
        <w:tab w:val="right" w:leader="dot" w:pos="6521"/>
      </w:tabs>
      <w:spacing w:before="0" w:after="0"/>
    </w:pPr>
  </w:style>
  <w:style w:type="paragraph" w:customStyle="1" w:styleId="TOFTitle">
    <w:name w:val="TOFTitle"/>
    <w:basedOn w:val="TOCTitle"/>
    <w:rsid w:val="00BD3239"/>
  </w:style>
  <w:style w:type="paragraph" w:styleId="TableofFigures">
    <w:name w:val="table of figures"/>
    <w:basedOn w:val="Normal"/>
    <w:next w:val="Normal"/>
    <w:semiHidden/>
    <w:rsid w:val="00BD3239"/>
    <w:pPr>
      <w:tabs>
        <w:tab w:val="right" w:leader="dot" w:pos="9072"/>
      </w:tabs>
      <w:ind w:left="970" w:hanging="403"/>
    </w:pPr>
    <w:rPr>
      <w:rFonts w:ascii="Times New Roman" w:hAnsi="Times New Roman"/>
      <w:b/>
    </w:rPr>
  </w:style>
  <w:style w:type="paragraph" w:styleId="ListNumber">
    <w:name w:val="List Number"/>
    <w:basedOn w:val="List"/>
    <w:rsid w:val="00BD3239"/>
    <w:pPr>
      <w:numPr>
        <w:numId w:val="15"/>
      </w:numPr>
      <w:tabs>
        <w:tab w:val="clear" w:pos="340"/>
      </w:tabs>
    </w:pPr>
  </w:style>
  <w:style w:type="character" w:customStyle="1" w:styleId="WingdingSymbols">
    <w:name w:val="Wingding Symbols"/>
    <w:rsid w:val="00BD3239"/>
    <w:rPr>
      <w:rFonts w:ascii="Wingdings" w:hAnsi="Wingdings"/>
    </w:rPr>
  </w:style>
  <w:style w:type="paragraph" w:customStyle="1" w:styleId="TableHeading">
    <w:name w:val="Table Heading"/>
    <w:basedOn w:val="HeadingBase"/>
    <w:rsid w:val="00BD3239"/>
    <w:pPr>
      <w:keepLines/>
      <w:pBdr>
        <w:bottom w:val="single" w:sz="6" w:space="1" w:color="918585"/>
      </w:pBdr>
      <w:spacing w:before="240"/>
    </w:pPr>
  </w:style>
  <w:style w:type="character" w:customStyle="1" w:styleId="HotSpot">
    <w:name w:val="HotSpot"/>
    <w:rsid w:val="00BD3239"/>
    <w:rPr>
      <w:color w:val="0033CC"/>
      <w:u w:val="none"/>
    </w:rPr>
  </w:style>
  <w:style w:type="paragraph" w:customStyle="1" w:styleId="BodyTextRight">
    <w:name w:val="Body Text Right"/>
    <w:basedOn w:val="BodyText"/>
    <w:rsid w:val="00BD3239"/>
    <w:pPr>
      <w:spacing w:before="0" w:after="0"/>
      <w:jc w:val="right"/>
    </w:pPr>
  </w:style>
  <w:style w:type="paragraph" w:styleId="Index3">
    <w:name w:val="index 3"/>
    <w:basedOn w:val="ListNumber2"/>
    <w:next w:val="Normal"/>
    <w:semiHidden/>
    <w:rsid w:val="00BD3239"/>
    <w:pPr>
      <w:numPr>
        <w:numId w:val="0"/>
      </w:numPr>
      <w:tabs>
        <w:tab w:val="right" w:leader="dot" w:pos="4176"/>
      </w:tabs>
    </w:pPr>
  </w:style>
  <w:style w:type="paragraph" w:styleId="ListNumber2">
    <w:name w:val="List Number 2"/>
    <w:basedOn w:val="List2"/>
    <w:rsid w:val="00BD3239"/>
    <w:pPr>
      <w:numPr>
        <w:numId w:val="10"/>
      </w:numPr>
      <w:tabs>
        <w:tab w:val="clear" w:pos="1060"/>
      </w:tabs>
    </w:pPr>
  </w:style>
  <w:style w:type="paragraph" w:customStyle="1" w:styleId="MarginNote">
    <w:name w:val="Margin Note"/>
    <w:basedOn w:val="BodyText"/>
    <w:rsid w:val="00BD32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2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2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3239"/>
    <w:rPr>
      <w:sz w:val="32"/>
    </w:rPr>
  </w:style>
  <w:style w:type="paragraph" w:customStyle="1" w:styleId="HeadingProcedure">
    <w:name w:val="Heading Procedure"/>
    <w:basedOn w:val="HeadingBase"/>
    <w:next w:val="Normal"/>
    <w:rsid w:val="00BD3239"/>
    <w:pPr>
      <w:tabs>
        <w:tab w:val="left" w:pos="0"/>
      </w:tabs>
      <w:spacing w:before="120" w:after="60"/>
    </w:pPr>
    <w:rPr>
      <w:i/>
      <w:color w:val="918585"/>
      <w:sz w:val="22"/>
    </w:rPr>
  </w:style>
  <w:style w:type="paragraph" w:customStyle="1" w:styleId="TableBodyText">
    <w:name w:val="Table Body Text"/>
    <w:basedOn w:val="BodyText"/>
    <w:rsid w:val="00BD3239"/>
    <w:pPr>
      <w:spacing w:before="60" w:after="60"/>
    </w:pPr>
  </w:style>
  <w:style w:type="paragraph" w:styleId="ListContinue">
    <w:name w:val="List Continue"/>
    <w:basedOn w:val="List"/>
    <w:rsid w:val="00BD3239"/>
    <w:pPr>
      <w:ind w:firstLine="0"/>
    </w:pPr>
  </w:style>
  <w:style w:type="paragraph" w:customStyle="1" w:styleId="ListNote">
    <w:name w:val="List Note"/>
    <w:basedOn w:val="List"/>
    <w:rsid w:val="00BD3239"/>
    <w:pPr>
      <w:pBdr>
        <w:top w:val="single" w:sz="6" w:space="2" w:color="918585"/>
        <w:bottom w:val="single" w:sz="6" w:space="2" w:color="918585"/>
      </w:pBdr>
      <w:tabs>
        <w:tab w:val="left" w:pos="1021"/>
      </w:tabs>
      <w:ind w:firstLine="0"/>
    </w:pPr>
  </w:style>
  <w:style w:type="paragraph" w:customStyle="1" w:styleId="Warning">
    <w:name w:val="Warning"/>
    <w:basedOn w:val="BodyText"/>
    <w:rsid w:val="00BD3239"/>
    <w:pPr>
      <w:shd w:val="clear" w:color="auto" w:fill="D9D9D9"/>
      <w:tabs>
        <w:tab w:val="left" w:pos="992"/>
      </w:tabs>
      <w:ind w:left="119" w:right="119"/>
    </w:pPr>
    <w:rPr>
      <w:sz w:val="20"/>
    </w:rPr>
  </w:style>
  <w:style w:type="paragraph" w:customStyle="1" w:styleId="MarginIcons">
    <w:name w:val="Margin Icons"/>
    <w:basedOn w:val="BodyText"/>
    <w:rsid w:val="00BD32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239"/>
    <w:rPr>
      <w:rFonts w:ascii="Courier New" w:hAnsi="Courier New"/>
    </w:rPr>
  </w:style>
  <w:style w:type="paragraph" w:customStyle="1" w:styleId="NoteBullet">
    <w:name w:val="Note Bullet"/>
    <w:basedOn w:val="Note"/>
    <w:rsid w:val="00BD3239"/>
    <w:pPr>
      <w:tabs>
        <w:tab w:val="clear" w:pos="680"/>
      </w:tabs>
      <w:spacing w:before="60" w:after="60"/>
    </w:pPr>
  </w:style>
  <w:style w:type="paragraph" w:customStyle="1" w:styleId="SubHeading2">
    <w:name w:val="SubHeading2"/>
    <w:basedOn w:val="HeadingBase"/>
    <w:rsid w:val="00BD3239"/>
    <w:pPr>
      <w:spacing w:before="240" w:after="60"/>
    </w:pPr>
    <w:rPr>
      <w:sz w:val="20"/>
    </w:rPr>
  </w:style>
  <w:style w:type="paragraph" w:customStyle="1" w:styleId="SubHeading1">
    <w:name w:val="SubHeading1"/>
    <w:basedOn w:val="HeadingBase"/>
    <w:rsid w:val="00BD3239"/>
    <w:pPr>
      <w:spacing w:before="240" w:after="60"/>
    </w:pPr>
    <w:rPr>
      <w:color w:val="918585"/>
      <w:sz w:val="22"/>
    </w:rPr>
  </w:style>
  <w:style w:type="paragraph" w:customStyle="1" w:styleId="SideHeading">
    <w:name w:val="Side Heading"/>
    <w:basedOn w:val="HeadingBase"/>
    <w:rsid w:val="00BD32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239"/>
    <w:pPr>
      <w:tabs>
        <w:tab w:val="num" w:pos="360"/>
      </w:tabs>
    </w:pPr>
  </w:style>
  <w:style w:type="paragraph" w:styleId="PlainText">
    <w:name w:val="Plain Text"/>
    <w:basedOn w:val="Normal"/>
    <w:link w:val="PlainTextChar"/>
    <w:rsid w:val="00BD3239"/>
    <w:rPr>
      <w:sz w:val="20"/>
    </w:rPr>
  </w:style>
  <w:style w:type="character" w:customStyle="1" w:styleId="PlainTextChar">
    <w:name w:val="Plain Text Char"/>
    <w:basedOn w:val="DefaultParagraphFont"/>
    <w:link w:val="PlainText"/>
    <w:rsid w:val="00BD3239"/>
    <w:rPr>
      <w:rFonts w:ascii="Courier New" w:eastAsia="Times New Roman" w:hAnsi="Courier New" w:cs="Times New Roman"/>
      <w:sz w:val="20"/>
      <w:szCs w:val="20"/>
      <w:lang w:eastAsia="en-US"/>
    </w:rPr>
  </w:style>
  <w:style w:type="character" w:customStyle="1" w:styleId="MenuOption">
    <w:name w:val="Menu Option"/>
    <w:basedOn w:val="DefaultParagraphFont"/>
    <w:rsid w:val="00BD3239"/>
    <w:rPr>
      <w:b/>
      <w:smallCaps/>
    </w:rPr>
  </w:style>
  <w:style w:type="paragraph" w:customStyle="1" w:styleId="TableListNumber">
    <w:name w:val="Table List Number"/>
    <w:basedOn w:val="ListNumber"/>
    <w:rsid w:val="00BD3239"/>
    <w:pPr>
      <w:numPr>
        <w:numId w:val="0"/>
      </w:numPr>
    </w:pPr>
  </w:style>
  <w:style w:type="paragraph" w:styleId="TOC4">
    <w:name w:val="toc 4"/>
    <w:basedOn w:val="TOCBase"/>
    <w:next w:val="Normal"/>
    <w:semiHidden/>
    <w:rsid w:val="00BD3239"/>
    <w:pPr>
      <w:tabs>
        <w:tab w:val="right" w:leader="dot" w:pos="9071"/>
      </w:tabs>
      <w:ind w:left="1701"/>
    </w:pPr>
  </w:style>
  <w:style w:type="paragraph" w:customStyle="1" w:styleId="ListAlpha">
    <w:name w:val="List Alpha"/>
    <w:basedOn w:val="List"/>
    <w:rsid w:val="00BD3239"/>
    <w:pPr>
      <w:numPr>
        <w:numId w:val="9"/>
      </w:numPr>
    </w:pPr>
  </w:style>
  <w:style w:type="paragraph" w:customStyle="1" w:styleId="ListAlpha2">
    <w:name w:val="List Alpha 2"/>
    <w:basedOn w:val="List2"/>
    <w:rsid w:val="00BD3239"/>
    <w:pPr>
      <w:numPr>
        <w:numId w:val="8"/>
      </w:numPr>
    </w:pPr>
  </w:style>
  <w:style w:type="paragraph" w:styleId="List2">
    <w:name w:val="List 2"/>
    <w:basedOn w:val="BodyText"/>
    <w:rsid w:val="00BD3239"/>
    <w:pPr>
      <w:tabs>
        <w:tab w:val="left" w:pos="680"/>
      </w:tabs>
      <w:spacing w:before="60" w:after="60"/>
      <w:ind w:left="680" w:hanging="340"/>
    </w:pPr>
  </w:style>
  <w:style w:type="paragraph" w:styleId="List3">
    <w:name w:val="List 3"/>
    <w:basedOn w:val="BodyText"/>
    <w:rsid w:val="00BD3239"/>
    <w:pPr>
      <w:tabs>
        <w:tab w:val="left" w:pos="1021"/>
      </w:tabs>
      <w:spacing w:before="60" w:after="60"/>
      <w:ind w:left="1020" w:hanging="340"/>
    </w:pPr>
  </w:style>
  <w:style w:type="paragraph" w:styleId="List4">
    <w:name w:val="List 4"/>
    <w:basedOn w:val="BodyText"/>
    <w:rsid w:val="00BD3239"/>
    <w:pPr>
      <w:tabs>
        <w:tab w:val="left" w:pos="1361"/>
      </w:tabs>
      <w:spacing w:before="60" w:after="60"/>
      <w:ind w:left="1361" w:hanging="340"/>
    </w:pPr>
  </w:style>
  <w:style w:type="paragraph" w:styleId="List5">
    <w:name w:val="List 5"/>
    <w:basedOn w:val="BodyText"/>
    <w:rsid w:val="00BD3239"/>
    <w:pPr>
      <w:tabs>
        <w:tab w:val="left" w:pos="1701"/>
      </w:tabs>
      <w:spacing w:before="60" w:after="60"/>
      <w:ind w:left="1701" w:hanging="340"/>
    </w:pPr>
  </w:style>
  <w:style w:type="paragraph" w:styleId="ListBullet3">
    <w:name w:val="List Bullet 3"/>
    <w:basedOn w:val="List3"/>
    <w:rsid w:val="00BD3239"/>
    <w:pPr>
      <w:numPr>
        <w:numId w:val="14"/>
      </w:numPr>
      <w:tabs>
        <w:tab w:val="clear" w:pos="1021"/>
      </w:tabs>
      <w:ind w:left="1037" w:hanging="357"/>
    </w:pPr>
  </w:style>
  <w:style w:type="paragraph" w:styleId="ListBullet4">
    <w:name w:val="List Bullet 4"/>
    <w:basedOn w:val="List4"/>
    <w:rsid w:val="00BD3239"/>
    <w:pPr>
      <w:numPr>
        <w:numId w:val="3"/>
      </w:numPr>
      <w:tabs>
        <w:tab w:val="clear" w:pos="1361"/>
      </w:tabs>
    </w:pPr>
  </w:style>
  <w:style w:type="paragraph" w:styleId="ListBullet5">
    <w:name w:val="List Bullet 5"/>
    <w:basedOn w:val="List5"/>
    <w:rsid w:val="00BD3239"/>
    <w:pPr>
      <w:numPr>
        <w:numId w:val="4"/>
      </w:numPr>
    </w:pPr>
  </w:style>
  <w:style w:type="paragraph" w:styleId="ListContinue2">
    <w:name w:val="List Continue 2"/>
    <w:basedOn w:val="List2"/>
    <w:rsid w:val="00BD3239"/>
    <w:pPr>
      <w:ind w:firstLine="0"/>
    </w:pPr>
  </w:style>
  <w:style w:type="paragraph" w:styleId="ListContinue3">
    <w:name w:val="List Continue 3"/>
    <w:basedOn w:val="List3"/>
    <w:rsid w:val="00BD3239"/>
    <w:pPr>
      <w:ind w:left="1021" w:firstLine="0"/>
    </w:pPr>
  </w:style>
  <w:style w:type="paragraph" w:styleId="ListContinue4">
    <w:name w:val="List Continue 4"/>
    <w:basedOn w:val="List4"/>
    <w:rsid w:val="00BD3239"/>
    <w:pPr>
      <w:ind w:firstLine="0"/>
    </w:pPr>
  </w:style>
  <w:style w:type="paragraph" w:styleId="ListContinue5">
    <w:name w:val="List Continue 5"/>
    <w:basedOn w:val="List5"/>
    <w:rsid w:val="00BD3239"/>
    <w:pPr>
      <w:ind w:firstLine="0"/>
    </w:pPr>
  </w:style>
  <w:style w:type="paragraph" w:styleId="ListNumber3">
    <w:name w:val="List Number 3"/>
    <w:basedOn w:val="List3"/>
    <w:rsid w:val="00BD3239"/>
    <w:pPr>
      <w:numPr>
        <w:numId w:val="5"/>
      </w:numPr>
    </w:pPr>
  </w:style>
  <w:style w:type="paragraph" w:styleId="ListNumber4">
    <w:name w:val="List Number 4"/>
    <w:basedOn w:val="List4"/>
    <w:rsid w:val="00BD3239"/>
    <w:pPr>
      <w:numPr>
        <w:numId w:val="6"/>
      </w:numPr>
    </w:pPr>
  </w:style>
  <w:style w:type="paragraph" w:styleId="ListNumber5">
    <w:name w:val="List Number 5"/>
    <w:basedOn w:val="List5"/>
    <w:rsid w:val="00BD3239"/>
    <w:pPr>
      <w:numPr>
        <w:numId w:val="7"/>
      </w:numPr>
    </w:pPr>
  </w:style>
  <w:style w:type="paragraph" w:styleId="BlockText">
    <w:name w:val="Block Text"/>
    <w:basedOn w:val="Normal"/>
    <w:rsid w:val="00BD3239"/>
    <w:pPr>
      <w:spacing w:after="120"/>
      <w:ind w:left="1440" w:right="1440"/>
    </w:pPr>
  </w:style>
  <w:style w:type="character" w:customStyle="1" w:styleId="Subscript">
    <w:name w:val="Subscript"/>
    <w:basedOn w:val="DefaultParagraphFont"/>
    <w:rsid w:val="00BD3239"/>
    <w:rPr>
      <w:sz w:val="16"/>
      <w:vertAlign w:val="subscript"/>
    </w:rPr>
  </w:style>
  <w:style w:type="character" w:customStyle="1" w:styleId="Superscript">
    <w:name w:val="Superscript"/>
    <w:basedOn w:val="DefaultParagraphFont"/>
    <w:rsid w:val="00BD3239"/>
    <w:rPr>
      <w:sz w:val="16"/>
      <w:vertAlign w:val="superscript"/>
    </w:rPr>
  </w:style>
  <w:style w:type="character" w:customStyle="1" w:styleId="Symbols">
    <w:name w:val="Symbols"/>
    <w:basedOn w:val="DefaultParagraphFont"/>
    <w:rsid w:val="00BD3239"/>
    <w:rPr>
      <w:rFonts w:ascii="Symbol" w:hAnsi="Symbol"/>
    </w:rPr>
  </w:style>
  <w:style w:type="character" w:customStyle="1" w:styleId="MenuOptions">
    <w:name w:val="Menu Options"/>
    <w:basedOn w:val="DefaultParagraphFont"/>
    <w:rsid w:val="00BD3239"/>
    <w:rPr>
      <w:rFonts w:ascii="Arial Narrow" w:hAnsi="Arial Narrow"/>
      <w:smallCaps/>
    </w:rPr>
  </w:style>
  <w:style w:type="character" w:customStyle="1" w:styleId="Buttons">
    <w:name w:val="Buttons"/>
    <w:basedOn w:val="DefaultParagraphFont"/>
    <w:rsid w:val="00BD3239"/>
    <w:rPr>
      <w:b/>
    </w:rPr>
  </w:style>
  <w:style w:type="character" w:customStyle="1" w:styleId="Underlined">
    <w:name w:val="Underlined"/>
    <w:basedOn w:val="DefaultParagraphFont"/>
    <w:rsid w:val="00BD3239"/>
    <w:rPr>
      <w:u w:val="single"/>
    </w:rPr>
  </w:style>
  <w:style w:type="paragraph" w:customStyle="1" w:styleId="TableBodyTextRight">
    <w:name w:val="Table Body Text Right"/>
    <w:basedOn w:val="TableBodyText"/>
    <w:rsid w:val="00BD3239"/>
    <w:pPr>
      <w:widowControl w:val="0"/>
      <w:autoSpaceDE w:val="0"/>
      <w:autoSpaceDN w:val="0"/>
      <w:adjustRightInd w:val="0"/>
      <w:jc w:val="right"/>
    </w:pPr>
    <w:rPr>
      <w:rFonts w:cs="Arial"/>
      <w:szCs w:val="18"/>
    </w:rPr>
  </w:style>
  <w:style w:type="paragraph" w:customStyle="1" w:styleId="CopyrightText">
    <w:name w:val="Copyright Text"/>
    <w:basedOn w:val="BodyText"/>
    <w:rsid w:val="00BD3239"/>
    <w:rPr>
      <w:sz w:val="18"/>
    </w:rPr>
  </w:style>
  <w:style w:type="paragraph" w:customStyle="1" w:styleId="BodySmallRight">
    <w:name w:val="Body Small Right"/>
    <w:basedOn w:val="BodyTextRight"/>
    <w:rsid w:val="00BD3239"/>
    <w:rPr>
      <w:sz w:val="18"/>
      <w:szCs w:val="18"/>
    </w:rPr>
  </w:style>
  <w:style w:type="paragraph" w:customStyle="1" w:styleId="MarginEdition">
    <w:name w:val="Margin Edition"/>
    <w:basedOn w:val="MarginNote"/>
    <w:rsid w:val="00BD3239"/>
    <w:pPr>
      <w:spacing w:before="0" w:after="0"/>
    </w:pPr>
    <w:rPr>
      <w:rFonts w:ascii="Times New Roman" w:hAnsi="Times New Roman"/>
      <w:color w:val="999999"/>
    </w:rPr>
  </w:style>
  <w:style w:type="paragraph" w:customStyle="1" w:styleId="Spacer">
    <w:name w:val="Spacer"/>
    <w:basedOn w:val="Normal"/>
    <w:rsid w:val="00BD3239"/>
    <w:rPr>
      <w:sz w:val="2"/>
      <w:szCs w:val="2"/>
    </w:rPr>
  </w:style>
  <w:style w:type="character" w:customStyle="1" w:styleId="Small">
    <w:name w:val="Small"/>
    <w:basedOn w:val="DefaultParagraphFont"/>
    <w:rsid w:val="00BD3239"/>
    <w:rPr>
      <w:sz w:val="16"/>
    </w:rPr>
  </w:style>
  <w:style w:type="paragraph" w:customStyle="1" w:styleId="WideTable">
    <w:name w:val="Wide Table"/>
    <w:basedOn w:val="Normal"/>
    <w:rsid w:val="00BD3239"/>
    <w:pPr>
      <w:ind w:left="-1418"/>
    </w:pPr>
    <w:rPr>
      <w:sz w:val="2"/>
      <w:szCs w:val="2"/>
    </w:rPr>
  </w:style>
  <w:style w:type="character" w:styleId="PageNumber">
    <w:name w:val="page number"/>
    <w:basedOn w:val="DefaultParagraphFont"/>
    <w:rsid w:val="00BD3239"/>
  </w:style>
  <w:style w:type="paragraph" w:styleId="Quote">
    <w:name w:val="Quote"/>
    <w:basedOn w:val="Heading1"/>
    <w:link w:val="QuoteChar"/>
    <w:qFormat/>
    <w:rsid w:val="00BD3239"/>
    <w:rPr>
      <w:b w:val="0"/>
      <w:sz w:val="72"/>
      <w:szCs w:val="72"/>
      <w:lang w:val="en-NZ"/>
    </w:rPr>
  </w:style>
  <w:style w:type="character" w:customStyle="1" w:styleId="QuoteChar">
    <w:name w:val="Quote Char"/>
    <w:basedOn w:val="DefaultParagraphFont"/>
    <w:link w:val="Quote"/>
    <w:rsid w:val="00BD32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239"/>
    <w:pPr>
      <w:pageBreakBefore/>
    </w:pPr>
  </w:style>
  <w:style w:type="paragraph" w:customStyle="1" w:styleId="Border">
    <w:name w:val="Border"/>
    <w:basedOn w:val="Normal"/>
    <w:qFormat/>
    <w:rsid w:val="00BD32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239"/>
    <w:rPr>
      <w:b/>
      <w:bCs/>
      <w:i/>
      <w:iCs/>
      <w:color w:val="auto"/>
    </w:rPr>
  </w:style>
  <w:style w:type="paragraph" w:styleId="IntenseQuote">
    <w:name w:val="Intense Quote"/>
    <w:basedOn w:val="Normal"/>
    <w:next w:val="Normal"/>
    <w:link w:val="IntenseQuoteChar"/>
    <w:uiPriority w:val="30"/>
    <w:qFormat/>
    <w:rsid w:val="00BD32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2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3239"/>
    <w:rPr>
      <w:smallCaps/>
      <w:color w:val="auto"/>
      <w:u w:val="single"/>
    </w:rPr>
  </w:style>
  <w:style w:type="character" w:styleId="IntenseReference">
    <w:name w:val="Intense Reference"/>
    <w:basedOn w:val="DefaultParagraphFont"/>
    <w:uiPriority w:val="32"/>
    <w:qFormat/>
    <w:rsid w:val="00BD3239"/>
    <w:rPr>
      <w:b/>
      <w:bCs/>
      <w:smallCaps/>
      <w:color w:val="auto"/>
      <w:spacing w:val="5"/>
      <w:u w:val="single"/>
    </w:rPr>
  </w:style>
  <w:style w:type="paragraph" w:customStyle="1" w:styleId="2ColumnHeading">
    <w:name w:val="2Column Heading"/>
    <w:basedOn w:val="BodyText"/>
    <w:qFormat/>
    <w:rsid w:val="00BD3239"/>
    <w:pPr>
      <w:spacing w:after="60"/>
      <w:ind w:left="-2268"/>
    </w:pPr>
    <w:rPr>
      <w:b/>
    </w:rPr>
  </w:style>
  <w:style w:type="paragraph" w:customStyle="1" w:styleId="Heading1TOC">
    <w:name w:val="Heading1 TOC"/>
    <w:basedOn w:val="Normal"/>
    <w:qFormat/>
    <w:rsid w:val="00BD3239"/>
    <w:pPr>
      <w:spacing w:before="240" w:after="120"/>
    </w:pPr>
    <w:rPr>
      <w:rFonts w:ascii="Times New Roman" w:hAnsi="Times New Roman"/>
      <w:b/>
      <w:sz w:val="32"/>
    </w:rPr>
  </w:style>
  <w:style w:type="paragraph" w:customStyle="1" w:styleId="Heading2TOC">
    <w:name w:val="Heading2 TOC"/>
    <w:basedOn w:val="Normal"/>
    <w:qFormat/>
    <w:rsid w:val="00BD3239"/>
    <w:pPr>
      <w:spacing w:before="240" w:after="60"/>
    </w:pPr>
    <w:rPr>
      <w:rFonts w:ascii="Times New Roman" w:hAnsi="Times New Roman"/>
      <w:b/>
      <w:sz w:val="28"/>
    </w:rPr>
  </w:style>
  <w:style w:type="character" w:customStyle="1" w:styleId="Underline">
    <w:name w:val="Underline"/>
    <w:basedOn w:val="DefaultParagraphFont"/>
    <w:qFormat/>
    <w:rsid w:val="00BD3239"/>
    <w:rPr>
      <w:u w:val="single"/>
    </w:rPr>
  </w:style>
  <w:style w:type="character" w:customStyle="1" w:styleId="BoldandItalics">
    <w:name w:val="Bold and Italics"/>
    <w:qFormat/>
    <w:rsid w:val="00BD3239"/>
    <w:rPr>
      <w:b/>
      <w:i/>
      <w:u w:val="none"/>
    </w:rPr>
  </w:style>
  <w:style w:type="paragraph" w:styleId="BalloonText">
    <w:name w:val="Balloon Text"/>
    <w:basedOn w:val="Normal"/>
    <w:link w:val="BalloonTextChar"/>
    <w:rsid w:val="00BD3239"/>
    <w:rPr>
      <w:rFonts w:ascii="Tahoma" w:hAnsi="Tahoma" w:cs="Tahoma"/>
      <w:sz w:val="16"/>
      <w:szCs w:val="16"/>
    </w:rPr>
  </w:style>
  <w:style w:type="character" w:customStyle="1" w:styleId="BalloonTextChar">
    <w:name w:val="Balloon Text Char"/>
    <w:basedOn w:val="DefaultParagraphFont"/>
    <w:link w:val="BalloonText"/>
    <w:rsid w:val="00BD32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32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32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3239"/>
    <w:rPr>
      <w:b/>
      <w:color w:val="660033"/>
      <w:spacing w:val="0"/>
    </w:rPr>
  </w:style>
  <w:style w:type="paragraph" w:customStyle="1" w:styleId="Nameditemlist">
    <w:name w:val="Named item list"/>
    <w:basedOn w:val="BodyText"/>
    <w:qFormat/>
    <w:rsid w:val="00BD3239"/>
    <w:pPr>
      <w:tabs>
        <w:tab w:val="left" w:pos="2835"/>
      </w:tabs>
      <w:ind w:left="2835" w:hanging="2835"/>
    </w:pPr>
  </w:style>
  <w:style w:type="paragraph" w:customStyle="1" w:styleId="BodyTextnopadding">
    <w:name w:val="Body Text no padding"/>
    <w:basedOn w:val="BodyText"/>
    <w:qFormat/>
    <w:rsid w:val="00BD3239"/>
    <w:pPr>
      <w:spacing w:before="0" w:after="0"/>
    </w:pPr>
  </w:style>
  <w:style w:type="paragraph" w:customStyle="1" w:styleId="BodyTextBold">
    <w:name w:val="Body Text Bold"/>
    <w:basedOn w:val="BodyText"/>
    <w:qFormat/>
    <w:rsid w:val="00BD3239"/>
    <w:rPr>
      <w:b/>
    </w:rPr>
  </w:style>
  <w:style w:type="character" w:styleId="Hyperlink">
    <w:name w:val="Hyperlink"/>
    <w:basedOn w:val="DefaultParagraphFont"/>
    <w:uiPriority w:val="99"/>
    <w:unhideWhenUsed/>
    <w:rsid w:val="007C14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956</Words>
  <Characters>6121</Characters>
  <Application>Microsoft Office Word</Application>
  <DocSecurity>0</DocSecurity>
  <Lines>204</Lines>
  <Paragraphs>117</Paragraphs>
  <ScaleCrop>false</ScaleCrop>
  <Company>Author-it Software Corporation Ltd.</Company>
  <LinksUpToDate>false</LinksUpToDate>
  <CharactersWithSpaces>6960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DEFWDV023 Dive using closed-circuit breathing apparatus (N2O2) in open water to a maximum depth of 50 metres</dc:title>
  <dc:subject>Approved</dc:subject>
  <dc:creator>Public Skills Australia</dc:creator>
  <cp:keywords>Release: 1</cp:keywords>
  <dc:description>Review Date: 12 April 2008</dc:description>
  <cp:lastModifiedBy>HSD_TPCMSd.prod</cp:lastModifiedBy>
  <cp:revision>3</cp:revision>
  <dcterms:created xsi:type="dcterms:W3CDTF">2025-03-02T01:27:00Z</dcterms:created>
  <dcterms:modified xsi:type="dcterms:W3CDTF">2025-03-02T01:27:00Z</dcterms:modified>
</cp:coreProperties>
</file>