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04B5" w:rsidP="00B904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DEFWDV013 Employ air-lift devices underwater</w:t>
      </w:r>
      <w:r>
        <w:fldChar w:fldCharType="end"/>
      </w:r>
    </w:p>
    <w:p w:rsidR="00B904B5" w:rsidP="00B904B5">
      <w:pPr>
        <w:pStyle w:val="Version"/>
        <w:sectPr w:rsidSect="002F1E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1EE8" w:rsidP="002F1EE8">
      <w:pPr>
        <w:pStyle w:val="SuperHeading"/>
      </w:pPr>
      <w:r w:rsidRPr="002F1EE8">
        <w:t>DEFWDV013 Employ air-lift devices underwater</w:t>
      </w:r>
    </w:p>
    <w:p w:rsidR="00000000" w:rsidRPr="002F1EE8" w:rsidP="002F1EE8">
      <w:pPr>
        <w:pStyle w:val="Heading1"/>
      </w:pPr>
      <w:bookmarkStart w:id="1" w:name="O_959142"/>
      <w:bookmarkEnd w:id="1"/>
      <w:r w:rsidRPr="002F1E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Release 1. This is the first release of this unit of competency in the DEF Defence Training Package.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2" w:name="O_959143"/>
      <w:bookmarkEnd w:id="2"/>
      <w:r w:rsidRPr="002F1EE8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This unit specifies the skills and knowledge required to move submerged objects using air-lift devices.</w:t>
            </w:r>
          </w:p>
          <w:p w:rsidR="00000000" w:rsidRPr="002F1EE8" w:rsidP="002F1EE8">
            <w:pPr>
              <w:pStyle w:val="BodyText"/>
            </w:pPr>
            <w:r w:rsidRPr="002F1EE8">
              <w:t>It includes preparing, selecting and inspecting air-lift bags appropriate to the lift, securing bags to the object and inflating bags to required buoyancy to manoeuvre object under control.</w:t>
            </w:r>
          </w:p>
          <w:p w:rsidR="00000000" w:rsidRPr="002F1EE8" w:rsidP="002F1EE8">
            <w:pPr>
              <w:pStyle w:val="BodyText"/>
            </w:pPr>
            <w:r w:rsidRPr="002F1EE8">
              <w:t>This unit relates, in part, to existing standards in the Australi</w:t>
            </w:r>
            <w:r w:rsidRPr="002F1EE8">
              <w:t>an Diver Accreditation Scheme (ADAS).</w:t>
            </w:r>
          </w:p>
          <w:p w:rsidR="00000000" w:rsidRPr="002F1EE8" w:rsidP="002F1EE8">
            <w:pPr>
              <w:pStyle w:val="BodyText"/>
            </w:pPr>
            <w:r w:rsidRPr="002F1EE8">
              <w:t>This unit applies to persons working as Defence Work Divers, but may apply to others working in this field.</w:t>
            </w:r>
          </w:p>
          <w:p w:rsidR="00000000" w:rsidRPr="002F1EE8" w:rsidP="002F1EE8">
            <w:pPr>
              <w:pStyle w:val="BodyText"/>
            </w:pPr>
            <w:r w:rsidRPr="002F1EE8">
              <w:t xml:space="preserve">The skills and knowledge described in this unit must be applied within the legislative, regulatory and policy </w:t>
            </w:r>
            <w:r w:rsidRPr="002F1EE8">
              <w:t>environment in which they are carried out. Organisational policies and procedures must be consulted and adhered to.</w:t>
            </w:r>
          </w:p>
          <w:p w:rsidR="00000000" w:rsidRPr="002F1EE8" w:rsidP="002F1EE8">
            <w:pPr>
              <w:pStyle w:val="BodyText"/>
            </w:pPr>
            <w:r w:rsidRPr="002F1EE8">
              <w:t>Persons undertaking this unit work independently and perform specific tasks in a range of contexts that could be unpredictable.</w:t>
            </w:r>
          </w:p>
          <w:p w:rsidR="00000000" w:rsidRPr="002F1EE8" w:rsidP="002F1EE8">
            <w:pPr>
              <w:pStyle w:val="BodyText"/>
            </w:pPr>
            <w:r w:rsidRPr="002F1EE8">
              <w:t>No licensing</w:t>
            </w:r>
            <w:r w:rsidRPr="002F1EE8">
              <w:t>, legislative or certification requirements apply to this unit at the time of publication.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3" w:name="O_959144"/>
      <w:bookmarkEnd w:id="3"/>
      <w:r w:rsidRPr="002F1E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Not applicable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4" w:name="O_959145"/>
      <w:bookmarkEnd w:id="4"/>
      <w:r w:rsidRPr="002F1E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Work Diving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5" w:name="O_959146"/>
      <w:bookmarkEnd w:id="5"/>
      <w:r w:rsidRPr="002F1E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Not applicable.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6" w:name="O_959147"/>
      <w:bookmarkEnd w:id="6"/>
      <w:r w:rsidRPr="002F1EE8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PERFORMANCE CRITERIA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Performance criteria describe the performance needed to demonstrate achievement of the element.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>Prepare for underwater air-lift operation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Identify and analyse load metrics and worksite data to determine specific requirements for air-lift bags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Develop a work plan consistent with dive plan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Select, inspect and prepar</w:t>
            </w:r>
            <w:r w:rsidRPr="002F1EE8">
              <w:t>e air-lift bags in accordance with manufacturer specifications and safe weight limits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Secure air-lift bags to/from dive site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Assess obstructions and other underwater hazards to determine risks and manage risk control measures in accordance wi</w:t>
            </w:r>
            <w:r w:rsidRPr="002F1EE8">
              <w:t>th dive plan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>Operate air-lift devices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Secure air-lift bags to object’s lift point/s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 xml:space="preserve">Determine a safe work area, confirm location of other divers and nearby vessels and/or structures prior to commencing and during air-lift operation, </w:t>
            </w:r>
            <w:r w:rsidRPr="002F1EE8">
              <w:t>in accordance with work plan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Inflate air-lift bags in accordance with work plan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Control buoyancy and movement in accordance with work plan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rPr>
                <w:rStyle w:val="SpecialBold"/>
              </w:rPr>
              <w:t>Complete air-lift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t>Minimise environmental impact arising from work task and recover waste products</w:t>
            </w:r>
          </w:p>
        </w:tc>
      </w:tr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1EE8">
            <w:pPr>
              <w:pStyle w:val="BodyText"/>
              <w:rPr>
                <w:lang w:val="en-NZ"/>
              </w:rPr>
            </w:pPr>
            <w:r w:rsidRPr="002F1EE8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Carry out de-servicing and storage requirements for air-lift bags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7" w:name="O_959148"/>
      <w:bookmarkEnd w:id="7"/>
      <w:r w:rsidRPr="002F1E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Foundation skills essential to performance are explicit in the performance criteria of this unit of competency.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8" w:name="O_959149"/>
      <w:bookmarkEnd w:id="8"/>
      <w:r w:rsidRPr="002F1E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Range is restricted to essential operating conditions and any other variables essential to the work envir</w:t>
            </w:r>
            <w:r w:rsidRPr="002F1EE8">
              <w:t>onment.</w:t>
            </w:r>
          </w:p>
          <w:p w:rsidR="00000000" w:rsidRPr="002F1EE8" w:rsidP="002F1EE8">
            <w:pPr>
              <w:pStyle w:val="BodyText"/>
            </w:pPr>
            <w:r w:rsidRPr="002F1EE8">
              <w:t>Non-essential conditions may be found in the Companion Volume Implementation Guide.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9" w:name="O_959150"/>
      <w:bookmarkEnd w:id="9"/>
      <w:r w:rsidRPr="002F1E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F1E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1EE8" w:rsidP="002F1EE8">
            <w:pPr>
              <w:pStyle w:val="BodyText"/>
            </w:pPr>
            <w:r w:rsidRPr="002F1EE8">
              <w:t>This unit replaces but is not equivalent to DEFDV013B Employ air-lift devices underwater.</w:t>
            </w:r>
          </w:p>
        </w:tc>
      </w:tr>
    </w:tbl>
    <w:p w:rsidR="00000000" w:rsidRPr="002F1EE8" w:rsidP="002F1EE8">
      <w:pPr>
        <w:pStyle w:val="NoPaddingFontSize1"/>
      </w:pPr>
    </w:p>
    <w:p w:rsidR="00000000" w:rsidRPr="002F1EE8" w:rsidP="002F1EE8">
      <w:pPr>
        <w:pStyle w:val="AllowPageBreak"/>
      </w:pPr>
    </w:p>
    <w:p w:rsidR="00000000" w:rsidRPr="002F1EE8" w:rsidP="002F1EE8">
      <w:pPr>
        <w:pStyle w:val="Heading1"/>
      </w:pPr>
      <w:bookmarkStart w:id="10" w:name="O_959157"/>
      <w:bookmarkEnd w:id="10"/>
      <w:r w:rsidRPr="002F1EE8">
        <w:t>Links</w:t>
      </w:r>
    </w:p>
    <w:p w:rsidR="00000000" w:rsidRPr="002F1EE8" w:rsidP="00B904B5">
      <w:pPr>
        <w:pStyle w:val="BodyText"/>
      </w:pPr>
      <w:r w:rsidRPr="002F1E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F2152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2F1EE8" w:rsidP="002F1EE8"/>
    <w:sectPr w:rsidSect="002F1E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E8" w:rsidRPr="00B904B5" w:rsidP="00B904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5" w:rsidP="002F1E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04B5" w:rsidP="002F1E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904B5" w:rsidP="002F1E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1EE8" w:rsidRPr="00B904B5" w:rsidP="00B904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1E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04B5" w:rsidRPr="002D2AF8" w:rsidP="002F1E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DEFWDV013 Employ air-lift devices underwater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B904B5" w:rsidP="002F1E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1E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1E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1E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1E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1E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1E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1E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1E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1E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1E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1E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1EE8"/>
  </w:style>
  <w:style w:type="character" w:customStyle="1" w:styleId="Heading1Char">
    <w:name w:val="Heading 1 Char"/>
    <w:basedOn w:val="DefaultParagraphFont"/>
    <w:link w:val="Heading1"/>
    <w:rsid w:val="002F1E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1E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1E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F1EE8"/>
    <w:rPr>
      <w:b/>
      <w:spacing w:val="0"/>
    </w:rPr>
  </w:style>
  <w:style w:type="paragraph" w:customStyle="1" w:styleId="SuperHeading">
    <w:name w:val="SuperHeading"/>
    <w:basedOn w:val="Normal"/>
    <w:rsid w:val="002F1E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1E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F1E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1E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1E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1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1E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1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1E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1E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1E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1E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1E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1E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1E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1E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1E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1E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1E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1E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1E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1E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1E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1E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1E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1E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1E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1E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1E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1E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1E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1E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1E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1E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1E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1E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1EE8"/>
    <w:rPr>
      <w:i/>
    </w:rPr>
  </w:style>
  <w:style w:type="paragraph" w:styleId="Caption">
    <w:name w:val="caption"/>
    <w:basedOn w:val="BodyText"/>
    <w:next w:val="Normal"/>
    <w:qFormat/>
    <w:rsid w:val="002F1E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1E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1E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1EE8"/>
  </w:style>
  <w:style w:type="paragraph" w:styleId="TableofFigures">
    <w:name w:val="table of figures"/>
    <w:basedOn w:val="Normal"/>
    <w:next w:val="Normal"/>
    <w:semiHidden/>
    <w:rsid w:val="002F1E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1E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F1EE8"/>
    <w:rPr>
      <w:rFonts w:ascii="Wingdings" w:hAnsi="Wingdings"/>
    </w:rPr>
  </w:style>
  <w:style w:type="paragraph" w:customStyle="1" w:styleId="TableHeading">
    <w:name w:val="Table Heading"/>
    <w:basedOn w:val="HeadingBase"/>
    <w:rsid w:val="002F1E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1EE8"/>
    <w:rPr>
      <w:color w:val="0033CC"/>
      <w:u w:val="none"/>
    </w:rPr>
  </w:style>
  <w:style w:type="paragraph" w:customStyle="1" w:styleId="BodyTextRight">
    <w:name w:val="Body Text Right"/>
    <w:basedOn w:val="BodyText"/>
    <w:rsid w:val="002F1E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1E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1E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1E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1E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1E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1EE8"/>
    <w:rPr>
      <w:sz w:val="32"/>
    </w:rPr>
  </w:style>
  <w:style w:type="paragraph" w:customStyle="1" w:styleId="HeadingProcedure">
    <w:name w:val="Heading Procedure"/>
    <w:basedOn w:val="HeadingBase"/>
    <w:next w:val="Normal"/>
    <w:rsid w:val="002F1E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1EE8"/>
    <w:pPr>
      <w:spacing w:before="60" w:after="60"/>
    </w:pPr>
  </w:style>
  <w:style w:type="paragraph" w:styleId="ListContinue">
    <w:name w:val="List Continue"/>
    <w:basedOn w:val="List"/>
    <w:rsid w:val="002F1EE8"/>
    <w:pPr>
      <w:ind w:firstLine="0"/>
    </w:pPr>
  </w:style>
  <w:style w:type="paragraph" w:customStyle="1" w:styleId="ListNote">
    <w:name w:val="List Note"/>
    <w:basedOn w:val="List"/>
    <w:rsid w:val="002F1E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1E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1E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1EE8"/>
    <w:rPr>
      <w:rFonts w:ascii="Courier New" w:hAnsi="Courier New"/>
    </w:rPr>
  </w:style>
  <w:style w:type="paragraph" w:customStyle="1" w:styleId="NoteBullet">
    <w:name w:val="Note Bullet"/>
    <w:basedOn w:val="Note"/>
    <w:rsid w:val="002F1E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1E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1E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1E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1E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F1E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1E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1EE8"/>
    <w:rPr>
      <w:b/>
      <w:smallCaps/>
    </w:rPr>
  </w:style>
  <w:style w:type="paragraph" w:customStyle="1" w:styleId="TableListNumber">
    <w:name w:val="Table List Number"/>
    <w:basedOn w:val="ListNumber"/>
    <w:rsid w:val="002F1E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1E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1EE8"/>
    <w:pPr>
      <w:numPr>
        <w:numId w:val="7"/>
      </w:numPr>
    </w:pPr>
  </w:style>
  <w:style w:type="paragraph" w:customStyle="1" w:styleId="ListAlpha2">
    <w:name w:val="List Alpha 2"/>
    <w:basedOn w:val="List2"/>
    <w:rsid w:val="002F1EE8"/>
    <w:pPr>
      <w:numPr>
        <w:numId w:val="6"/>
      </w:numPr>
    </w:pPr>
  </w:style>
  <w:style w:type="paragraph" w:styleId="List2">
    <w:name w:val="List 2"/>
    <w:basedOn w:val="BodyText"/>
    <w:rsid w:val="002F1E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1E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1E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1E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1E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1E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F1EE8"/>
    <w:pPr>
      <w:numPr>
        <w:numId w:val="2"/>
      </w:numPr>
    </w:pPr>
  </w:style>
  <w:style w:type="paragraph" w:styleId="ListContinue2">
    <w:name w:val="List Continue 2"/>
    <w:basedOn w:val="List2"/>
    <w:rsid w:val="002F1EE8"/>
    <w:pPr>
      <w:ind w:firstLine="0"/>
    </w:pPr>
  </w:style>
  <w:style w:type="paragraph" w:styleId="ListContinue3">
    <w:name w:val="List Continue 3"/>
    <w:basedOn w:val="List3"/>
    <w:rsid w:val="002F1EE8"/>
    <w:pPr>
      <w:ind w:left="1021" w:firstLine="0"/>
    </w:pPr>
  </w:style>
  <w:style w:type="paragraph" w:styleId="ListContinue4">
    <w:name w:val="List Continue 4"/>
    <w:basedOn w:val="List4"/>
    <w:rsid w:val="002F1EE8"/>
    <w:pPr>
      <w:ind w:firstLine="0"/>
    </w:pPr>
  </w:style>
  <w:style w:type="paragraph" w:styleId="ListContinue5">
    <w:name w:val="List Continue 5"/>
    <w:basedOn w:val="List5"/>
    <w:rsid w:val="002F1EE8"/>
    <w:pPr>
      <w:ind w:firstLine="0"/>
    </w:pPr>
  </w:style>
  <w:style w:type="paragraph" w:styleId="ListNumber3">
    <w:name w:val="List Number 3"/>
    <w:basedOn w:val="List3"/>
    <w:rsid w:val="002F1EE8"/>
    <w:pPr>
      <w:numPr>
        <w:numId w:val="3"/>
      </w:numPr>
    </w:pPr>
  </w:style>
  <w:style w:type="paragraph" w:styleId="ListNumber4">
    <w:name w:val="List Number 4"/>
    <w:basedOn w:val="List4"/>
    <w:rsid w:val="002F1EE8"/>
    <w:pPr>
      <w:numPr>
        <w:numId w:val="4"/>
      </w:numPr>
    </w:pPr>
  </w:style>
  <w:style w:type="paragraph" w:styleId="ListNumber5">
    <w:name w:val="List Number 5"/>
    <w:basedOn w:val="List5"/>
    <w:rsid w:val="002F1EE8"/>
    <w:pPr>
      <w:numPr>
        <w:numId w:val="5"/>
      </w:numPr>
    </w:pPr>
  </w:style>
  <w:style w:type="paragraph" w:styleId="BlockText">
    <w:name w:val="Block Text"/>
    <w:basedOn w:val="Normal"/>
    <w:rsid w:val="002F1E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1E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1EE8"/>
    <w:rPr>
      <w:sz w:val="16"/>
      <w:vertAlign w:val="superscript"/>
    </w:rPr>
  </w:style>
  <w:style w:type="character" w:customStyle="1" w:styleId="Symbols">
    <w:name w:val="Symbols"/>
    <w:basedOn w:val="DefaultParagraphFont"/>
    <w:rsid w:val="002F1EE8"/>
    <w:rPr>
      <w:rFonts w:ascii="Symbol" w:hAnsi="Symbol"/>
    </w:rPr>
  </w:style>
  <w:style w:type="character" w:customStyle="1" w:styleId="MenuOptions">
    <w:name w:val="Menu Options"/>
    <w:basedOn w:val="DefaultParagraphFont"/>
    <w:rsid w:val="002F1E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1EE8"/>
    <w:rPr>
      <w:b/>
    </w:rPr>
  </w:style>
  <w:style w:type="character" w:customStyle="1" w:styleId="Underlined">
    <w:name w:val="Underlined"/>
    <w:basedOn w:val="DefaultParagraphFont"/>
    <w:rsid w:val="002F1EE8"/>
    <w:rPr>
      <w:u w:val="single"/>
    </w:rPr>
  </w:style>
  <w:style w:type="paragraph" w:customStyle="1" w:styleId="TableBodyTextRight">
    <w:name w:val="Table Body Text Right"/>
    <w:basedOn w:val="TableBodyText"/>
    <w:rsid w:val="002F1E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1EE8"/>
    <w:rPr>
      <w:sz w:val="18"/>
    </w:rPr>
  </w:style>
  <w:style w:type="paragraph" w:customStyle="1" w:styleId="BodySmallRight">
    <w:name w:val="Body Small Right"/>
    <w:basedOn w:val="BodyTextRight"/>
    <w:rsid w:val="002F1EE8"/>
    <w:rPr>
      <w:sz w:val="18"/>
      <w:szCs w:val="18"/>
    </w:rPr>
  </w:style>
  <w:style w:type="paragraph" w:customStyle="1" w:styleId="MarginEdition">
    <w:name w:val="Margin Edition"/>
    <w:basedOn w:val="MarginNote"/>
    <w:rsid w:val="002F1E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1EE8"/>
    <w:rPr>
      <w:sz w:val="2"/>
      <w:szCs w:val="2"/>
    </w:rPr>
  </w:style>
  <w:style w:type="character" w:customStyle="1" w:styleId="Small">
    <w:name w:val="Small"/>
    <w:basedOn w:val="DefaultParagraphFont"/>
    <w:rsid w:val="002F1EE8"/>
    <w:rPr>
      <w:sz w:val="16"/>
    </w:rPr>
  </w:style>
  <w:style w:type="paragraph" w:customStyle="1" w:styleId="WideTable">
    <w:name w:val="Wide Table"/>
    <w:basedOn w:val="Normal"/>
    <w:rsid w:val="002F1E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1EE8"/>
  </w:style>
  <w:style w:type="paragraph" w:styleId="Quote">
    <w:name w:val="Quote"/>
    <w:basedOn w:val="Heading1"/>
    <w:link w:val="QuoteChar"/>
    <w:qFormat/>
    <w:rsid w:val="002F1E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1E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1EE8"/>
    <w:pPr>
      <w:pageBreakBefore/>
    </w:pPr>
  </w:style>
  <w:style w:type="paragraph" w:customStyle="1" w:styleId="Border">
    <w:name w:val="Border"/>
    <w:basedOn w:val="Normal"/>
    <w:qFormat/>
    <w:rsid w:val="002F1E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1E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1E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1E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1E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1E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1E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1E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1E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1EE8"/>
    <w:rPr>
      <w:u w:val="single"/>
    </w:rPr>
  </w:style>
  <w:style w:type="character" w:customStyle="1" w:styleId="BoldandItalics">
    <w:name w:val="Bold and Italics"/>
    <w:qFormat/>
    <w:rsid w:val="002F1EE8"/>
    <w:rPr>
      <w:b/>
      <w:i/>
      <w:u w:val="none"/>
    </w:rPr>
  </w:style>
  <w:style w:type="paragraph" w:styleId="BalloonText">
    <w:name w:val="Balloon Text"/>
    <w:basedOn w:val="Normal"/>
    <w:link w:val="BalloonTextChar"/>
    <w:rsid w:val="002F1E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1E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1E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1E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1E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1E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1EE8"/>
    <w:pPr>
      <w:spacing w:before="0" w:after="0"/>
    </w:pPr>
  </w:style>
  <w:style w:type="paragraph" w:customStyle="1" w:styleId="BodyTextBold">
    <w:name w:val="Body Text Bold"/>
    <w:basedOn w:val="BodyText"/>
    <w:qFormat/>
    <w:rsid w:val="002F1EE8"/>
    <w:rPr>
      <w:b/>
    </w:rPr>
  </w:style>
  <w:style w:type="character" w:styleId="Hyperlink">
    <w:name w:val="Hyperlink"/>
    <w:basedOn w:val="DefaultParagraphFont"/>
    <w:uiPriority w:val="99"/>
    <w:unhideWhenUsed/>
    <w:rsid w:val="00B904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2909</Characters>
  <Application>Microsoft Office Word</Application>
  <DocSecurity>0</DocSecurity>
  <Lines>132</Lines>
  <Paragraphs>75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DEFWDV013 Employ air-lift devices underwater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2022-03-23T02:13:00Z</dcterms:created>
  <dcterms:modified xsi:type="dcterms:W3CDTF">2022-03-23T02:13:00Z</dcterms:modified>
</cp:coreProperties>
</file>