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F2426" w:rsidP="003F2426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DEFWDV011 Perform non-technical structural inspections underwater</w:t>
      </w:r>
      <w:r>
        <w:fldChar w:fldCharType="end"/>
      </w:r>
    </w:p>
    <w:p w:rsidR="003F2426" w:rsidP="003F2426">
      <w:pPr>
        <w:pStyle w:val="Version"/>
        <w:sectPr w:rsidSect="006479A0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479A0" w:rsidP="006479A0">
      <w:pPr>
        <w:pStyle w:val="SuperHeading"/>
      </w:pPr>
      <w:r w:rsidRPr="006479A0">
        <w:t>DEFWDV011 Perform non-technical structural inspections underwater</w:t>
      </w:r>
    </w:p>
    <w:p w:rsidR="00000000" w:rsidRPr="006479A0" w:rsidP="006479A0">
      <w:pPr>
        <w:pStyle w:val="Heading1"/>
      </w:pPr>
      <w:bookmarkStart w:id="1" w:name="O_959104"/>
      <w:bookmarkEnd w:id="1"/>
      <w:r w:rsidRPr="006479A0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Release 1. This is the first release of this unit of competency in the DEF Defence Training Package.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2" w:name="O_959105"/>
      <w:bookmarkEnd w:id="2"/>
      <w:r w:rsidRPr="006479A0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This unit specifies the skills and knowledge required to conduct underwater non-technical structural inspections, such as examining bridges, piers or ship hulls.</w:t>
            </w:r>
          </w:p>
          <w:p w:rsidR="00000000" w:rsidRPr="006479A0" w:rsidP="006479A0">
            <w:pPr>
              <w:pStyle w:val="BodyText"/>
            </w:pPr>
            <w:r w:rsidRPr="006479A0">
              <w:t>It includes preparing and conducting general qualitative underwear inspection (visual and manu</w:t>
            </w:r>
            <w:r w:rsidRPr="006479A0">
              <w:t>al), as well as quantitative analysis such as taking basic measurements including angles, dimensions and lengths.</w:t>
            </w:r>
          </w:p>
          <w:p w:rsidR="00000000" w:rsidRPr="006479A0" w:rsidP="006479A0">
            <w:pPr>
              <w:pStyle w:val="BodyText"/>
            </w:pPr>
            <w:r w:rsidRPr="006479A0">
              <w:t>This unit relates to existing standards in the Australian Diver Accreditation Scheme (ADAS).</w:t>
            </w:r>
          </w:p>
          <w:p w:rsidR="00000000" w:rsidRPr="006479A0" w:rsidP="006479A0">
            <w:pPr>
              <w:pStyle w:val="BodyText"/>
            </w:pPr>
            <w:r w:rsidRPr="006479A0">
              <w:t>This unit applies to person working as Defence Di</w:t>
            </w:r>
            <w:r w:rsidRPr="006479A0">
              <w:t>vers. but is applicable to all individuals who work in this field.</w:t>
            </w:r>
          </w:p>
          <w:p w:rsidR="00000000" w:rsidRPr="006479A0" w:rsidP="006479A0">
            <w:pPr>
              <w:pStyle w:val="BodyText"/>
            </w:pPr>
            <w:r w:rsidRPr="006479A0">
              <w:t>The skills and knowledge described in this unit must be applied within the legislative, regulatory and policy environment in which they are carried out. Organisational policies and procedur</w:t>
            </w:r>
            <w:r w:rsidRPr="006479A0">
              <w:t>es must be consulted and adhered to.</w:t>
            </w:r>
          </w:p>
          <w:p w:rsidR="00000000" w:rsidRPr="006479A0" w:rsidP="006479A0">
            <w:pPr>
              <w:pStyle w:val="BodyText"/>
            </w:pPr>
            <w:r w:rsidRPr="006479A0">
              <w:t>Persons undertaking this unit work independently and perform routine tasks in a range of contexts that could be unpredictable.</w:t>
            </w:r>
          </w:p>
          <w:p w:rsidR="00000000" w:rsidRPr="006479A0" w:rsidP="006479A0">
            <w:pPr>
              <w:pStyle w:val="BodyText"/>
            </w:pPr>
            <w:r w:rsidRPr="006479A0">
              <w:t>No licensing, legislative or certification requirements apply to this unit at the time of pu</w:t>
            </w:r>
            <w:r w:rsidRPr="006479A0">
              <w:t>blication.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3" w:name="O_959106"/>
      <w:bookmarkEnd w:id="3"/>
      <w:r w:rsidRPr="006479A0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Not applicable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4" w:name="O_959107"/>
      <w:bookmarkEnd w:id="4"/>
      <w:r w:rsidRPr="006479A0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Work Diving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5" w:name="O_959108"/>
      <w:bookmarkEnd w:id="5"/>
      <w:r w:rsidRPr="006479A0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Not applicable.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6" w:name="O_959109"/>
      <w:bookmarkEnd w:id="6"/>
      <w:r w:rsidRPr="006479A0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PERFORMANCE CRITERIA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Performance criteria describe the performance needed to demonstrate achievement of the element.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rPr>
                <w:rStyle w:val="SpecialBold"/>
              </w:rPr>
              <w:t>Prepare for underwater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Identify and determine inspection task, target and available worksite data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Develop inspection plan consistent with dive plan in accordance with organisational procedures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Select and inspect inspection equipment to meet task requirements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Secure inspection equipment safely for transport to/from dive site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Identify obstructions and underwater hazards, assess risks and manage risk control measures in accordance with dive plan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rPr>
                <w:rStyle w:val="SpecialBold"/>
              </w:rPr>
              <w:t>Conduct underwater inspection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Secure inspection equipment on self for ease of accessibility and lack of interference to mobilit</w:t>
            </w:r>
            <w:r w:rsidRPr="006479A0">
              <w:t>y and dive equipment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Clear dive area surface of debris and/or marine growth in accordance with inspection plan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Conduct visual analysis of dive area to identify significant features or defects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Measure underwater structures and record lengths, gaps angle and holes, in accordance with inspection plan and task requirements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Take appropriate visual imagery of target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rPr>
                <w:rStyle w:val="SpecialBold"/>
              </w:rPr>
              <w:t>Complete post inspection procedures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t>Undertake activity to de-service and store inspection equipment after use</w:t>
            </w:r>
          </w:p>
        </w:tc>
      </w:tr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>
            <w:pPr>
              <w:pStyle w:val="BodyText"/>
              <w:keepLines w:val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479A0">
            <w:pPr>
              <w:pStyle w:val="BodyText"/>
              <w:rPr>
                <w:lang w:val="en-NZ"/>
              </w:rPr>
            </w:pPr>
            <w:r w:rsidRPr="006479A0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Report inspection outcomes and identified faults in accordance with organisational procedures and inspection plan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7" w:name="O_959110"/>
      <w:bookmarkEnd w:id="7"/>
      <w:r w:rsidRPr="006479A0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 xml:space="preserve">Foundation skills essential to performance are explicit in the performance criteria of this unit of </w:t>
            </w:r>
            <w:r w:rsidRPr="006479A0">
              <w:t>competency.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8" w:name="O_959111"/>
      <w:bookmarkEnd w:id="8"/>
      <w:r w:rsidRPr="006479A0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Range is restricted to essential operating conditions and any other variables essential to the work envir</w:t>
            </w:r>
            <w:r w:rsidRPr="006479A0">
              <w:t>onment.</w:t>
            </w:r>
          </w:p>
          <w:p w:rsidR="00000000" w:rsidRPr="006479A0" w:rsidP="006479A0">
            <w:pPr>
              <w:pStyle w:val="BodyText"/>
            </w:pPr>
            <w:r w:rsidRPr="006479A0">
              <w:t>Non-essential conditions may be found in the Companion Volume Implementation Guide.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9" w:name="O_959112"/>
      <w:bookmarkEnd w:id="9"/>
      <w:r w:rsidRPr="006479A0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6479A0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479A0" w:rsidP="006479A0">
            <w:pPr>
              <w:pStyle w:val="BodyText"/>
            </w:pPr>
            <w:r w:rsidRPr="006479A0">
              <w:t>This unit replaces but is not equivalent to DEFDV011B Perform non-technical structural inspections underwater.</w:t>
            </w:r>
          </w:p>
        </w:tc>
      </w:tr>
    </w:tbl>
    <w:p w:rsidR="00000000" w:rsidRPr="006479A0" w:rsidP="006479A0">
      <w:pPr>
        <w:pStyle w:val="NoPaddingFontSize1"/>
      </w:pPr>
    </w:p>
    <w:p w:rsidR="00000000" w:rsidRPr="006479A0" w:rsidP="006479A0">
      <w:pPr>
        <w:pStyle w:val="AllowPageBreak"/>
      </w:pPr>
    </w:p>
    <w:p w:rsidR="00000000" w:rsidRPr="006479A0" w:rsidP="006479A0">
      <w:pPr>
        <w:pStyle w:val="Heading1"/>
      </w:pPr>
      <w:bookmarkStart w:id="10" w:name="O_959119"/>
      <w:bookmarkEnd w:id="10"/>
      <w:r w:rsidRPr="006479A0">
        <w:t>Links</w:t>
      </w:r>
    </w:p>
    <w:p w:rsidR="00000000" w:rsidRPr="006479A0" w:rsidP="003F2426">
      <w:pPr>
        <w:pStyle w:val="BodyText"/>
      </w:pPr>
      <w:r w:rsidRPr="006479A0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403FEB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6479A0" w:rsidP="006479A0"/>
    <w:sectPr w:rsidSect="006479A0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A0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A0" w:rsidRPr="003F2426" w:rsidP="003F2426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A0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26" w:rsidP="006479A0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F2426" w:rsidP="006479A0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3F2426" w:rsidP="006479A0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A0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26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479A0" w:rsidRPr="003F2426" w:rsidP="003F2426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479A0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F2426" w:rsidRPr="002D2AF8" w:rsidP="006479A0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DEFWDV011 Perform non-technical structural inspections underwater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23 March 2022</w:t>
    </w:r>
    <w:r>
      <w:fldChar w:fldCharType="end"/>
    </w:r>
  </w:p>
  <w:p w:rsidR="003F2426" w:rsidP="006479A0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479A0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479A0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479A0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479A0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479A0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479A0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479A0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479A0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479A0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479A0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479A0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479A0"/>
  </w:style>
  <w:style w:type="character" w:customStyle="1" w:styleId="Heading1Char">
    <w:name w:val="Heading 1 Char"/>
    <w:basedOn w:val="DefaultParagraphFont"/>
    <w:link w:val="Heading1"/>
    <w:rsid w:val="006479A0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6479A0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479A0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6479A0"/>
    <w:rPr>
      <w:b/>
      <w:spacing w:val="0"/>
    </w:rPr>
  </w:style>
  <w:style w:type="paragraph" w:customStyle="1" w:styleId="SuperHeading">
    <w:name w:val="SuperHeading"/>
    <w:basedOn w:val="Normal"/>
    <w:rsid w:val="006479A0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479A0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6479A0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479A0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479A0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47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479A0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47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479A0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479A0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479A0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479A0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479A0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479A0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479A0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479A0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479A0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479A0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479A0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479A0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479A0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6479A0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6479A0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479A0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479A0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479A0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479A0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479A0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479A0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479A0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479A0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479A0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479A0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479A0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479A0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479A0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6479A0"/>
    <w:rPr>
      <w:i/>
    </w:rPr>
  </w:style>
  <w:style w:type="paragraph" w:styleId="Caption">
    <w:name w:val="caption"/>
    <w:basedOn w:val="BodyText"/>
    <w:next w:val="Normal"/>
    <w:qFormat/>
    <w:rsid w:val="006479A0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479A0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479A0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479A0"/>
  </w:style>
  <w:style w:type="paragraph" w:styleId="TableofFigures">
    <w:name w:val="table of figures"/>
    <w:basedOn w:val="Normal"/>
    <w:next w:val="Normal"/>
    <w:semiHidden/>
    <w:rsid w:val="006479A0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479A0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6479A0"/>
    <w:rPr>
      <w:rFonts w:ascii="Wingdings" w:hAnsi="Wingdings"/>
    </w:rPr>
  </w:style>
  <w:style w:type="paragraph" w:customStyle="1" w:styleId="TableHeading">
    <w:name w:val="Table Heading"/>
    <w:basedOn w:val="HeadingBase"/>
    <w:rsid w:val="006479A0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479A0"/>
    <w:rPr>
      <w:color w:val="0033CC"/>
      <w:u w:val="none"/>
    </w:rPr>
  </w:style>
  <w:style w:type="paragraph" w:customStyle="1" w:styleId="BodyTextRight">
    <w:name w:val="Body Text Right"/>
    <w:basedOn w:val="BodyText"/>
    <w:rsid w:val="006479A0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479A0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479A0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479A0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479A0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479A0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479A0"/>
    <w:rPr>
      <w:sz w:val="32"/>
    </w:rPr>
  </w:style>
  <w:style w:type="paragraph" w:customStyle="1" w:styleId="HeadingProcedure">
    <w:name w:val="Heading Procedure"/>
    <w:basedOn w:val="HeadingBase"/>
    <w:next w:val="Normal"/>
    <w:rsid w:val="006479A0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479A0"/>
    <w:pPr>
      <w:spacing w:before="60" w:after="60"/>
    </w:pPr>
  </w:style>
  <w:style w:type="paragraph" w:styleId="ListContinue">
    <w:name w:val="List Continue"/>
    <w:basedOn w:val="List"/>
    <w:rsid w:val="006479A0"/>
    <w:pPr>
      <w:ind w:firstLine="0"/>
    </w:pPr>
  </w:style>
  <w:style w:type="paragraph" w:customStyle="1" w:styleId="ListNote">
    <w:name w:val="List Note"/>
    <w:basedOn w:val="List"/>
    <w:rsid w:val="006479A0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479A0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479A0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479A0"/>
    <w:rPr>
      <w:rFonts w:ascii="Courier New" w:hAnsi="Courier New"/>
    </w:rPr>
  </w:style>
  <w:style w:type="paragraph" w:customStyle="1" w:styleId="NoteBullet">
    <w:name w:val="Note Bullet"/>
    <w:basedOn w:val="Note"/>
    <w:rsid w:val="006479A0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479A0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479A0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479A0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479A0"/>
    <w:pPr>
      <w:numPr>
        <w:numId w:val="9"/>
      </w:numPr>
    </w:pPr>
  </w:style>
  <w:style w:type="paragraph" w:styleId="PlainText">
    <w:name w:val="Plain Text"/>
    <w:basedOn w:val="Normal"/>
    <w:link w:val="PlainTextChar"/>
    <w:rsid w:val="006479A0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479A0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479A0"/>
    <w:rPr>
      <w:b/>
      <w:smallCaps/>
    </w:rPr>
  </w:style>
  <w:style w:type="paragraph" w:customStyle="1" w:styleId="TableListNumber">
    <w:name w:val="Table List Number"/>
    <w:basedOn w:val="ListNumber"/>
    <w:rsid w:val="006479A0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479A0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479A0"/>
    <w:pPr>
      <w:numPr>
        <w:numId w:val="7"/>
      </w:numPr>
    </w:pPr>
  </w:style>
  <w:style w:type="paragraph" w:customStyle="1" w:styleId="ListAlpha2">
    <w:name w:val="List Alpha 2"/>
    <w:basedOn w:val="List2"/>
    <w:rsid w:val="006479A0"/>
    <w:pPr>
      <w:numPr>
        <w:numId w:val="6"/>
      </w:numPr>
    </w:pPr>
  </w:style>
  <w:style w:type="paragraph" w:styleId="List2">
    <w:name w:val="List 2"/>
    <w:basedOn w:val="BodyText"/>
    <w:rsid w:val="006479A0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479A0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479A0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479A0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479A0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479A0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6479A0"/>
    <w:pPr>
      <w:numPr>
        <w:numId w:val="2"/>
      </w:numPr>
    </w:pPr>
  </w:style>
  <w:style w:type="paragraph" w:styleId="ListContinue2">
    <w:name w:val="List Continue 2"/>
    <w:basedOn w:val="List2"/>
    <w:rsid w:val="006479A0"/>
    <w:pPr>
      <w:ind w:firstLine="0"/>
    </w:pPr>
  </w:style>
  <w:style w:type="paragraph" w:styleId="ListContinue3">
    <w:name w:val="List Continue 3"/>
    <w:basedOn w:val="List3"/>
    <w:rsid w:val="006479A0"/>
    <w:pPr>
      <w:ind w:left="1021" w:firstLine="0"/>
    </w:pPr>
  </w:style>
  <w:style w:type="paragraph" w:styleId="ListContinue4">
    <w:name w:val="List Continue 4"/>
    <w:basedOn w:val="List4"/>
    <w:rsid w:val="006479A0"/>
    <w:pPr>
      <w:ind w:firstLine="0"/>
    </w:pPr>
  </w:style>
  <w:style w:type="paragraph" w:styleId="ListContinue5">
    <w:name w:val="List Continue 5"/>
    <w:basedOn w:val="List5"/>
    <w:rsid w:val="006479A0"/>
    <w:pPr>
      <w:ind w:firstLine="0"/>
    </w:pPr>
  </w:style>
  <w:style w:type="paragraph" w:styleId="ListNumber3">
    <w:name w:val="List Number 3"/>
    <w:basedOn w:val="List3"/>
    <w:rsid w:val="006479A0"/>
    <w:pPr>
      <w:numPr>
        <w:numId w:val="3"/>
      </w:numPr>
    </w:pPr>
  </w:style>
  <w:style w:type="paragraph" w:styleId="ListNumber4">
    <w:name w:val="List Number 4"/>
    <w:basedOn w:val="List4"/>
    <w:rsid w:val="006479A0"/>
    <w:pPr>
      <w:numPr>
        <w:numId w:val="4"/>
      </w:numPr>
    </w:pPr>
  </w:style>
  <w:style w:type="paragraph" w:styleId="ListNumber5">
    <w:name w:val="List Number 5"/>
    <w:basedOn w:val="List5"/>
    <w:rsid w:val="006479A0"/>
    <w:pPr>
      <w:numPr>
        <w:numId w:val="5"/>
      </w:numPr>
    </w:pPr>
  </w:style>
  <w:style w:type="paragraph" w:styleId="BlockText">
    <w:name w:val="Block Text"/>
    <w:basedOn w:val="Normal"/>
    <w:rsid w:val="006479A0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479A0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479A0"/>
    <w:rPr>
      <w:sz w:val="16"/>
      <w:vertAlign w:val="superscript"/>
    </w:rPr>
  </w:style>
  <w:style w:type="character" w:customStyle="1" w:styleId="Symbols">
    <w:name w:val="Symbols"/>
    <w:basedOn w:val="DefaultParagraphFont"/>
    <w:rsid w:val="006479A0"/>
    <w:rPr>
      <w:rFonts w:ascii="Symbol" w:hAnsi="Symbol"/>
    </w:rPr>
  </w:style>
  <w:style w:type="character" w:customStyle="1" w:styleId="MenuOptions">
    <w:name w:val="Menu Options"/>
    <w:basedOn w:val="DefaultParagraphFont"/>
    <w:rsid w:val="006479A0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479A0"/>
    <w:rPr>
      <w:b/>
    </w:rPr>
  </w:style>
  <w:style w:type="character" w:customStyle="1" w:styleId="Underlined">
    <w:name w:val="Underlined"/>
    <w:basedOn w:val="DefaultParagraphFont"/>
    <w:rsid w:val="006479A0"/>
    <w:rPr>
      <w:u w:val="single"/>
    </w:rPr>
  </w:style>
  <w:style w:type="paragraph" w:customStyle="1" w:styleId="TableBodyTextRight">
    <w:name w:val="Table Body Text Right"/>
    <w:basedOn w:val="TableBodyText"/>
    <w:rsid w:val="006479A0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479A0"/>
    <w:rPr>
      <w:sz w:val="18"/>
    </w:rPr>
  </w:style>
  <w:style w:type="paragraph" w:customStyle="1" w:styleId="BodySmallRight">
    <w:name w:val="Body Small Right"/>
    <w:basedOn w:val="BodyTextRight"/>
    <w:rsid w:val="006479A0"/>
    <w:rPr>
      <w:sz w:val="18"/>
      <w:szCs w:val="18"/>
    </w:rPr>
  </w:style>
  <w:style w:type="paragraph" w:customStyle="1" w:styleId="MarginEdition">
    <w:name w:val="Margin Edition"/>
    <w:basedOn w:val="MarginNote"/>
    <w:rsid w:val="006479A0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479A0"/>
    <w:rPr>
      <w:sz w:val="2"/>
      <w:szCs w:val="2"/>
    </w:rPr>
  </w:style>
  <w:style w:type="character" w:customStyle="1" w:styleId="Small">
    <w:name w:val="Small"/>
    <w:basedOn w:val="DefaultParagraphFont"/>
    <w:rsid w:val="006479A0"/>
    <w:rPr>
      <w:sz w:val="16"/>
    </w:rPr>
  </w:style>
  <w:style w:type="paragraph" w:customStyle="1" w:styleId="WideTable">
    <w:name w:val="Wide Table"/>
    <w:basedOn w:val="Normal"/>
    <w:rsid w:val="006479A0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479A0"/>
  </w:style>
  <w:style w:type="paragraph" w:styleId="Quote">
    <w:name w:val="Quote"/>
    <w:basedOn w:val="Heading1"/>
    <w:link w:val="QuoteChar"/>
    <w:qFormat/>
    <w:rsid w:val="006479A0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479A0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479A0"/>
    <w:pPr>
      <w:pageBreakBefore/>
    </w:pPr>
  </w:style>
  <w:style w:type="paragraph" w:customStyle="1" w:styleId="Border">
    <w:name w:val="Border"/>
    <w:basedOn w:val="Normal"/>
    <w:qFormat/>
    <w:rsid w:val="006479A0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479A0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479A0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479A0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479A0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479A0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479A0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479A0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479A0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479A0"/>
    <w:rPr>
      <w:u w:val="single"/>
    </w:rPr>
  </w:style>
  <w:style w:type="character" w:customStyle="1" w:styleId="BoldandItalics">
    <w:name w:val="Bold and Italics"/>
    <w:qFormat/>
    <w:rsid w:val="006479A0"/>
    <w:rPr>
      <w:b/>
      <w:i/>
      <w:u w:val="none"/>
    </w:rPr>
  </w:style>
  <w:style w:type="paragraph" w:styleId="BalloonText">
    <w:name w:val="Balloon Text"/>
    <w:basedOn w:val="Normal"/>
    <w:link w:val="BalloonTextChar"/>
    <w:rsid w:val="006479A0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479A0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479A0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479A0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479A0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479A0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479A0"/>
    <w:pPr>
      <w:spacing w:before="0" w:after="0"/>
    </w:pPr>
  </w:style>
  <w:style w:type="paragraph" w:customStyle="1" w:styleId="BodyTextBold">
    <w:name w:val="Body Text Bold"/>
    <w:basedOn w:val="BodyText"/>
    <w:qFormat/>
    <w:rsid w:val="006479A0"/>
    <w:rPr>
      <w:b/>
    </w:rPr>
  </w:style>
  <w:style w:type="character" w:styleId="Hyperlink">
    <w:name w:val="Hyperlink"/>
    <w:basedOn w:val="DefaultParagraphFont"/>
    <w:uiPriority w:val="99"/>
    <w:unhideWhenUsed/>
    <w:rsid w:val="003F2426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503</Words>
  <Characters>3193</Characters>
  <Application>Microsoft Office Word</Application>
  <DocSecurity>0</DocSecurity>
  <Lines>145</Lines>
  <Paragraphs>76</Paragraphs>
  <ScaleCrop>false</ScaleCrop>
  <Company>Author-it Software Corporation Ltd.</Company>
  <LinksUpToDate>false</LinksUpToDate>
  <CharactersWithSpaces>3620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DEFWDV011 Perform non-technical structural inspections underwater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2022-03-23T00:49:00Z</dcterms:created>
  <dcterms:modified xsi:type="dcterms:W3CDTF">2022-03-23T00:49:00Z</dcterms:modified>
</cp:coreProperties>
</file>