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35B7" w:rsidP="006F35B7">
      <w:pPr>
        <w:pStyle w:val="Title"/>
      </w:pPr>
      <w:r>
        <w:fldChar w:fldCharType="begin"/>
      </w:r>
      <w:r>
        <w:instrText xml:space="preserve"> TITLE   \* MERGEFORMAT </w:instrText>
      </w:r>
      <w:r>
        <w:fldChar w:fldCharType="separate"/>
      </w:r>
      <w:r>
        <w:t>DEFWDV010 Employ power tools in an underwater environment</w:t>
      </w:r>
      <w:r>
        <w:fldChar w:fldCharType="end"/>
      </w:r>
    </w:p>
    <w:p w:rsidR="006F35B7" w:rsidP="006F35B7">
      <w:pPr>
        <w:pStyle w:val="Version"/>
        <w:sectPr w:rsidSect="009919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1936" w:rsidP="00991936">
      <w:pPr>
        <w:pStyle w:val="SuperHeading"/>
      </w:pPr>
      <w:r w:rsidRPr="00991936">
        <w:t>DEFWDV010 Employ power tools in an underwater environment</w:t>
      </w:r>
    </w:p>
    <w:p w:rsidR="00000000" w:rsidRPr="00991936" w:rsidP="00991936">
      <w:pPr>
        <w:pStyle w:val="Heading1"/>
      </w:pPr>
      <w:bookmarkStart w:id="1" w:name="O_959085"/>
      <w:bookmarkEnd w:id="1"/>
      <w:r w:rsidRPr="00991936">
        <w:t>Modification History</w:t>
      </w:r>
    </w:p>
    <w:tbl>
      <w:tblPr>
        <w:tblW w:w="9497" w:type="dxa"/>
        <w:tblLayout w:type="fixed"/>
        <w:tblCellMar>
          <w:left w:w="62" w:type="dxa"/>
          <w:right w:w="62" w:type="dxa"/>
        </w:tblCellMar>
        <w:tblLook w:val="0000"/>
      </w:tblPr>
      <w:tblGrid>
        <w:gridCol w:w="9497"/>
      </w:tblGrid>
      <w:tr w:rsidTr="009919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1936" w:rsidP="00991936">
            <w:pPr>
              <w:pStyle w:val="BodyText"/>
            </w:pPr>
            <w:r w:rsidRPr="00991936">
              <w:t>Release 1. This is the first release of this unit of competency in the DEF Defence Training Package.</w:t>
            </w:r>
          </w:p>
        </w:tc>
      </w:tr>
    </w:tbl>
    <w:p w:rsidR="00000000" w:rsidRPr="00991936" w:rsidP="00991936">
      <w:pPr>
        <w:pStyle w:val="NoPaddingFontSize1"/>
      </w:pPr>
    </w:p>
    <w:p w:rsidR="00000000" w:rsidRPr="00991936" w:rsidP="00991936">
      <w:pPr>
        <w:pStyle w:val="AllowPageBreak"/>
      </w:pPr>
    </w:p>
    <w:p w:rsidR="00000000" w:rsidRPr="00991936" w:rsidP="00991936">
      <w:pPr>
        <w:pStyle w:val="Heading1"/>
      </w:pPr>
      <w:bookmarkStart w:id="2" w:name="O_959086"/>
      <w:bookmarkEnd w:id="2"/>
      <w:r w:rsidRPr="00991936">
        <w:t>Application</w:t>
      </w:r>
    </w:p>
    <w:tbl>
      <w:tblPr>
        <w:tblW w:w="9497" w:type="dxa"/>
        <w:tblLayout w:type="fixed"/>
        <w:tblCellMar>
          <w:left w:w="62" w:type="dxa"/>
          <w:right w:w="62" w:type="dxa"/>
        </w:tblCellMar>
        <w:tblLook w:val="0000"/>
      </w:tblPr>
      <w:tblGrid>
        <w:gridCol w:w="9497"/>
      </w:tblGrid>
      <w:tr w:rsidTr="009919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1936" w:rsidP="00991936">
            <w:pPr>
              <w:pStyle w:val="BodyText"/>
            </w:pPr>
            <w:r w:rsidRPr="00991936">
              <w:t>This unit specifies the skills and knowledge required to use power tools in an underwat</w:t>
            </w:r>
            <w:r w:rsidRPr="00991936">
              <w:t>er environment.</w:t>
            </w:r>
          </w:p>
          <w:p w:rsidR="00000000" w:rsidRPr="00991936" w:rsidP="00991936">
            <w:pPr>
              <w:pStyle w:val="BodyText"/>
            </w:pPr>
            <w:r w:rsidRPr="00991936">
              <w:t>It includes operating a compressor, selecting appropriate tools for work task, inspecting them for serviceability and deservicing and storing tools. It also includes recovering waste arising from work task.</w:t>
            </w:r>
          </w:p>
          <w:p w:rsidR="00000000" w:rsidRPr="00991936" w:rsidP="00991936">
            <w:pPr>
              <w:pStyle w:val="BodyText"/>
            </w:pPr>
            <w:r w:rsidRPr="00991936">
              <w:t>This unit relates, in part, to ex</w:t>
            </w:r>
            <w:r w:rsidRPr="00991936">
              <w:t>isting standards in the Australian Diver Accreditation Scheme (ADAS).</w:t>
            </w:r>
          </w:p>
          <w:p w:rsidR="00000000" w:rsidRPr="00991936" w:rsidP="00991936">
            <w:pPr>
              <w:pStyle w:val="BodyText"/>
            </w:pPr>
            <w:r w:rsidRPr="00991936">
              <w:t>This unit applies to persons working as Defence Divers but is applicable to all individuals who work in this field.</w:t>
            </w:r>
          </w:p>
          <w:p w:rsidR="00000000" w:rsidRPr="00991936" w:rsidP="00991936">
            <w:pPr>
              <w:pStyle w:val="BodyText"/>
            </w:pPr>
            <w:r w:rsidRPr="00991936">
              <w:t>The skills and knowledge described in this unit must be applied within</w:t>
            </w:r>
            <w:r w:rsidRPr="00991936">
              <w:t xml:space="preserve"> the legislative, regulatory and policy environment in which they are carried out. Organisational policies and procedures must be consulted and adhered to.</w:t>
            </w:r>
          </w:p>
          <w:p w:rsidR="00000000" w:rsidRPr="00991936" w:rsidP="00991936">
            <w:pPr>
              <w:pStyle w:val="BodyText"/>
            </w:pPr>
            <w:r w:rsidRPr="00991936">
              <w:t>Persons undertaking this unit work independently and perform specific tasks in a range of contexts t</w:t>
            </w:r>
            <w:r w:rsidRPr="00991936">
              <w:t>hat could be unpredictable.</w:t>
            </w:r>
          </w:p>
          <w:p w:rsidR="00000000" w:rsidRPr="00991936" w:rsidP="00991936">
            <w:pPr>
              <w:pStyle w:val="BodyText"/>
            </w:pPr>
            <w:r w:rsidRPr="00991936">
              <w:t>No licensing, legislative or certification requirements apply to this unit at the time of publication.</w:t>
            </w:r>
          </w:p>
        </w:tc>
      </w:tr>
    </w:tbl>
    <w:p w:rsidR="00000000" w:rsidRPr="00991936" w:rsidP="00991936">
      <w:pPr>
        <w:pStyle w:val="NoPaddingFontSize1"/>
      </w:pPr>
    </w:p>
    <w:p w:rsidR="00000000" w:rsidRPr="00991936" w:rsidP="00991936">
      <w:pPr>
        <w:pStyle w:val="AllowPageBreak"/>
      </w:pPr>
    </w:p>
    <w:p w:rsidR="00000000" w:rsidRPr="00991936" w:rsidP="00991936">
      <w:pPr>
        <w:pStyle w:val="Heading1"/>
      </w:pPr>
      <w:bookmarkStart w:id="3" w:name="O_959087"/>
      <w:bookmarkEnd w:id="3"/>
      <w:r w:rsidRPr="00991936">
        <w:t>Pre-requisite Unit</w:t>
      </w:r>
    </w:p>
    <w:tbl>
      <w:tblPr>
        <w:tblW w:w="9497" w:type="dxa"/>
        <w:tblLayout w:type="fixed"/>
        <w:tblCellMar>
          <w:left w:w="62" w:type="dxa"/>
          <w:right w:w="62" w:type="dxa"/>
        </w:tblCellMar>
        <w:tblLook w:val="0000"/>
      </w:tblPr>
      <w:tblGrid>
        <w:gridCol w:w="9497"/>
      </w:tblGrid>
      <w:tr w:rsidTr="009919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1936" w:rsidP="00991936">
            <w:pPr>
              <w:pStyle w:val="BodyText"/>
            </w:pPr>
            <w:r w:rsidRPr="00991936">
              <w:t>Not applicable</w:t>
            </w:r>
          </w:p>
        </w:tc>
      </w:tr>
    </w:tbl>
    <w:p w:rsidR="00000000" w:rsidRPr="00991936" w:rsidP="00991936">
      <w:pPr>
        <w:pStyle w:val="NoPaddingFontSize1"/>
      </w:pPr>
    </w:p>
    <w:p w:rsidR="00000000" w:rsidRPr="00991936" w:rsidP="00991936">
      <w:pPr>
        <w:pStyle w:val="AllowPageBreak"/>
      </w:pPr>
    </w:p>
    <w:p w:rsidR="00000000" w:rsidRPr="00991936" w:rsidP="00991936">
      <w:pPr>
        <w:pStyle w:val="Heading1"/>
      </w:pPr>
      <w:bookmarkStart w:id="4" w:name="O_959088"/>
      <w:bookmarkEnd w:id="4"/>
      <w:r w:rsidRPr="00991936">
        <w:t>Competency Field</w:t>
      </w:r>
    </w:p>
    <w:tbl>
      <w:tblPr>
        <w:tblW w:w="9497" w:type="dxa"/>
        <w:tblLayout w:type="fixed"/>
        <w:tblCellMar>
          <w:left w:w="62" w:type="dxa"/>
          <w:right w:w="62" w:type="dxa"/>
        </w:tblCellMar>
        <w:tblLook w:val="0000"/>
      </w:tblPr>
      <w:tblGrid>
        <w:gridCol w:w="9497"/>
      </w:tblGrid>
      <w:tr w:rsidTr="009919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1936" w:rsidP="00991936">
            <w:pPr>
              <w:pStyle w:val="BodyText"/>
            </w:pPr>
            <w:r w:rsidRPr="00991936">
              <w:t>Work Diving</w:t>
            </w:r>
          </w:p>
        </w:tc>
      </w:tr>
    </w:tbl>
    <w:p w:rsidR="00000000" w:rsidRPr="00991936" w:rsidP="00991936">
      <w:pPr>
        <w:pStyle w:val="NoPaddingFontSize1"/>
      </w:pPr>
    </w:p>
    <w:p w:rsidR="00000000" w:rsidRPr="00991936" w:rsidP="00991936">
      <w:pPr>
        <w:pStyle w:val="AllowPageBreak"/>
      </w:pPr>
    </w:p>
    <w:p w:rsidR="00000000" w:rsidRPr="00991936" w:rsidP="00991936">
      <w:pPr>
        <w:pStyle w:val="Heading1"/>
      </w:pPr>
      <w:bookmarkStart w:id="5" w:name="O_959089"/>
      <w:bookmarkEnd w:id="5"/>
      <w:r w:rsidRPr="00991936">
        <w:t>Unit Sector</w:t>
      </w:r>
    </w:p>
    <w:tbl>
      <w:tblPr>
        <w:tblW w:w="9497" w:type="dxa"/>
        <w:tblLayout w:type="fixed"/>
        <w:tblCellMar>
          <w:left w:w="62" w:type="dxa"/>
          <w:right w:w="62" w:type="dxa"/>
        </w:tblCellMar>
        <w:tblLook w:val="0000"/>
      </w:tblPr>
      <w:tblGrid>
        <w:gridCol w:w="9497"/>
      </w:tblGrid>
      <w:tr w:rsidTr="009919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1936" w:rsidP="00991936">
            <w:pPr>
              <w:pStyle w:val="BodyText"/>
            </w:pPr>
            <w:r w:rsidRPr="00991936">
              <w:t>Not applicable.</w:t>
            </w:r>
          </w:p>
        </w:tc>
      </w:tr>
    </w:tbl>
    <w:p w:rsidR="00000000" w:rsidRPr="00991936" w:rsidP="00991936">
      <w:pPr>
        <w:pStyle w:val="NoPaddingFontSize1"/>
      </w:pPr>
    </w:p>
    <w:p w:rsidR="00000000" w:rsidRPr="00991936" w:rsidP="00991936">
      <w:pPr>
        <w:pStyle w:val="AllowPageBreak"/>
      </w:pPr>
    </w:p>
    <w:p w:rsidR="00000000" w:rsidRPr="00991936" w:rsidP="00991936">
      <w:pPr>
        <w:pStyle w:val="Heading1"/>
      </w:pPr>
      <w:bookmarkStart w:id="6" w:name="O_959090"/>
      <w:bookmarkEnd w:id="6"/>
      <w:r w:rsidRPr="00991936">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99193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991936" w:rsidP="00991936">
            <w:pPr>
              <w:pStyle w:val="BodyText"/>
            </w:pPr>
            <w:r w:rsidRPr="0099193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91936">
            <w:pPr>
              <w:pStyle w:val="BodyText"/>
              <w:rPr>
                <w:lang w:val="en-NZ"/>
              </w:rPr>
            </w:pPr>
            <w:r w:rsidRPr="00991936">
              <w:rPr>
                <w:rStyle w:val="SpecialBold"/>
              </w:rPr>
              <w:t>PERFORMANCE CRITERIA</w:t>
            </w:r>
          </w:p>
        </w:tc>
      </w:tr>
      <w:tr w:rsidTr="0099193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991936">
            <w:pPr>
              <w:pStyle w:val="BodyText"/>
              <w:rPr>
                <w:lang w:val="en-NZ"/>
              </w:rPr>
            </w:pPr>
            <w:r w:rsidRPr="0099193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91936">
            <w:pPr>
              <w:pStyle w:val="BodyText"/>
              <w:rPr>
                <w:lang w:val="en-NZ"/>
              </w:rPr>
            </w:pPr>
            <w:r w:rsidRPr="00991936">
              <w:t>Performance criteria describe the performance needed to demonstrate achievement of the element.</w:t>
            </w:r>
          </w:p>
        </w:tc>
      </w:tr>
      <w:tr w:rsidTr="0099193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91936" w:rsidP="00991936">
            <w:pPr>
              <w:pStyle w:val="BodyText"/>
            </w:pPr>
            <w:r w:rsidRPr="00991936">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991936" w:rsidP="00991936">
            <w:pPr>
              <w:pStyle w:val="BodyText"/>
            </w:pPr>
            <w:r w:rsidRPr="00991936">
              <w:rPr>
                <w:rStyle w:val="SpecialBold"/>
              </w:rPr>
              <w:t>Prepare to use power tools under water</w:t>
            </w:r>
          </w:p>
        </w:tc>
        <w:tc>
          <w:tcPr>
            <w:tcW w:w="697" w:type="dxa"/>
            <w:tcBorders>
              <w:top w:val="nil"/>
              <w:left w:val="nil"/>
              <w:bottom w:val="nil"/>
              <w:right w:val="nil"/>
            </w:tcBorders>
            <w:tcMar>
              <w:top w:w="0" w:type="dxa"/>
              <w:left w:w="62" w:type="dxa"/>
              <w:bottom w:w="0" w:type="dxa"/>
              <w:right w:w="62" w:type="dxa"/>
            </w:tcMar>
          </w:tcPr>
          <w:p w:rsidR="00000000" w:rsidP="00991936">
            <w:pPr>
              <w:pStyle w:val="BodyText"/>
              <w:rPr>
                <w:lang w:val="en-NZ"/>
              </w:rPr>
            </w:pPr>
            <w:r w:rsidRPr="0099193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91936">
            <w:pPr>
              <w:pStyle w:val="BodyText"/>
              <w:rPr>
                <w:lang w:val="en-NZ"/>
              </w:rPr>
            </w:pPr>
            <w:r w:rsidRPr="00991936">
              <w:t>Determine specific requirements for power tools in accordance with work task, worksite and work object requirements</w:t>
            </w:r>
          </w:p>
        </w:tc>
      </w:tr>
      <w:tr w:rsidTr="0099193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919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1936">
            <w:pPr>
              <w:pStyle w:val="BodyText"/>
              <w:rPr>
                <w:lang w:val="en-NZ"/>
              </w:rPr>
            </w:pPr>
            <w:r w:rsidRPr="0099193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91936">
            <w:pPr>
              <w:pStyle w:val="BodyText"/>
              <w:rPr>
                <w:lang w:val="en-NZ"/>
              </w:rPr>
            </w:pPr>
            <w:r w:rsidRPr="00991936">
              <w:t>Develop a work plan consistent with dive plan</w:t>
            </w:r>
          </w:p>
        </w:tc>
      </w:tr>
      <w:tr w:rsidTr="0099193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919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1936">
            <w:pPr>
              <w:pStyle w:val="BodyText"/>
              <w:rPr>
                <w:lang w:val="en-NZ"/>
              </w:rPr>
            </w:pPr>
            <w:r w:rsidRPr="0099193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91936">
            <w:pPr>
              <w:pStyle w:val="BodyText"/>
              <w:rPr>
                <w:lang w:val="en-NZ"/>
              </w:rPr>
            </w:pPr>
            <w:r w:rsidRPr="00991936">
              <w:t>Select and inspect power tools, protective equipment and compressor to meet task requirements</w:t>
            </w:r>
          </w:p>
        </w:tc>
      </w:tr>
      <w:tr w:rsidTr="0099193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919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1936">
            <w:pPr>
              <w:pStyle w:val="BodyText"/>
              <w:rPr>
                <w:lang w:val="en-NZ"/>
              </w:rPr>
            </w:pPr>
            <w:r w:rsidRPr="0099193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91936">
            <w:pPr>
              <w:pStyle w:val="BodyText"/>
              <w:rPr>
                <w:lang w:val="en-NZ"/>
              </w:rPr>
            </w:pPr>
            <w:r w:rsidRPr="00991936">
              <w:t>Secure power tools, compressor, and associated leads and hoses for transport to/from dive site</w:t>
            </w:r>
          </w:p>
        </w:tc>
      </w:tr>
      <w:tr w:rsidTr="0099193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919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1936">
            <w:pPr>
              <w:pStyle w:val="BodyText"/>
              <w:rPr>
                <w:lang w:val="en-NZ"/>
              </w:rPr>
            </w:pPr>
            <w:r w:rsidRPr="0099193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91936">
            <w:pPr>
              <w:pStyle w:val="BodyText"/>
              <w:rPr>
                <w:lang w:val="en-NZ"/>
              </w:rPr>
            </w:pPr>
            <w:r w:rsidRPr="00991936">
              <w:t>Assess access obstructions and other hazards, and man</w:t>
            </w:r>
            <w:r w:rsidRPr="00991936">
              <w:t>age risks as required</w:t>
            </w:r>
          </w:p>
        </w:tc>
      </w:tr>
      <w:tr w:rsidTr="0099193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91936" w:rsidP="00991936">
            <w:pPr>
              <w:pStyle w:val="BodyText"/>
            </w:pPr>
            <w:r w:rsidRPr="00991936">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991936" w:rsidP="00991936">
            <w:pPr>
              <w:pStyle w:val="BodyText"/>
            </w:pPr>
            <w:r w:rsidRPr="00991936">
              <w:rPr>
                <w:rStyle w:val="SpecialBold"/>
              </w:rPr>
              <w:t>Operate power tools under water</w:t>
            </w:r>
          </w:p>
        </w:tc>
        <w:tc>
          <w:tcPr>
            <w:tcW w:w="697" w:type="dxa"/>
            <w:tcBorders>
              <w:top w:val="nil"/>
              <w:left w:val="nil"/>
              <w:bottom w:val="nil"/>
              <w:right w:val="nil"/>
            </w:tcBorders>
            <w:tcMar>
              <w:top w:w="0" w:type="dxa"/>
              <w:left w:w="62" w:type="dxa"/>
              <w:bottom w:w="0" w:type="dxa"/>
              <w:right w:w="62" w:type="dxa"/>
            </w:tcMar>
          </w:tcPr>
          <w:p w:rsidR="00000000" w:rsidP="00991936">
            <w:pPr>
              <w:pStyle w:val="BodyText"/>
              <w:rPr>
                <w:lang w:val="en-NZ"/>
              </w:rPr>
            </w:pPr>
            <w:r w:rsidRPr="0099193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91936">
            <w:pPr>
              <w:pStyle w:val="BodyText"/>
              <w:rPr>
                <w:lang w:val="en-NZ"/>
              </w:rPr>
            </w:pPr>
            <w:r w:rsidRPr="00991936">
              <w:t>Secure power tools on self during dive for ease of accessibility, and lack of interference with mobility and dive equipment</w:t>
            </w:r>
          </w:p>
        </w:tc>
      </w:tr>
      <w:tr w:rsidTr="0099193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919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1936">
            <w:pPr>
              <w:pStyle w:val="BodyText"/>
              <w:rPr>
                <w:lang w:val="en-NZ"/>
              </w:rPr>
            </w:pPr>
            <w:r w:rsidRPr="0099193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91936">
            <w:pPr>
              <w:pStyle w:val="BodyText"/>
              <w:rPr>
                <w:lang w:val="en-NZ"/>
              </w:rPr>
            </w:pPr>
            <w:r w:rsidRPr="00991936">
              <w:t>Determine safe route for leads and hoses for dive activity</w:t>
            </w:r>
          </w:p>
        </w:tc>
      </w:tr>
      <w:tr w:rsidTr="0099193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919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1936">
            <w:pPr>
              <w:pStyle w:val="BodyText"/>
              <w:rPr>
                <w:lang w:val="en-NZ"/>
              </w:rPr>
            </w:pPr>
            <w:r w:rsidRPr="0099193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91936">
            <w:pPr>
              <w:pStyle w:val="BodyText"/>
              <w:rPr>
                <w:lang w:val="en-NZ"/>
              </w:rPr>
            </w:pPr>
            <w:r w:rsidRPr="00991936">
              <w:t>Determine work safe area and location and confirm safety of divers prior to commencing work task/s</w:t>
            </w:r>
          </w:p>
        </w:tc>
      </w:tr>
      <w:tr w:rsidTr="0099193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919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1936">
            <w:pPr>
              <w:pStyle w:val="BodyText"/>
              <w:rPr>
                <w:lang w:val="en-NZ"/>
              </w:rPr>
            </w:pPr>
            <w:r w:rsidRPr="0099193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91936">
            <w:pPr>
              <w:pStyle w:val="BodyText"/>
              <w:rPr>
                <w:lang w:val="en-NZ"/>
              </w:rPr>
            </w:pPr>
            <w:r w:rsidRPr="00991936">
              <w:t>Operate power tools underwater ensuring management of their associated hazards</w:t>
            </w:r>
          </w:p>
        </w:tc>
      </w:tr>
      <w:tr w:rsidTr="0099193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919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1936">
            <w:pPr>
              <w:pStyle w:val="BodyText"/>
              <w:rPr>
                <w:lang w:val="en-NZ"/>
              </w:rPr>
            </w:pPr>
            <w:r w:rsidRPr="0099193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991936">
            <w:pPr>
              <w:pStyle w:val="BodyText"/>
              <w:rPr>
                <w:lang w:val="en-NZ"/>
              </w:rPr>
            </w:pPr>
            <w:r w:rsidRPr="00991936">
              <w:t>Conduct operator maintenance at worksite on power tools, lea</w:t>
            </w:r>
            <w:r w:rsidRPr="00991936">
              <w:t>ds and hoses, as required</w:t>
            </w:r>
          </w:p>
        </w:tc>
      </w:tr>
      <w:tr w:rsidTr="0099193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919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1936">
            <w:pPr>
              <w:pStyle w:val="BodyText"/>
              <w:rPr>
                <w:lang w:val="en-NZ"/>
              </w:rPr>
            </w:pPr>
            <w:r w:rsidRPr="00991936">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991936">
            <w:pPr>
              <w:pStyle w:val="BodyText"/>
              <w:rPr>
                <w:lang w:val="en-NZ"/>
              </w:rPr>
            </w:pPr>
            <w:r w:rsidRPr="00991936">
              <w:t>Disconnect power tools temporarily and render safe to evaluate work task in accordance with operational procedures</w:t>
            </w:r>
          </w:p>
        </w:tc>
      </w:tr>
      <w:tr w:rsidTr="0099193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91936" w:rsidP="00991936">
            <w:pPr>
              <w:pStyle w:val="BodyText"/>
            </w:pPr>
            <w:r w:rsidRPr="00991936">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991936" w:rsidP="00991936">
            <w:pPr>
              <w:pStyle w:val="BodyText"/>
            </w:pPr>
            <w:r w:rsidRPr="00991936">
              <w:rPr>
                <w:rStyle w:val="SpecialBold"/>
              </w:rPr>
              <w:t>Operate compressor</w:t>
            </w:r>
          </w:p>
        </w:tc>
        <w:tc>
          <w:tcPr>
            <w:tcW w:w="697" w:type="dxa"/>
            <w:tcBorders>
              <w:top w:val="nil"/>
              <w:left w:val="nil"/>
              <w:bottom w:val="nil"/>
              <w:right w:val="nil"/>
            </w:tcBorders>
            <w:tcMar>
              <w:top w:w="0" w:type="dxa"/>
              <w:left w:w="62" w:type="dxa"/>
              <w:bottom w:w="0" w:type="dxa"/>
              <w:right w:w="62" w:type="dxa"/>
            </w:tcMar>
          </w:tcPr>
          <w:p w:rsidR="00000000" w:rsidP="00991936">
            <w:pPr>
              <w:pStyle w:val="BodyText"/>
              <w:rPr>
                <w:lang w:val="en-NZ"/>
              </w:rPr>
            </w:pPr>
            <w:r w:rsidRPr="0099193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91936">
            <w:pPr>
              <w:pStyle w:val="BodyText"/>
              <w:rPr>
                <w:lang w:val="en-NZ"/>
              </w:rPr>
            </w:pPr>
            <w:r w:rsidRPr="00991936">
              <w:t>Perform pre-start checks and connect hoses and leads in accordance with manufacturer instructions</w:t>
            </w:r>
          </w:p>
        </w:tc>
      </w:tr>
      <w:tr w:rsidTr="0099193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919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1936">
            <w:pPr>
              <w:pStyle w:val="BodyText"/>
              <w:rPr>
                <w:lang w:val="en-NZ"/>
              </w:rPr>
            </w:pPr>
            <w:r w:rsidRPr="0099193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91936">
            <w:pPr>
              <w:pStyle w:val="BodyText"/>
              <w:rPr>
                <w:lang w:val="en-NZ"/>
              </w:rPr>
            </w:pPr>
            <w:r w:rsidRPr="00991936">
              <w:t>Develop pressure gradually without surging and stabilise compressor to establish required output</w:t>
            </w:r>
          </w:p>
        </w:tc>
      </w:tr>
      <w:tr w:rsidTr="0099193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919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1936">
            <w:pPr>
              <w:pStyle w:val="BodyText"/>
              <w:rPr>
                <w:lang w:val="en-NZ"/>
              </w:rPr>
            </w:pPr>
            <w:r w:rsidRPr="0099193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91936">
            <w:pPr>
              <w:pStyle w:val="BodyText"/>
              <w:rPr>
                <w:lang w:val="en-NZ"/>
              </w:rPr>
            </w:pPr>
            <w:r w:rsidRPr="00991936">
              <w:t>Conduct routine operational checks, and diagnos</w:t>
            </w:r>
            <w:r w:rsidRPr="00991936">
              <w:t>e and address any warning signs</w:t>
            </w:r>
          </w:p>
        </w:tc>
      </w:tr>
      <w:tr w:rsidTr="0099193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919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1936">
            <w:pPr>
              <w:pStyle w:val="BodyText"/>
              <w:rPr>
                <w:lang w:val="en-NZ"/>
              </w:rPr>
            </w:pPr>
            <w:r w:rsidRPr="0099193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991936">
            <w:pPr>
              <w:pStyle w:val="BodyText"/>
              <w:rPr>
                <w:lang w:val="en-NZ"/>
              </w:rPr>
            </w:pPr>
            <w:r w:rsidRPr="00991936">
              <w:t>Shut down compressor or conduct an emergency shut down procedure in accordance with dive plan</w:t>
            </w:r>
          </w:p>
        </w:tc>
      </w:tr>
      <w:tr w:rsidTr="0099193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91936" w:rsidP="00991936">
            <w:pPr>
              <w:pStyle w:val="BodyText"/>
            </w:pPr>
            <w:r w:rsidRPr="00991936">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991936" w:rsidP="00991936">
            <w:pPr>
              <w:pStyle w:val="BodyText"/>
            </w:pPr>
            <w:r w:rsidRPr="00991936">
              <w:rPr>
                <w:rStyle w:val="SpecialBold"/>
              </w:rPr>
              <w:t>Conclude power tool operations</w:t>
            </w:r>
          </w:p>
        </w:tc>
        <w:tc>
          <w:tcPr>
            <w:tcW w:w="697" w:type="dxa"/>
            <w:tcBorders>
              <w:top w:val="nil"/>
              <w:left w:val="nil"/>
              <w:bottom w:val="nil"/>
              <w:right w:val="nil"/>
            </w:tcBorders>
            <w:tcMar>
              <w:top w:w="0" w:type="dxa"/>
              <w:left w:w="62" w:type="dxa"/>
              <w:bottom w:w="0" w:type="dxa"/>
              <w:right w:w="62" w:type="dxa"/>
            </w:tcMar>
          </w:tcPr>
          <w:p w:rsidR="00000000" w:rsidP="00991936">
            <w:pPr>
              <w:pStyle w:val="BodyText"/>
              <w:rPr>
                <w:lang w:val="en-NZ"/>
              </w:rPr>
            </w:pPr>
            <w:r w:rsidRPr="00991936">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991936">
            <w:pPr>
              <w:pStyle w:val="BodyText"/>
              <w:rPr>
                <w:lang w:val="en-NZ"/>
              </w:rPr>
            </w:pPr>
            <w:r w:rsidRPr="00991936">
              <w:t>Minimise environmental impact arising from use of power tools and recover waste products in accordance with operational procedures</w:t>
            </w:r>
          </w:p>
        </w:tc>
      </w:tr>
      <w:tr w:rsidTr="0099193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919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1936">
            <w:pPr>
              <w:pStyle w:val="BodyText"/>
              <w:rPr>
                <w:lang w:val="en-NZ"/>
              </w:rPr>
            </w:pPr>
            <w:r w:rsidRPr="00991936">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991936">
            <w:pPr>
              <w:pStyle w:val="BodyText"/>
              <w:rPr>
                <w:lang w:val="en-NZ"/>
              </w:rPr>
            </w:pPr>
            <w:r w:rsidRPr="00991936">
              <w:t>Undertake activity to de-service equipment and compressor after use</w:t>
            </w:r>
          </w:p>
        </w:tc>
      </w:tr>
      <w:tr w:rsidTr="0099193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919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1936">
            <w:pPr>
              <w:pStyle w:val="BodyText"/>
              <w:rPr>
                <w:lang w:val="en-NZ"/>
              </w:rPr>
            </w:pPr>
            <w:r w:rsidRPr="00991936">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991936" w:rsidP="00991936">
            <w:pPr>
              <w:pStyle w:val="BodyText"/>
            </w:pPr>
            <w:r w:rsidRPr="00991936">
              <w:t>Complete equipment log book/s, as required</w:t>
            </w:r>
          </w:p>
        </w:tc>
      </w:tr>
    </w:tbl>
    <w:p w:rsidR="00000000" w:rsidRPr="00991936" w:rsidP="00991936">
      <w:pPr>
        <w:pStyle w:val="NoPaddingFontSize1"/>
      </w:pPr>
    </w:p>
    <w:p w:rsidR="00000000" w:rsidRPr="00991936" w:rsidP="00991936">
      <w:pPr>
        <w:pStyle w:val="AllowPageBreak"/>
      </w:pPr>
    </w:p>
    <w:p w:rsidR="00000000" w:rsidRPr="00991936" w:rsidP="00991936">
      <w:pPr>
        <w:pStyle w:val="Heading1"/>
      </w:pPr>
      <w:bookmarkStart w:id="7" w:name="O_959091"/>
      <w:bookmarkEnd w:id="7"/>
      <w:r w:rsidRPr="00991936">
        <w:t>Foundation Skills</w:t>
      </w:r>
    </w:p>
    <w:tbl>
      <w:tblPr>
        <w:tblW w:w="9497" w:type="dxa"/>
        <w:tblLayout w:type="fixed"/>
        <w:tblCellMar>
          <w:left w:w="62" w:type="dxa"/>
          <w:right w:w="62" w:type="dxa"/>
        </w:tblCellMar>
        <w:tblLook w:val="0000"/>
      </w:tblPr>
      <w:tblGrid>
        <w:gridCol w:w="9497"/>
      </w:tblGrid>
      <w:tr w:rsidTr="009919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1936" w:rsidP="00991936">
            <w:pPr>
              <w:pStyle w:val="BodyText"/>
            </w:pPr>
            <w:r w:rsidRPr="00991936">
              <w:t>Foundation skills essential to performance are explicit in the performance criteria of this unit of competency.</w:t>
            </w:r>
          </w:p>
        </w:tc>
      </w:tr>
    </w:tbl>
    <w:p w:rsidR="00000000" w:rsidRPr="00991936" w:rsidP="00991936">
      <w:pPr>
        <w:pStyle w:val="NoPaddingFontSize1"/>
      </w:pPr>
    </w:p>
    <w:p w:rsidR="00000000" w:rsidRPr="00991936" w:rsidP="00991936">
      <w:pPr>
        <w:pStyle w:val="AllowPageBreak"/>
      </w:pPr>
    </w:p>
    <w:p w:rsidR="00000000" w:rsidRPr="00991936" w:rsidP="00991936">
      <w:pPr>
        <w:pStyle w:val="Heading1"/>
      </w:pPr>
      <w:bookmarkStart w:id="8" w:name="O_959092"/>
      <w:bookmarkEnd w:id="8"/>
      <w:r w:rsidRPr="00991936">
        <w:t>Range of Conditions</w:t>
      </w:r>
    </w:p>
    <w:tbl>
      <w:tblPr>
        <w:tblW w:w="9497" w:type="dxa"/>
        <w:tblLayout w:type="fixed"/>
        <w:tblCellMar>
          <w:left w:w="62" w:type="dxa"/>
          <w:right w:w="62" w:type="dxa"/>
        </w:tblCellMar>
        <w:tblLook w:val="0000"/>
      </w:tblPr>
      <w:tblGrid>
        <w:gridCol w:w="9497"/>
      </w:tblGrid>
      <w:tr w:rsidTr="009919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1936" w:rsidP="00991936">
            <w:pPr>
              <w:pStyle w:val="BodyText"/>
            </w:pPr>
            <w:r w:rsidRPr="00991936">
              <w:t>Range is restricted to essential op</w:t>
            </w:r>
            <w:r w:rsidRPr="00991936">
              <w:t>erating conditions and any other variables essential to the work environment.</w:t>
            </w:r>
          </w:p>
          <w:p w:rsidR="00000000" w:rsidRPr="00991936" w:rsidP="00991936">
            <w:pPr>
              <w:pStyle w:val="BodyText"/>
            </w:pPr>
            <w:r w:rsidRPr="00991936">
              <w:t>Non-essential conditions may be found in the Companion Volume Implementation Guide.</w:t>
            </w:r>
          </w:p>
        </w:tc>
      </w:tr>
    </w:tbl>
    <w:p w:rsidR="00000000" w:rsidRPr="00991936" w:rsidP="00991936">
      <w:pPr>
        <w:pStyle w:val="NoPaddingFontSize1"/>
      </w:pPr>
    </w:p>
    <w:p w:rsidR="00000000" w:rsidRPr="00991936" w:rsidP="00991936">
      <w:pPr>
        <w:pStyle w:val="AllowPageBreak"/>
      </w:pPr>
    </w:p>
    <w:p w:rsidR="00000000" w:rsidRPr="00991936" w:rsidP="00991936">
      <w:pPr>
        <w:pStyle w:val="Heading1"/>
      </w:pPr>
      <w:bookmarkStart w:id="9" w:name="O_959093"/>
      <w:bookmarkEnd w:id="9"/>
      <w:r w:rsidRPr="00991936">
        <w:t>Unit Mapping Information</w:t>
      </w:r>
    </w:p>
    <w:tbl>
      <w:tblPr>
        <w:tblW w:w="9497" w:type="dxa"/>
        <w:tblLayout w:type="fixed"/>
        <w:tblCellMar>
          <w:left w:w="62" w:type="dxa"/>
          <w:right w:w="62" w:type="dxa"/>
        </w:tblCellMar>
        <w:tblLook w:val="0000"/>
      </w:tblPr>
      <w:tblGrid>
        <w:gridCol w:w="9497"/>
      </w:tblGrid>
      <w:tr w:rsidTr="009919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1936" w:rsidP="00991936">
            <w:pPr>
              <w:pStyle w:val="BodyText"/>
            </w:pPr>
            <w:r w:rsidRPr="00991936">
              <w:t>This unit replaces but is not equivalent to DEFDV0</w:t>
            </w:r>
            <w:r w:rsidRPr="00991936">
              <w:t>10B Employ power tools in an underwater environment.</w:t>
            </w:r>
          </w:p>
        </w:tc>
      </w:tr>
    </w:tbl>
    <w:p w:rsidR="00000000" w:rsidRPr="00991936" w:rsidP="00991936">
      <w:pPr>
        <w:pStyle w:val="NoPaddingFontSize1"/>
      </w:pPr>
    </w:p>
    <w:p w:rsidR="00000000" w:rsidRPr="00991936" w:rsidP="00991936">
      <w:pPr>
        <w:pStyle w:val="AllowPageBreak"/>
      </w:pPr>
    </w:p>
    <w:p w:rsidR="00000000" w:rsidRPr="00991936" w:rsidP="00991936">
      <w:pPr>
        <w:pStyle w:val="Heading1"/>
      </w:pPr>
      <w:bookmarkStart w:id="10" w:name="O_959100"/>
      <w:bookmarkEnd w:id="10"/>
      <w:r w:rsidRPr="00991936">
        <w:t>Links</w:t>
      </w:r>
    </w:p>
    <w:p w:rsidR="00000000" w:rsidRPr="00991936" w:rsidP="006F35B7">
      <w:pPr>
        <w:pStyle w:val="BodyText"/>
      </w:pPr>
      <w:r w:rsidRPr="0099193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62F6C">
        <w:rPr>
          <w:rStyle w:val="Hyperlink"/>
        </w:rPr>
        <w:t>https://vetnet.gov.au/Pages/TrainingDocs.aspx?q=6bdbab1e-11ed-4bc9-9cba-9e1a55d4e4a9</w:t>
      </w:r>
      <w:r>
        <w:fldChar w:fldCharType="end"/>
      </w:r>
    </w:p>
    <w:p w:rsidR="00000000" w:rsidRPr="00991936" w:rsidP="006F35B7">
      <w:pPr>
        <w:pStyle w:val="BodyText"/>
        <w:sectPr w:rsidSect="00991936">
          <w:headerReference w:type="default" r:id="rId10"/>
          <w:footerReference w:type="default" r:id="rId11"/>
          <w:pgSz w:w="11908" w:h="16833"/>
          <w:pgMar w:top="1702" w:right="1418" w:bottom="1702" w:left="1418" w:header="992" w:footer="992" w:gutter="0"/>
          <w:cols w:space="720"/>
          <w:noEndnote/>
          <w:docGrid w:linePitch="299"/>
        </w:sectPr>
      </w:pPr>
    </w:p>
    <w:p w:rsidR="00000000" w:rsidRPr="00991936" w:rsidP="00991936">
      <w:pPr>
        <w:pStyle w:val="SuperHeading"/>
      </w:pPr>
      <w:r w:rsidRPr="00991936">
        <w:t>Assessment Requirements for DEFWDV010 Employ power tools in an underwater environment</w:t>
      </w:r>
    </w:p>
    <w:p w:rsidR="00000000" w:rsidRPr="00991936" w:rsidP="00991936">
      <w:pPr>
        <w:pStyle w:val="Heading1"/>
      </w:pPr>
      <w:bookmarkStart w:id="11" w:name="O_959095"/>
      <w:bookmarkEnd w:id="11"/>
      <w:r w:rsidRPr="00991936">
        <w:t>Modification History</w:t>
      </w:r>
    </w:p>
    <w:tbl>
      <w:tblPr>
        <w:tblW w:w="9497" w:type="dxa"/>
        <w:tblLayout w:type="fixed"/>
        <w:tblCellMar>
          <w:left w:w="62" w:type="dxa"/>
          <w:right w:w="62" w:type="dxa"/>
        </w:tblCellMar>
        <w:tblLook w:val="0000"/>
      </w:tblPr>
      <w:tblGrid>
        <w:gridCol w:w="9497"/>
      </w:tblGrid>
      <w:tr w:rsidTr="009919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1936" w:rsidP="00991936">
            <w:pPr>
              <w:pStyle w:val="BodyText"/>
            </w:pPr>
            <w:r w:rsidRPr="00991936">
              <w:t>Release 1. This is the first release of this unit of competency in the DEF Defence Training Package.</w:t>
            </w:r>
          </w:p>
        </w:tc>
      </w:tr>
    </w:tbl>
    <w:p w:rsidR="00000000" w:rsidRPr="00991936" w:rsidP="00991936">
      <w:pPr>
        <w:pStyle w:val="NoPaddingFontSize1"/>
      </w:pPr>
    </w:p>
    <w:p w:rsidR="00000000" w:rsidRPr="00991936" w:rsidP="00991936">
      <w:pPr>
        <w:pStyle w:val="AllowPageBreak"/>
      </w:pPr>
    </w:p>
    <w:p w:rsidR="00000000" w:rsidRPr="00991936" w:rsidP="00991936">
      <w:pPr>
        <w:pStyle w:val="Heading1"/>
      </w:pPr>
      <w:bookmarkStart w:id="12" w:name="O_959096"/>
      <w:bookmarkEnd w:id="12"/>
      <w:r w:rsidRPr="00991936">
        <w:t>Performance Evidence</w:t>
      </w:r>
    </w:p>
    <w:tbl>
      <w:tblPr>
        <w:tblW w:w="9497" w:type="dxa"/>
        <w:tblLayout w:type="fixed"/>
        <w:tblCellMar>
          <w:left w:w="62" w:type="dxa"/>
          <w:right w:w="62" w:type="dxa"/>
        </w:tblCellMar>
        <w:tblLook w:val="0000"/>
      </w:tblPr>
      <w:tblGrid>
        <w:gridCol w:w="9497"/>
      </w:tblGrid>
      <w:tr w:rsidTr="009919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1936" w:rsidP="00991936">
            <w:pPr>
              <w:pStyle w:val="BodyText"/>
            </w:pPr>
            <w:r w:rsidRPr="00991936">
              <w:t>Evidence required to demonstrate competence in this unit must be relevant to and satisfy all of the requirements of the elements and performance criteria on at least one occasion and include:</w:t>
            </w:r>
          </w:p>
          <w:p w:rsidR="00000000" w:rsidRPr="00991936" w:rsidP="00991936">
            <w:pPr>
              <w:pStyle w:val="ListBullet"/>
            </w:pPr>
            <w:r w:rsidRPr="00991936">
              <w:t>applying relevant industry standar</w:t>
            </w:r>
            <w:r w:rsidRPr="00991936">
              <w:t>ds, and organisational policies and procedures</w:t>
            </w:r>
          </w:p>
          <w:p w:rsidR="00000000" w:rsidRPr="00991936" w:rsidP="00991936">
            <w:pPr>
              <w:pStyle w:val="ListBullet"/>
            </w:pPr>
            <w:r w:rsidRPr="00991936">
              <w:t>operating any four of the following power tools:</w:t>
            </w:r>
          </w:p>
          <w:p w:rsidR="00000000" w:rsidRPr="00991936" w:rsidP="00991936">
            <w:pPr>
              <w:pStyle w:val="ListBullet2"/>
            </w:pPr>
            <w:r w:rsidRPr="00991936">
              <w:t>power wrench, including changing sockets on site, tightening and loosening nuts</w:t>
            </w:r>
          </w:p>
          <w:p w:rsidR="00000000" w:rsidRPr="00991936" w:rsidP="00991936">
            <w:pPr>
              <w:pStyle w:val="ListBullet2"/>
            </w:pPr>
            <w:r w:rsidRPr="00991936">
              <w:t>drill, including drilling a hole in a steel plate and changing bits on site</w:t>
            </w:r>
          </w:p>
          <w:p w:rsidR="00000000" w:rsidRPr="00991936" w:rsidP="00991936">
            <w:pPr>
              <w:pStyle w:val="ListBullet2"/>
            </w:pPr>
            <w:r w:rsidRPr="00991936">
              <w:t>disc cutter, including cutting steel or concrete and changing disc on site</w:t>
            </w:r>
          </w:p>
          <w:p w:rsidR="00000000" w:rsidRPr="00991936" w:rsidP="00991936">
            <w:pPr>
              <w:pStyle w:val="ListBullet2"/>
            </w:pPr>
            <w:r w:rsidRPr="00991936">
              <w:t>jack hammer, including breaking concrete</w:t>
            </w:r>
          </w:p>
          <w:p w:rsidR="00000000" w:rsidRPr="00991936" w:rsidP="00991936">
            <w:pPr>
              <w:pStyle w:val="ListBullet2"/>
            </w:pPr>
            <w:r w:rsidRPr="00991936">
              <w:t>chainsaw, including cutting wooden beams 230 mm x 100 mm</w:t>
            </w:r>
          </w:p>
          <w:p w:rsidR="00000000" w:rsidRPr="00991936" w:rsidP="00991936">
            <w:pPr>
              <w:pStyle w:val="ListBullet2"/>
            </w:pPr>
            <w:r w:rsidRPr="00991936">
              <w:t xml:space="preserve">angle grinder, including cleaning and smoothing a fillet, chamfering a 12 mm plate </w:t>
            </w:r>
            <w:r w:rsidRPr="00991936">
              <w:t>and changing disc on site</w:t>
            </w:r>
          </w:p>
          <w:p w:rsidR="00000000" w:rsidRPr="00991936" w:rsidP="00991936">
            <w:pPr>
              <w:pStyle w:val="ListBullet2"/>
            </w:pPr>
            <w:r w:rsidRPr="00991936">
              <w:t>scrubber, including cleaning 2 m2 of horizontal and vertical surface</w:t>
            </w:r>
          </w:p>
          <w:p w:rsidR="00000000" w:rsidRPr="00991936" w:rsidP="00991936">
            <w:pPr>
              <w:pStyle w:val="ListBullet"/>
            </w:pPr>
            <w:r w:rsidRPr="00991936">
              <w:t>operating a pneumatic or hydraulic compressor must include one or more of the following:</w:t>
            </w:r>
          </w:p>
          <w:p w:rsidR="00000000" w:rsidRPr="00991936" w:rsidP="00991936">
            <w:pPr>
              <w:pStyle w:val="ListBullet2"/>
            </w:pPr>
            <w:r w:rsidRPr="00991936">
              <w:t>connecting hoses and leads</w:t>
            </w:r>
          </w:p>
          <w:p w:rsidR="00000000" w:rsidRPr="00991936" w:rsidP="00991936">
            <w:pPr>
              <w:pStyle w:val="ListBullet2"/>
            </w:pPr>
            <w:r w:rsidRPr="00991936">
              <w:t>connecting to power supply</w:t>
            </w:r>
          </w:p>
          <w:p w:rsidR="00000000" w:rsidRPr="00991936" w:rsidP="00991936">
            <w:pPr>
              <w:pStyle w:val="ListBullet2"/>
            </w:pPr>
            <w:r w:rsidRPr="00991936">
              <w:t>adjusting output</w:t>
            </w:r>
            <w:r w:rsidRPr="00991936">
              <w:t xml:space="preserve"> power</w:t>
            </w:r>
          </w:p>
          <w:p w:rsidR="00000000" w:rsidRPr="00991936" w:rsidP="00991936">
            <w:pPr>
              <w:pStyle w:val="ListBullet2"/>
            </w:pPr>
            <w:r w:rsidRPr="00991936">
              <w:t>switching compressor on/off.</w:t>
            </w:r>
          </w:p>
        </w:tc>
      </w:tr>
    </w:tbl>
    <w:p w:rsidR="00000000" w:rsidRPr="00991936" w:rsidP="00991936">
      <w:pPr>
        <w:pStyle w:val="NoPaddingFontSize1"/>
      </w:pPr>
    </w:p>
    <w:p w:rsidR="00000000" w:rsidRPr="00991936" w:rsidP="00991936">
      <w:pPr>
        <w:pStyle w:val="AllowPageBreak"/>
      </w:pPr>
    </w:p>
    <w:p w:rsidR="00000000" w:rsidRPr="00991936" w:rsidP="00991936">
      <w:pPr>
        <w:pStyle w:val="Heading1"/>
      </w:pPr>
      <w:bookmarkStart w:id="13" w:name="O_959097"/>
      <w:bookmarkEnd w:id="13"/>
      <w:r w:rsidRPr="00991936">
        <w:t>Knowledge Evidence</w:t>
      </w:r>
    </w:p>
    <w:tbl>
      <w:tblPr>
        <w:tblW w:w="9497" w:type="dxa"/>
        <w:tblLayout w:type="fixed"/>
        <w:tblCellMar>
          <w:left w:w="62" w:type="dxa"/>
          <w:right w:w="62" w:type="dxa"/>
        </w:tblCellMar>
        <w:tblLook w:val="0000"/>
      </w:tblPr>
      <w:tblGrid>
        <w:gridCol w:w="9497"/>
      </w:tblGrid>
      <w:tr w:rsidTr="009919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1936" w:rsidP="00991936">
            <w:pPr>
              <w:pStyle w:val="BodyText"/>
            </w:pPr>
            <w:r w:rsidRPr="00991936">
              <w:t>Evidence required to demonstrate competence in this unit must be relevant to and satisfy all of the requirements of the elements and performance criteria and include knowledge of:</w:t>
            </w:r>
          </w:p>
          <w:p w:rsidR="00000000" w:rsidRPr="00991936" w:rsidP="00991936">
            <w:pPr>
              <w:pStyle w:val="ListBullet"/>
            </w:pPr>
            <w:r w:rsidRPr="00991936">
              <w:t>dive equipment</w:t>
            </w:r>
          </w:p>
          <w:p w:rsidR="00000000" w:rsidRPr="00991936" w:rsidP="00991936">
            <w:pPr>
              <w:pStyle w:val="ListBullet"/>
            </w:pPr>
            <w:r w:rsidRPr="00991936">
              <w:t>dive physics</w:t>
            </w:r>
          </w:p>
          <w:p w:rsidR="00000000" w:rsidRPr="00991936" w:rsidP="00991936">
            <w:pPr>
              <w:pStyle w:val="ListBullet"/>
            </w:pPr>
            <w:r w:rsidRPr="00991936">
              <w:t>dive physiology and medicine including:</w:t>
            </w:r>
          </w:p>
          <w:p w:rsidR="00000000" w:rsidRPr="00991936" w:rsidP="00991936">
            <w:pPr>
              <w:pStyle w:val="ListBullet2"/>
            </w:pPr>
            <w:r w:rsidRPr="00991936">
              <w:t>heat and cold illnesses</w:t>
            </w:r>
          </w:p>
          <w:p w:rsidR="00000000" w:rsidRPr="00991936" w:rsidP="00991936">
            <w:pPr>
              <w:pStyle w:val="ListBullet2"/>
            </w:pPr>
            <w:r w:rsidRPr="00991936">
              <w:t>compression illnesses</w:t>
            </w:r>
          </w:p>
          <w:p w:rsidR="00000000" w:rsidRPr="00991936" w:rsidP="00991936">
            <w:pPr>
              <w:pStyle w:val="ListBullet2"/>
            </w:pPr>
            <w:r w:rsidRPr="00991936">
              <w:t>decompression illnesses</w:t>
            </w:r>
          </w:p>
          <w:p w:rsidR="00000000" w:rsidRPr="00991936" w:rsidP="00991936">
            <w:pPr>
              <w:pStyle w:val="ListBullet"/>
            </w:pPr>
            <w:r w:rsidRPr="00991936">
              <w:t>diving descent and ascent techniques</w:t>
            </w:r>
          </w:p>
          <w:p w:rsidR="00000000" w:rsidRPr="00991936" w:rsidP="00991936">
            <w:pPr>
              <w:pStyle w:val="ListBullet"/>
            </w:pPr>
            <w:r w:rsidRPr="00991936">
              <w:t>general diving safety awareness including:</w:t>
            </w:r>
          </w:p>
          <w:p w:rsidR="00000000" w:rsidRPr="00991936" w:rsidP="00991936">
            <w:pPr>
              <w:pStyle w:val="ListBullet2"/>
            </w:pPr>
            <w:r w:rsidRPr="00991936">
              <w:t>diving in harbours</w:t>
            </w:r>
          </w:p>
          <w:p w:rsidR="00000000" w:rsidRPr="00991936" w:rsidP="00991936">
            <w:pPr>
              <w:pStyle w:val="ListBullet2"/>
            </w:pPr>
            <w:r w:rsidRPr="00991936">
              <w:t>diving in tidal waters, currents and tides</w:t>
            </w:r>
          </w:p>
          <w:p w:rsidR="00000000" w:rsidRPr="00991936" w:rsidP="00991936">
            <w:pPr>
              <w:pStyle w:val="ListBullet2"/>
            </w:pPr>
            <w:r w:rsidRPr="00991936">
              <w:t>diving on and/or near a ship’s bottom</w:t>
            </w:r>
          </w:p>
          <w:p w:rsidR="00000000" w:rsidRPr="00991936" w:rsidP="00991936">
            <w:pPr>
              <w:pStyle w:val="ListBullet2"/>
            </w:pPr>
            <w:r w:rsidRPr="00991936">
              <w:t>lost/separated</w:t>
            </w:r>
          </w:p>
          <w:p w:rsidR="00000000" w:rsidRPr="00991936" w:rsidP="00991936">
            <w:pPr>
              <w:pStyle w:val="ListBullet2"/>
            </w:pPr>
            <w:r w:rsidRPr="00991936">
              <w:t>entrapment/foul lines</w:t>
            </w:r>
          </w:p>
          <w:p w:rsidR="00000000" w:rsidRPr="00991936" w:rsidP="00991936">
            <w:pPr>
              <w:pStyle w:val="ListBullet2"/>
            </w:pPr>
            <w:r w:rsidRPr="00991936">
              <w:t>marine animal threats</w:t>
            </w:r>
          </w:p>
          <w:p w:rsidR="00000000" w:rsidRPr="00991936" w:rsidP="00991936">
            <w:pPr>
              <w:pStyle w:val="ListBullet2"/>
            </w:pPr>
            <w:r w:rsidRPr="00991936">
              <w:t>pollution/weeds</w:t>
            </w:r>
          </w:p>
          <w:p w:rsidR="00000000" w:rsidRPr="00991936" w:rsidP="00991936">
            <w:pPr>
              <w:pStyle w:val="ListBullet2"/>
            </w:pPr>
            <w:r w:rsidRPr="00991936">
              <w:t>working in confined spaces</w:t>
            </w:r>
          </w:p>
          <w:p w:rsidR="00000000" w:rsidRPr="00991936" w:rsidP="00991936">
            <w:pPr>
              <w:pStyle w:val="ListBullet"/>
            </w:pPr>
            <w:r w:rsidRPr="00991936">
              <w:t>oceanography</w:t>
            </w:r>
          </w:p>
          <w:p w:rsidR="00000000" w:rsidRPr="00991936" w:rsidP="00991936">
            <w:pPr>
              <w:pStyle w:val="ListBullet"/>
            </w:pPr>
            <w:r w:rsidRPr="00991936">
              <w:t>power tool equipment, compressor, hoses and leads for the power tools operated:</w:t>
            </w:r>
          </w:p>
          <w:p w:rsidR="00000000" w:rsidRPr="00991936" w:rsidP="00991936">
            <w:pPr>
              <w:pStyle w:val="ListBullet2"/>
            </w:pPr>
            <w:r w:rsidRPr="00991936">
              <w:t>causes and remedies for surging</w:t>
            </w:r>
          </w:p>
          <w:p w:rsidR="00000000" w:rsidRPr="00991936" w:rsidP="00991936">
            <w:pPr>
              <w:pStyle w:val="ListBullet2"/>
            </w:pPr>
            <w:r w:rsidRPr="00991936">
              <w:t>control of output</w:t>
            </w:r>
          </w:p>
          <w:p w:rsidR="00000000" w:rsidRPr="00991936" w:rsidP="00991936">
            <w:pPr>
              <w:pStyle w:val="ListBullet2"/>
            </w:pPr>
            <w:r w:rsidRPr="00991936">
              <w:t>effects of temperature and compression ratio pressure/temperature relationships and effects on condensation (e.g. moisture an</w:t>
            </w:r>
            <w:r w:rsidRPr="00991936">
              <w:t>d/or gas)</w:t>
            </w:r>
          </w:p>
          <w:p w:rsidR="00000000" w:rsidRPr="00991936" w:rsidP="00991936">
            <w:pPr>
              <w:pStyle w:val="ListBullet2"/>
            </w:pPr>
            <w:r w:rsidRPr="00991936">
              <w:t>methods of resolving problems</w:t>
            </w:r>
          </w:p>
          <w:p w:rsidR="00000000" w:rsidRPr="00991936" w:rsidP="00991936">
            <w:pPr>
              <w:pStyle w:val="ListBullet2"/>
            </w:pPr>
            <w:r w:rsidRPr="00991936">
              <w:t>principles of operation</w:t>
            </w:r>
          </w:p>
          <w:p w:rsidR="00000000" w:rsidRPr="00991936" w:rsidP="00991936">
            <w:pPr>
              <w:pStyle w:val="ListBullet2"/>
            </w:pPr>
            <w:r w:rsidRPr="00991936">
              <w:t>physics of operation</w:t>
            </w:r>
          </w:p>
          <w:p w:rsidR="00000000" w:rsidRPr="00991936" w:rsidP="00991936">
            <w:pPr>
              <w:pStyle w:val="ListBullet"/>
            </w:pPr>
            <w:r w:rsidRPr="00991936">
              <w:t>relevant industry standards, and organisational policies and procedures</w:t>
            </w:r>
          </w:p>
          <w:p w:rsidR="00000000" w:rsidRPr="00991936" w:rsidP="00991936">
            <w:pPr>
              <w:pStyle w:val="ListBullet"/>
            </w:pPr>
            <w:r w:rsidRPr="00991936">
              <w:t>relevant workplace hazards</w:t>
            </w:r>
          </w:p>
          <w:p w:rsidR="00000000" w:rsidRPr="00991936" w:rsidP="00991936">
            <w:pPr>
              <w:pStyle w:val="ListBullet"/>
            </w:pPr>
            <w:r w:rsidRPr="00991936">
              <w:t>use of compressor</w:t>
            </w:r>
          </w:p>
          <w:p w:rsidR="00000000" w:rsidRPr="00991936" w:rsidP="00991936">
            <w:pPr>
              <w:pStyle w:val="ListBullet"/>
            </w:pPr>
            <w:r w:rsidRPr="00991936">
              <w:t>use of power tools.</w:t>
            </w:r>
          </w:p>
        </w:tc>
      </w:tr>
    </w:tbl>
    <w:p w:rsidR="00000000" w:rsidRPr="00991936" w:rsidP="00991936">
      <w:pPr>
        <w:pStyle w:val="NoPaddingFontSize1"/>
      </w:pPr>
    </w:p>
    <w:p w:rsidR="00000000" w:rsidRPr="00991936" w:rsidP="00991936">
      <w:pPr>
        <w:pStyle w:val="AllowPageBreak"/>
      </w:pPr>
    </w:p>
    <w:p w:rsidR="00000000" w:rsidRPr="00991936" w:rsidP="00991936">
      <w:pPr>
        <w:pStyle w:val="Heading1"/>
      </w:pPr>
      <w:bookmarkStart w:id="14" w:name="O_959098"/>
      <w:bookmarkEnd w:id="14"/>
      <w:r w:rsidRPr="00991936">
        <w:t>Assessment Conditions</w:t>
      </w:r>
    </w:p>
    <w:tbl>
      <w:tblPr>
        <w:tblW w:w="9497" w:type="dxa"/>
        <w:tblLayout w:type="fixed"/>
        <w:tblCellMar>
          <w:left w:w="62" w:type="dxa"/>
          <w:right w:w="62" w:type="dxa"/>
        </w:tblCellMar>
        <w:tblLook w:val="0000"/>
      </w:tblPr>
      <w:tblGrid>
        <w:gridCol w:w="9497"/>
      </w:tblGrid>
      <w:tr w:rsidTr="009919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1936" w:rsidP="00991936">
            <w:pPr>
              <w:pStyle w:val="BodyText"/>
            </w:pPr>
            <w:r w:rsidRPr="00991936">
              <w:t>As a minimum, assessors must satisfy applicable regulatory requirements, which include requirements in the Standards for Registered Training Organisations current at the time of assessment.</w:t>
            </w:r>
          </w:p>
          <w:p w:rsidR="00000000" w:rsidRPr="00991936" w:rsidP="00991936">
            <w:pPr>
              <w:pStyle w:val="BodyText"/>
            </w:pPr>
            <w:r w:rsidRPr="00991936">
              <w:t>As a minimum, assessment must satisfy applic</w:t>
            </w:r>
            <w:r w:rsidRPr="00991936">
              <w:t>able regulatory requirements, which include requirements in the Standards for Registered Training Organisations current at the time of assessment.</w:t>
            </w:r>
          </w:p>
          <w:p w:rsidR="00000000" w:rsidRPr="00991936" w:rsidP="00991936">
            <w:pPr>
              <w:pStyle w:val="BodyText"/>
            </w:pPr>
            <w:r w:rsidRPr="00991936">
              <w:t>Assessment must occur in workplace operational situations where it is appropriate to do so; where this is not</w:t>
            </w:r>
            <w:r w:rsidRPr="00991936">
              <w:t xml:space="preserve"> appropriate, assessment must occur in simulated workplace operational situations that replicate workplace conditions.</w:t>
            </w:r>
          </w:p>
          <w:p w:rsidR="00000000" w:rsidRPr="00991936" w:rsidP="00991936">
            <w:pPr>
              <w:pStyle w:val="BodyText"/>
            </w:pPr>
            <w:r w:rsidRPr="00991936">
              <w:t>Assessment processes and techniques must be appropriate to the language, literacy and numeracy requirements of the work being performed a</w:t>
            </w:r>
            <w:r w:rsidRPr="00991936">
              <w:t>nd the needs of the candidate.</w:t>
            </w:r>
          </w:p>
          <w:p w:rsidR="00000000" w:rsidRPr="00991936" w:rsidP="00991936">
            <w:pPr>
              <w:pStyle w:val="BodyText"/>
            </w:pPr>
            <w:r w:rsidRPr="00991936">
              <w:t>Resources for assessment must include access to:</w:t>
            </w:r>
          </w:p>
          <w:p w:rsidR="00000000" w:rsidRPr="00991936" w:rsidP="00991936">
            <w:pPr>
              <w:pStyle w:val="ListBullet"/>
            </w:pPr>
            <w:r w:rsidRPr="00991936">
              <w:t>a range of relevant exercises, case studies and/or other simulations</w:t>
            </w:r>
          </w:p>
          <w:p w:rsidR="00000000" w:rsidRPr="00991936" w:rsidP="00991936">
            <w:pPr>
              <w:pStyle w:val="ListBullet"/>
            </w:pPr>
            <w:r w:rsidRPr="00991936">
              <w:t>relevant and appropriate materials, tools, equipment and personal protective equipment currently used in i</w:t>
            </w:r>
            <w:r w:rsidRPr="00991936">
              <w:t>ndustry</w:t>
            </w:r>
          </w:p>
          <w:p w:rsidR="00000000" w:rsidRPr="00991936" w:rsidP="00991936">
            <w:pPr>
              <w:pStyle w:val="ListBullet"/>
            </w:pPr>
            <w:r w:rsidRPr="00991936">
              <w:t>ocean with a range of oceanic, diurnal and nocturnal environments</w:t>
            </w:r>
          </w:p>
          <w:p w:rsidR="00000000" w:rsidRPr="00991936" w:rsidP="00991936">
            <w:pPr>
              <w:pStyle w:val="ListBullet"/>
            </w:pPr>
            <w:r w:rsidRPr="00991936">
              <w:t>relevant documentation including organisational procedures, regulations, codes of practice and operation manuals.</w:t>
            </w:r>
          </w:p>
          <w:p w:rsidR="00000000" w:rsidRPr="00991936" w:rsidP="00991936">
            <w:pPr>
              <w:pStyle w:val="BodyText"/>
            </w:pPr>
            <w:r w:rsidRPr="00991936">
              <w:t>When practicable, assessment should relate to the diver’</w:t>
            </w:r>
            <w:r w:rsidRPr="00991936">
              <w:t>s vocational focus.</w:t>
            </w:r>
          </w:p>
        </w:tc>
      </w:tr>
    </w:tbl>
    <w:p w:rsidR="00000000" w:rsidRPr="00991936" w:rsidP="00991936">
      <w:pPr>
        <w:pStyle w:val="NoPaddingFontSize1"/>
      </w:pPr>
    </w:p>
    <w:p w:rsidR="00000000" w:rsidRPr="00991936" w:rsidP="00991936">
      <w:pPr>
        <w:pStyle w:val="AllowPageBreak"/>
      </w:pPr>
    </w:p>
    <w:p w:rsidR="00000000" w:rsidRPr="00991936" w:rsidP="00991936">
      <w:pPr>
        <w:pStyle w:val="Heading1"/>
      </w:pPr>
      <w:bookmarkStart w:id="15" w:name="O_959101"/>
      <w:bookmarkEnd w:id="15"/>
      <w:r w:rsidRPr="00991936">
        <w:t>Links</w:t>
      </w:r>
    </w:p>
    <w:p w:rsidR="00000000" w:rsidRPr="00991936" w:rsidP="006F35B7">
      <w:pPr>
        <w:pStyle w:val="BodyText"/>
      </w:pPr>
      <w:r w:rsidRPr="0099193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62F6C">
        <w:rPr>
          <w:rStyle w:val="Hyperlink"/>
        </w:rPr>
        <w:t>https://vetnet.gov.au/Pages/TrainingDocs.aspx?q=6bdbab1e-11ed-4bc9-9cba-9e1a55d4e4a9</w:t>
      </w:r>
      <w:r>
        <w:fldChar w:fldCharType="end"/>
      </w:r>
    </w:p>
    <w:p w:rsidR="00000000" w:rsidRPr="00991936" w:rsidP="00991936"/>
    <w:sectPr w:rsidSect="0099193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9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936" w:rsidRPr="006F35B7" w:rsidP="006F35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9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5B7" w:rsidP="009919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F35B7" w:rsidP="0099193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F35B7" w:rsidP="0099193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936" w:rsidP="00991936">
    <w:pPr>
      <w:pStyle w:val="Footer"/>
      <w:framePr w:wrap="around"/>
    </w:pPr>
    <w:r>
      <w:fldChar w:fldCharType="begin"/>
    </w:r>
    <w:r>
      <w:instrText xml:space="preserve"> DOCPROPERTY  Subject  \* MERGEFORMAT </w:instrText>
    </w:r>
    <w:r>
      <w:fldChar w:fldCharType="separate"/>
    </w:r>
    <w:r w:rsidR="006F35B7">
      <w:t>Approved</w:t>
    </w:r>
    <w:r w:rsidR="006F35B7">
      <w:fldChar w:fldCharType="end"/>
    </w:r>
    <w:r>
      <w:tab/>
      <w:t xml:space="preserve">Page </w:t>
    </w:r>
    <w:r>
      <w:fldChar w:fldCharType="begin"/>
    </w:r>
    <w:r>
      <w:instrText xml:space="preserve"> PAGE  \* Arabic  \* MERGEFORMAT </w:instrText>
    </w:r>
    <w:r>
      <w:fldChar w:fldCharType="separate"/>
    </w:r>
    <w:r w:rsidR="006F35B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F35B7">
      <w:rPr>
        <w:noProof/>
      </w:rPr>
      <w:t>4</w:t>
    </w:r>
    <w:r>
      <w:rPr>
        <w:noProof/>
      </w:rPr>
      <w:fldChar w:fldCharType="end"/>
    </w:r>
  </w:p>
  <w:p w:rsidR="00991936" w:rsidP="00991936">
    <w:pPr>
      <w:pStyle w:val="Footer"/>
      <w:framePr w:wrap="around"/>
    </w:pPr>
    <w:r>
      <w:t xml:space="preserve">© Commonwealth of Australia, </w:t>
    </w:r>
    <w:r>
      <w:fldChar w:fldCharType="begin"/>
    </w:r>
    <w:r>
      <w:instrText xml:space="preserve"> DATE  \@ "yyyy"  \* MERGEFORMAT </w:instrText>
    </w:r>
    <w:r>
      <w:fldChar w:fldCharType="separate"/>
    </w:r>
    <w:r w:rsidR="006F35B7">
      <w:rPr>
        <w:noProof/>
      </w:rPr>
      <w:t>2025</w:t>
    </w:r>
    <w:r>
      <w:fldChar w:fldCharType="end"/>
    </w:r>
    <w:r>
      <w:tab/>
    </w:r>
    <w:r>
      <w:fldChar w:fldCharType="begin"/>
    </w:r>
    <w:r>
      <w:instrText xml:space="preserve"> DOCPROPERTY  Author  \* MERGEFORMAT </w:instrText>
    </w:r>
    <w:r>
      <w:fldChar w:fldCharType="separate"/>
    </w:r>
    <w:r w:rsidR="006F35B7">
      <w:t>Public Skills Australia</w:t>
    </w:r>
    <w:r w:rsidR="006F35B7">
      <w:fldChar w:fldCharType="end"/>
    </w:r>
  </w:p>
  <w:p w:rsidR="00991936" w:rsidP="009919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9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5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1936" w:rsidRPr="006F35B7" w:rsidP="006F35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9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5B7" w:rsidRPr="002D2AF8" w:rsidP="00991936">
    <w:pPr>
      <w:pStyle w:val="Header"/>
      <w:framePr w:wrap="around"/>
    </w:pPr>
    <w:r>
      <w:fldChar w:fldCharType="begin"/>
    </w:r>
    <w:r>
      <w:instrText xml:space="preserve"> TITLE   \* MERGEFORMAT </w:instrText>
    </w:r>
    <w:r>
      <w:fldChar w:fldCharType="separate"/>
    </w:r>
    <w:r>
      <w:t>DEFWDV010 Employ power tools in an underwater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F35B7" w:rsidP="0099193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936" w:rsidRPr="002D2AF8" w:rsidP="00991936">
    <w:pPr>
      <w:pStyle w:val="Header"/>
      <w:framePr w:wrap="around"/>
    </w:pPr>
    <w:r>
      <w:fldChar w:fldCharType="begin"/>
    </w:r>
    <w:r>
      <w:instrText xml:space="preserve"> TITLE   \* MERGEFORMAT </w:instrText>
    </w:r>
    <w:r>
      <w:fldChar w:fldCharType="separate"/>
    </w:r>
    <w:r w:rsidR="006F35B7">
      <w:t>DEFWDV010 Employ power tools in an underwater environment</w:t>
    </w:r>
    <w:r w:rsidR="006F35B7">
      <w:fldChar w:fldCharType="end"/>
    </w:r>
    <w:r>
      <w:tab/>
      <w:t xml:space="preserve">Date this document was generated: </w:t>
    </w:r>
    <w:r>
      <w:fldChar w:fldCharType="begin"/>
    </w:r>
    <w:r>
      <w:instrText xml:space="preserve"> CREATEDATE  \@ "d MMMM yyyy"  \* MERGEFORMAT </w:instrText>
    </w:r>
    <w:r>
      <w:fldChar w:fldCharType="separate"/>
    </w:r>
    <w:r w:rsidR="006F35B7">
      <w:rPr>
        <w:noProof/>
      </w:rPr>
      <w:t>2 March 2025</w:t>
    </w:r>
    <w:r>
      <w:fldChar w:fldCharType="end"/>
    </w:r>
  </w:p>
  <w:p w:rsidR="00991936" w:rsidP="009919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2EBE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6C15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CEA0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19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1936"/>
    <w:pPr>
      <w:spacing w:before="360" w:after="60"/>
      <w:outlineLvl w:val="0"/>
    </w:pPr>
    <w:rPr>
      <w:sz w:val="32"/>
    </w:rPr>
  </w:style>
  <w:style w:type="paragraph" w:styleId="Heading2">
    <w:name w:val="heading 2"/>
    <w:basedOn w:val="HeadingBase"/>
    <w:next w:val="BodyText"/>
    <w:link w:val="Heading2Char"/>
    <w:qFormat/>
    <w:rsid w:val="00991936"/>
    <w:pPr>
      <w:keepLines/>
      <w:spacing w:before="240" w:after="120"/>
      <w:outlineLvl w:val="1"/>
    </w:pPr>
    <w:rPr>
      <w:sz w:val="28"/>
      <w:szCs w:val="40"/>
    </w:rPr>
  </w:style>
  <w:style w:type="paragraph" w:styleId="Heading3">
    <w:name w:val="heading 3"/>
    <w:basedOn w:val="HeadingBase"/>
    <w:next w:val="BodyText"/>
    <w:link w:val="Heading3Char"/>
    <w:qFormat/>
    <w:rsid w:val="00991936"/>
    <w:pPr>
      <w:spacing w:before="180" w:after="120"/>
      <w:outlineLvl w:val="2"/>
    </w:pPr>
    <w:rPr>
      <w:spacing w:val="-10"/>
      <w:kern w:val="32"/>
    </w:rPr>
  </w:style>
  <w:style w:type="paragraph" w:styleId="Heading4">
    <w:name w:val="heading 4"/>
    <w:basedOn w:val="HeadingBase"/>
    <w:next w:val="BodyText"/>
    <w:link w:val="Heading4Char"/>
    <w:qFormat/>
    <w:rsid w:val="00991936"/>
    <w:pPr>
      <w:spacing w:before="160" w:after="120"/>
      <w:outlineLvl w:val="3"/>
    </w:pPr>
    <w:rPr>
      <w:sz w:val="22"/>
    </w:rPr>
  </w:style>
  <w:style w:type="paragraph" w:styleId="Heading5">
    <w:name w:val="heading 5"/>
    <w:basedOn w:val="HeadingBase"/>
    <w:next w:val="Normal"/>
    <w:link w:val="Heading5Char"/>
    <w:qFormat/>
    <w:rsid w:val="00991936"/>
    <w:pPr>
      <w:spacing w:before="80"/>
      <w:outlineLvl w:val="4"/>
    </w:pPr>
    <w:rPr>
      <w:color w:val="918585"/>
      <w:sz w:val="20"/>
    </w:rPr>
  </w:style>
  <w:style w:type="paragraph" w:styleId="Heading6">
    <w:name w:val="heading 6"/>
    <w:basedOn w:val="HeadingBase"/>
    <w:next w:val="Normal"/>
    <w:link w:val="Heading6Char"/>
    <w:qFormat/>
    <w:rsid w:val="00991936"/>
    <w:pPr>
      <w:spacing w:before="60"/>
      <w:outlineLvl w:val="5"/>
    </w:pPr>
    <w:rPr>
      <w:color w:val="918585"/>
      <w:sz w:val="20"/>
    </w:rPr>
  </w:style>
  <w:style w:type="paragraph" w:styleId="Heading7">
    <w:name w:val="heading 7"/>
    <w:basedOn w:val="Normal"/>
    <w:next w:val="Normal"/>
    <w:link w:val="Heading7Char"/>
    <w:qFormat/>
    <w:rsid w:val="00991936"/>
    <w:pPr>
      <w:ind w:left="720"/>
      <w:outlineLvl w:val="6"/>
    </w:pPr>
    <w:rPr>
      <w:i/>
    </w:rPr>
  </w:style>
  <w:style w:type="paragraph" w:styleId="Heading8">
    <w:name w:val="heading 8"/>
    <w:basedOn w:val="Normal"/>
    <w:next w:val="Normal"/>
    <w:link w:val="Heading8Char"/>
    <w:qFormat/>
    <w:rsid w:val="00991936"/>
    <w:pPr>
      <w:ind w:left="720"/>
      <w:outlineLvl w:val="7"/>
    </w:pPr>
    <w:rPr>
      <w:i/>
    </w:rPr>
  </w:style>
  <w:style w:type="paragraph" w:styleId="Heading9">
    <w:name w:val="heading 9"/>
    <w:basedOn w:val="Normal"/>
    <w:next w:val="Normal"/>
    <w:link w:val="Heading9Char"/>
    <w:qFormat/>
    <w:rsid w:val="00991936"/>
    <w:pPr>
      <w:ind w:left="720"/>
      <w:outlineLvl w:val="8"/>
    </w:pPr>
    <w:rPr>
      <w:i/>
    </w:rPr>
  </w:style>
  <w:style w:type="character" w:default="1" w:styleId="DefaultParagraphFont">
    <w:name w:val="Default Paragraph Font"/>
    <w:uiPriority w:val="1"/>
    <w:unhideWhenUsed/>
    <w:rsid w:val="009919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1936"/>
  </w:style>
  <w:style w:type="character" w:customStyle="1" w:styleId="Heading1Char">
    <w:name w:val="Heading 1 Char"/>
    <w:basedOn w:val="DefaultParagraphFont"/>
    <w:link w:val="Heading1"/>
    <w:rsid w:val="00991936"/>
    <w:rPr>
      <w:rFonts w:ascii="Times New Roman" w:eastAsia="Times New Roman" w:hAnsi="Times New Roman" w:cs="Times New Roman"/>
      <w:b/>
      <w:sz w:val="32"/>
      <w:szCs w:val="20"/>
      <w:lang w:eastAsia="en-US"/>
    </w:rPr>
  </w:style>
  <w:style w:type="paragraph" w:styleId="BodyText">
    <w:name w:val="Body Text"/>
    <w:basedOn w:val="Normal"/>
    <w:link w:val="BodyTextChar"/>
    <w:rsid w:val="009919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1936"/>
    <w:rPr>
      <w:rFonts w:ascii="Times New Roman" w:eastAsia="Times New Roman" w:hAnsi="Times New Roman" w:cs="Times New Roman"/>
      <w:sz w:val="24"/>
      <w:lang w:eastAsia="en-US"/>
    </w:rPr>
  </w:style>
  <w:style w:type="paragraph" w:styleId="ListBullet">
    <w:name w:val="List Bullet"/>
    <w:basedOn w:val="List"/>
    <w:rsid w:val="00991936"/>
    <w:pPr>
      <w:numPr>
        <w:numId w:val="12"/>
      </w:numPr>
      <w:tabs>
        <w:tab w:val="clear" w:pos="340"/>
      </w:tabs>
      <w:spacing w:before="40" w:after="40"/>
    </w:pPr>
  </w:style>
  <w:style w:type="character" w:customStyle="1" w:styleId="SpecialBold">
    <w:name w:val="Special Bold"/>
    <w:basedOn w:val="DefaultParagraphFont"/>
    <w:rsid w:val="00991936"/>
    <w:rPr>
      <w:b/>
      <w:spacing w:val="0"/>
    </w:rPr>
  </w:style>
  <w:style w:type="paragraph" w:styleId="ListBullet2">
    <w:name w:val="List Bullet 2"/>
    <w:basedOn w:val="List2"/>
    <w:rsid w:val="00991936"/>
    <w:pPr>
      <w:numPr>
        <w:numId w:val="13"/>
      </w:numPr>
      <w:tabs>
        <w:tab w:val="clear" w:pos="680"/>
      </w:tabs>
    </w:pPr>
  </w:style>
  <w:style w:type="paragraph" w:customStyle="1" w:styleId="SuperHeading">
    <w:name w:val="SuperHeading"/>
    <w:basedOn w:val="Normal"/>
    <w:rsid w:val="00991936"/>
    <w:pPr>
      <w:spacing w:before="240" w:after="120"/>
      <w:outlineLvl w:val="0"/>
    </w:pPr>
    <w:rPr>
      <w:rFonts w:ascii="Times New Roman" w:hAnsi="Times New Roman"/>
      <w:b/>
      <w:sz w:val="32"/>
    </w:rPr>
  </w:style>
  <w:style w:type="paragraph" w:customStyle="1" w:styleId="AllowPageBreak">
    <w:name w:val="AllowPageBreak"/>
    <w:rsid w:val="0099193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919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19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19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19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19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19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19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1936"/>
    <w:rPr>
      <w:rFonts w:ascii="Courier New" w:eastAsia="Times New Roman" w:hAnsi="Courier New" w:cs="Times New Roman"/>
      <w:i/>
      <w:szCs w:val="20"/>
      <w:lang w:eastAsia="en-US"/>
    </w:rPr>
  </w:style>
  <w:style w:type="paragraph" w:customStyle="1" w:styleId="HeadingBase">
    <w:name w:val="Heading Base"/>
    <w:rsid w:val="009919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1936"/>
    <w:pPr>
      <w:tabs>
        <w:tab w:val="right" w:leader="dot" w:pos="9072"/>
      </w:tabs>
      <w:ind w:left="567"/>
    </w:pPr>
    <w:rPr>
      <w:szCs w:val="22"/>
    </w:rPr>
  </w:style>
  <w:style w:type="paragraph" w:customStyle="1" w:styleId="TOCBase">
    <w:name w:val="TOC Base"/>
    <w:rsid w:val="009919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1936"/>
    <w:pPr>
      <w:tabs>
        <w:tab w:val="right" w:leader="dot" w:pos="9072"/>
      </w:tabs>
      <w:spacing w:before="40" w:after="40"/>
      <w:ind w:left="284"/>
    </w:pPr>
    <w:rPr>
      <w:rFonts w:ascii="Times New Roman" w:hAnsi="Times New Roman"/>
    </w:rPr>
  </w:style>
  <w:style w:type="paragraph" w:styleId="TOC1">
    <w:name w:val="toc 1"/>
    <w:basedOn w:val="TOCBase"/>
    <w:next w:val="Normal"/>
    <w:rsid w:val="009919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19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1936"/>
    <w:rPr>
      <w:rFonts w:ascii="Times New Roman" w:eastAsia="Times New Roman" w:hAnsi="Times New Roman" w:cs="Times New Roman"/>
      <w:sz w:val="16"/>
      <w:lang w:eastAsia="en-US"/>
    </w:rPr>
  </w:style>
  <w:style w:type="paragraph" w:styleId="Title">
    <w:name w:val="Title"/>
    <w:basedOn w:val="HeadingBase"/>
    <w:link w:val="TitleChar"/>
    <w:qFormat/>
    <w:rsid w:val="00991936"/>
    <w:pPr>
      <w:spacing w:before="5040"/>
      <w:jc w:val="center"/>
    </w:pPr>
    <w:rPr>
      <w:sz w:val="48"/>
      <w:szCs w:val="72"/>
      <w:lang w:val="en-US"/>
    </w:rPr>
  </w:style>
  <w:style w:type="character" w:customStyle="1" w:styleId="TitleChar">
    <w:name w:val="Title Char"/>
    <w:basedOn w:val="DefaultParagraphFont"/>
    <w:link w:val="Title"/>
    <w:rsid w:val="009919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1936"/>
    <w:pPr>
      <w:tabs>
        <w:tab w:val="left" w:pos="3600"/>
        <w:tab w:val="left" w:pos="3958"/>
      </w:tabs>
    </w:pPr>
  </w:style>
  <w:style w:type="paragraph" w:styleId="List">
    <w:name w:val="List"/>
    <w:basedOn w:val="BodyText"/>
    <w:next w:val="BodyText"/>
    <w:rsid w:val="00991936"/>
    <w:pPr>
      <w:tabs>
        <w:tab w:val="left" w:pos="340"/>
      </w:tabs>
      <w:spacing w:before="60" w:after="60"/>
      <w:ind w:left="340" w:hanging="340"/>
    </w:pPr>
  </w:style>
  <w:style w:type="paragraph" w:customStyle="1" w:styleId="Note">
    <w:name w:val="Note"/>
    <w:basedOn w:val="BodyText"/>
    <w:rsid w:val="009919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1936"/>
    <w:pPr>
      <w:framePr w:wrap="auto" w:hAnchor="text" w:y="6049"/>
    </w:pPr>
    <w:rPr>
      <w:color w:val="000000"/>
      <w:sz w:val="40"/>
    </w:rPr>
  </w:style>
  <w:style w:type="paragraph" w:customStyle="1" w:styleId="TOCTitle">
    <w:name w:val="TOCTitle"/>
    <w:basedOn w:val="Heading1"/>
    <w:rsid w:val="00991936"/>
    <w:pPr>
      <w:spacing w:after="240"/>
      <w:jc w:val="center"/>
      <w:outlineLvl w:val="9"/>
    </w:pPr>
    <w:rPr>
      <w:caps/>
    </w:rPr>
  </w:style>
  <w:style w:type="paragraph" w:customStyle="1" w:styleId="Version">
    <w:name w:val="Version"/>
    <w:rsid w:val="009919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1936"/>
    <w:pPr>
      <w:keepNext w:val="0"/>
      <w:tabs>
        <w:tab w:val="right" w:pos="4176"/>
      </w:tabs>
      <w:ind w:left="198" w:hanging="198"/>
    </w:pPr>
    <w:rPr>
      <w:rFonts w:ascii="Garamond" w:hAnsi="Garamond"/>
    </w:rPr>
  </w:style>
  <w:style w:type="paragraph" w:styleId="IndexHeading">
    <w:name w:val="index heading"/>
    <w:basedOn w:val="Normal"/>
    <w:next w:val="Index1"/>
    <w:semiHidden/>
    <w:rsid w:val="00991936"/>
    <w:pPr>
      <w:spacing w:before="120" w:after="120"/>
    </w:pPr>
    <w:rPr>
      <w:rFonts w:ascii="Arial" w:hAnsi="Arial"/>
      <w:b/>
      <w:color w:val="918585"/>
      <w:sz w:val="24"/>
    </w:rPr>
  </w:style>
  <w:style w:type="paragraph" w:styleId="Header">
    <w:name w:val="header"/>
    <w:basedOn w:val="Normal"/>
    <w:link w:val="HeaderChar"/>
    <w:rsid w:val="009919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1936"/>
    <w:rPr>
      <w:rFonts w:ascii="Times New Roman" w:eastAsia="Times New Roman" w:hAnsi="Times New Roman" w:cs="Times New Roman"/>
      <w:sz w:val="16"/>
      <w:szCs w:val="20"/>
      <w:lang w:val="en-GB" w:eastAsia="en-US"/>
    </w:rPr>
  </w:style>
  <w:style w:type="paragraph" w:customStyle="1" w:styleId="Chapter">
    <w:name w:val="Chapter"/>
    <w:basedOn w:val="Normal"/>
    <w:rsid w:val="00991936"/>
    <w:pPr>
      <w:spacing w:before="240"/>
    </w:pPr>
    <w:rPr>
      <w:rFonts w:ascii="Times New Roman" w:hAnsi="Times New Roman"/>
      <w:smallCaps/>
      <w:spacing w:val="80"/>
      <w:sz w:val="28"/>
    </w:rPr>
  </w:style>
  <w:style w:type="paragraph" w:customStyle="1" w:styleId="InChapter">
    <w:name w:val="InChapter"/>
    <w:basedOn w:val="Heading3"/>
    <w:rsid w:val="00991936"/>
    <w:pPr>
      <w:spacing w:after="240"/>
      <w:outlineLvl w:val="9"/>
    </w:pPr>
    <w:rPr>
      <w:noProof/>
    </w:rPr>
  </w:style>
  <w:style w:type="paragraph" w:styleId="Index2">
    <w:name w:val="index 2"/>
    <w:basedOn w:val="Normal"/>
    <w:next w:val="Normal"/>
    <w:semiHidden/>
    <w:rsid w:val="00991936"/>
    <w:pPr>
      <w:tabs>
        <w:tab w:val="right" w:pos="4176"/>
      </w:tabs>
      <w:ind w:left="568" w:hanging="284"/>
    </w:pPr>
    <w:rPr>
      <w:rFonts w:ascii="Garamond" w:hAnsi="Garamond"/>
    </w:rPr>
  </w:style>
  <w:style w:type="paragraph" w:customStyle="1" w:styleId="Byline">
    <w:name w:val="Byline"/>
    <w:rsid w:val="009919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1936"/>
    <w:pPr>
      <w:tabs>
        <w:tab w:val="clear" w:pos="3600"/>
        <w:tab w:val="clear" w:pos="3958"/>
      </w:tabs>
      <w:jc w:val="right"/>
    </w:pPr>
  </w:style>
  <w:style w:type="character" w:styleId="Emphasis">
    <w:name w:val="Emphasis"/>
    <w:basedOn w:val="DefaultParagraphFont"/>
    <w:qFormat/>
    <w:rsid w:val="00991936"/>
    <w:rPr>
      <w:i/>
    </w:rPr>
  </w:style>
  <w:style w:type="paragraph" w:styleId="Caption">
    <w:name w:val="caption"/>
    <w:basedOn w:val="BodyText"/>
    <w:next w:val="Normal"/>
    <w:qFormat/>
    <w:rsid w:val="00991936"/>
    <w:pPr>
      <w:framePr w:w="2268" w:hSpace="181" w:vSpace="181" w:wrap="around" w:vAnchor="text" w:hAnchor="page" w:x="1135" w:y="285" w:anchorLock="1"/>
    </w:pPr>
    <w:rPr>
      <w:i/>
    </w:rPr>
  </w:style>
  <w:style w:type="paragraph" w:customStyle="1" w:styleId="MiniTOCTitle">
    <w:name w:val="MiniTOCTitle"/>
    <w:basedOn w:val="Heading4"/>
    <w:rsid w:val="00991936"/>
    <w:pPr>
      <w:spacing w:before="240"/>
      <w:outlineLvl w:val="9"/>
    </w:pPr>
    <w:rPr>
      <w:noProof/>
      <w:sz w:val="24"/>
    </w:rPr>
  </w:style>
  <w:style w:type="paragraph" w:customStyle="1" w:styleId="MiniTOCItem">
    <w:name w:val="MiniTOCItem"/>
    <w:basedOn w:val="ListBullet"/>
    <w:rsid w:val="00991936"/>
    <w:pPr>
      <w:numPr>
        <w:numId w:val="0"/>
      </w:numPr>
      <w:tabs>
        <w:tab w:val="right" w:leader="dot" w:pos="6521"/>
      </w:tabs>
      <w:spacing w:before="0" w:after="0"/>
    </w:pPr>
  </w:style>
  <w:style w:type="paragraph" w:customStyle="1" w:styleId="TOFTitle">
    <w:name w:val="TOFTitle"/>
    <w:basedOn w:val="TOCTitle"/>
    <w:rsid w:val="00991936"/>
  </w:style>
  <w:style w:type="paragraph" w:styleId="TableofFigures">
    <w:name w:val="table of figures"/>
    <w:basedOn w:val="Normal"/>
    <w:next w:val="Normal"/>
    <w:semiHidden/>
    <w:rsid w:val="00991936"/>
    <w:pPr>
      <w:tabs>
        <w:tab w:val="right" w:leader="dot" w:pos="9072"/>
      </w:tabs>
      <w:ind w:left="970" w:hanging="403"/>
    </w:pPr>
    <w:rPr>
      <w:rFonts w:ascii="Times New Roman" w:hAnsi="Times New Roman"/>
      <w:b/>
    </w:rPr>
  </w:style>
  <w:style w:type="paragraph" w:styleId="ListNumber">
    <w:name w:val="List Number"/>
    <w:basedOn w:val="List"/>
    <w:rsid w:val="00991936"/>
    <w:pPr>
      <w:numPr>
        <w:numId w:val="15"/>
      </w:numPr>
      <w:tabs>
        <w:tab w:val="clear" w:pos="340"/>
      </w:tabs>
    </w:pPr>
  </w:style>
  <w:style w:type="character" w:customStyle="1" w:styleId="WingdingSymbols">
    <w:name w:val="Wingding Symbols"/>
    <w:rsid w:val="00991936"/>
    <w:rPr>
      <w:rFonts w:ascii="Wingdings" w:hAnsi="Wingdings"/>
    </w:rPr>
  </w:style>
  <w:style w:type="paragraph" w:customStyle="1" w:styleId="TableHeading">
    <w:name w:val="Table Heading"/>
    <w:basedOn w:val="HeadingBase"/>
    <w:rsid w:val="00991936"/>
    <w:pPr>
      <w:keepLines/>
      <w:pBdr>
        <w:bottom w:val="single" w:sz="6" w:space="1" w:color="918585"/>
      </w:pBdr>
      <w:spacing w:before="240"/>
    </w:pPr>
  </w:style>
  <w:style w:type="character" w:customStyle="1" w:styleId="HotSpot">
    <w:name w:val="HotSpot"/>
    <w:rsid w:val="00991936"/>
    <w:rPr>
      <w:color w:val="0033CC"/>
      <w:u w:val="none"/>
    </w:rPr>
  </w:style>
  <w:style w:type="paragraph" w:customStyle="1" w:styleId="BodyTextRight">
    <w:name w:val="Body Text Right"/>
    <w:basedOn w:val="BodyText"/>
    <w:rsid w:val="00991936"/>
    <w:pPr>
      <w:spacing w:before="0" w:after="0"/>
      <w:jc w:val="right"/>
    </w:pPr>
  </w:style>
  <w:style w:type="paragraph" w:styleId="Index3">
    <w:name w:val="index 3"/>
    <w:basedOn w:val="ListNumber2"/>
    <w:next w:val="Normal"/>
    <w:semiHidden/>
    <w:rsid w:val="00991936"/>
    <w:pPr>
      <w:numPr>
        <w:numId w:val="0"/>
      </w:numPr>
      <w:tabs>
        <w:tab w:val="right" w:leader="dot" w:pos="4176"/>
      </w:tabs>
    </w:pPr>
  </w:style>
  <w:style w:type="paragraph" w:styleId="ListNumber2">
    <w:name w:val="List Number 2"/>
    <w:basedOn w:val="List2"/>
    <w:rsid w:val="00991936"/>
    <w:pPr>
      <w:numPr>
        <w:numId w:val="10"/>
      </w:numPr>
      <w:tabs>
        <w:tab w:val="clear" w:pos="1060"/>
      </w:tabs>
    </w:pPr>
  </w:style>
  <w:style w:type="paragraph" w:customStyle="1" w:styleId="MarginNote">
    <w:name w:val="Margin Note"/>
    <w:basedOn w:val="BodyText"/>
    <w:rsid w:val="009919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19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19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1936"/>
    <w:rPr>
      <w:sz w:val="32"/>
    </w:rPr>
  </w:style>
  <w:style w:type="paragraph" w:customStyle="1" w:styleId="HeadingProcedure">
    <w:name w:val="Heading Procedure"/>
    <w:basedOn w:val="HeadingBase"/>
    <w:next w:val="Normal"/>
    <w:rsid w:val="00991936"/>
    <w:pPr>
      <w:tabs>
        <w:tab w:val="left" w:pos="0"/>
      </w:tabs>
      <w:spacing w:before="120" w:after="60"/>
    </w:pPr>
    <w:rPr>
      <w:i/>
      <w:color w:val="918585"/>
      <w:sz w:val="22"/>
    </w:rPr>
  </w:style>
  <w:style w:type="paragraph" w:customStyle="1" w:styleId="TableBodyText">
    <w:name w:val="Table Body Text"/>
    <w:basedOn w:val="BodyText"/>
    <w:rsid w:val="00991936"/>
    <w:pPr>
      <w:spacing w:before="60" w:after="60"/>
    </w:pPr>
  </w:style>
  <w:style w:type="paragraph" w:styleId="ListContinue">
    <w:name w:val="List Continue"/>
    <w:basedOn w:val="List"/>
    <w:rsid w:val="00991936"/>
    <w:pPr>
      <w:ind w:firstLine="0"/>
    </w:pPr>
  </w:style>
  <w:style w:type="paragraph" w:customStyle="1" w:styleId="ListNote">
    <w:name w:val="List Note"/>
    <w:basedOn w:val="List"/>
    <w:rsid w:val="00991936"/>
    <w:pPr>
      <w:pBdr>
        <w:top w:val="single" w:sz="6" w:space="2" w:color="918585"/>
        <w:bottom w:val="single" w:sz="6" w:space="2" w:color="918585"/>
      </w:pBdr>
      <w:tabs>
        <w:tab w:val="left" w:pos="1021"/>
      </w:tabs>
      <w:ind w:firstLine="0"/>
    </w:pPr>
  </w:style>
  <w:style w:type="paragraph" w:customStyle="1" w:styleId="Warning">
    <w:name w:val="Warning"/>
    <w:basedOn w:val="BodyText"/>
    <w:rsid w:val="00991936"/>
    <w:pPr>
      <w:shd w:val="clear" w:color="auto" w:fill="D9D9D9"/>
      <w:tabs>
        <w:tab w:val="left" w:pos="992"/>
      </w:tabs>
      <w:ind w:left="119" w:right="119"/>
    </w:pPr>
    <w:rPr>
      <w:sz w:val="20"/>
    </w:rPr>
  </w:style>
  <w:style w:type="paragraph" w:customStyle="1" w:styleId="MarginIcons">
    <w:name w:val="Margin Icons"/>
    <w:basedOn w:val="BodyText"/>
    <w:rsid w:val="009919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1936"/>
    <w:rPr>
      <w:rFonts w:ascii="Courier New" w:hAnsi="Courier New"/>
    </w:rPr>
  </w:style>
  <w:style w:type="paragraph" w:customStyle="1" w:styleId="NoteBullet">
    <w:name w:val="Note Bullet"/>
    <w:basedOn w:val="Note"/>
    <w:rsid w:val="00991936"/>
    <w:pPr>
      <w:tabs>
        <w:tab w:val="clear" w:pos="680"/>
      </w:tabs>
      <w:spacing w:before="60" w:after="60"/>
    </w:pPr>
  </w:style>
  <w:style w:type="paragraph" w:customStyle="1" w:styleId="SubHeading2">
    <w:name w:val="SubHeading2"/>
    <w:basedOn w:val="HeadingBase"/>
    <w:rsid w:val="00991936"/>
    <w:pPr>
      <w:spacing w:before="240" w:after="60"/>
    </w:pPr>
    <w:rPr>
      <w:sz w:val="20"/>
    </w:rPr>
  </w:style>
  <w:style w:type="paragraph" w:customStyle="1" w:styleId="SubHeading1">
    <w:name w:val="SubHeading1"/>
    <w:basedOn w:val="HeadingBase"/>
    <w:rsid w:val="00991936"/>
    <w:pPr>
      <w:spacing w:before="240" w:after="60"/>
    </w:pPr>
    <w:rPr>
      <w:color w:val="918585"/>
      <w:sz w:val="22"/>
    </w:rPr>
  </w:style>
  <w:style w:type="paragraph" w:customStyle="1" w:styleId="SideHeading">
    <w:name w:val="Side Heading"/>
    <w:basedOn w:val="HeadingBase"/>
    <w:rsid w:val="009919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1936"/>
    <w:pPr>
      <w:tabs>
        <w:tab w:val="num" w:pos="360"/>
      </w:tabs>
    </w:pPr>
  </w:style>
  <w:style w:type="paragraph" w:styleId="PlainText">
    <w:name w:val="Plain Text"/>
    <w:basedOn w:val="Normal"/>
    <w:link w:val="PlainTextChar"/>
    <w:rsid w:val="00991936"/>
    <w:rPr>
      <w:sz w:val="20"/>
    </w:rPr>
  </w:style>
  <w:style w:type="character" w:customStyle="1" w:styleId="PlainTextChar">
    <w:name w:val="Plain Text Char"/>
    <w:basedOn w:val="DefaultParagraphFont"/>
    <w:link w:val="PlainText"/>
    <w:rsid w:val="00991936"/>
    <w:rPr>
      <w:rFonts w:ascii="Courier New" w:eastAsia="Times New Roman" w:hAnsi="Courier New" w:cs="Times New Roman"/>
      <w:sz w:val="20"/>
      <w:szCs w:val="20"/>
      <w:lang w:eastAsia="en-US"/>
    </w:rPr>
  </w:style>
  <w:style w:type="character" w:customStyle="1" w:styleId="MenuOption">
    <w:name w:val="Menu Option"/>
    <w:basedOn w:val="DefaultParagraphFont"/>
    <w:rsid w:val="00991936"/>
    <w:rPr>
      <w:b/>
      <w:smallCaps/>
    </w:rPr>
  </w:style>
  <w:style w:type="paragraph" w:customStyle="1" w:styleId="TableListNumber">
    <w:name w:val="Table List Number"/>
    <w:basedOn w:val="ListNumber"/>
    <w:rsid w:val="00991936"/>
    <w:pPr>
      <w:numPr>
        <w:numId w:val="0"/>
      </w:numPr>
    </w:pPr>
  </w:style>
  <w:style w:type="paragraph" w:styleId="TOC4">
    <w:name w:val="toc 4"/>
    <w:basedOn w:val="TOCBase"/>
    <w:next w:val="Normal"/>
    <w:semiHidden/>
    <w:rsid w:val="00991936"/>
    <w:pPr>
      <w:tabs>
        <w:tab w:val="right" w:leader="dot" w:pos="9071"/>
      </w:tabs>
      <w:ind w:left="1701"/>
    </w:pPr>
  </w:style>
  <w:style w:type="paragraph" w:customStyle="1" w:styleId="ListAlpha">
    <w:name w:val="List Alpha"/>
    <w:basedOn w:val="List"/>
    <w:rsid w:val="00991936"/>
    <w:pPr>
      <w:numPr>
        <w:numId w:val="9"/>
      </w:numPr>
    </w:pPr>
  </w:style>
  <w:style w:type="paragraph" w:customStyle="1" w:styleId="ListAlpha2">
    <w:name w:val="List Alpha 2"/>
    <w:basedOn w:val="List2"/>
    <w:rsid w:val="00991936"/>
    <w:pPr>
      <w:numPr>
        <w:numId w:val="8"/>
      </w:numPr>
    </w:pPr>
  </w:style>
  <w:style w:type="paragraph" w:styleId="List2">
    <w:name w:val="List 2"/>
    <w:basedOn w:val="BodyText"/>
    <w:rsid w:val="00991936"/>
    <w:pPr>
      <w:tabs>
        <w:tab w:val="left" w:pos="680"/>
      </w:tabs>
      <w:spacing w:before="60" w:after="60"/>
      <w:ind w:left="680" w:hanging="340"/>
    </w:pPr>
  </w:style>
  <w:style w:type="paragraph" w:styleId="List3">
    <w:name w:val="List 3"/>
    <w:basedOn w:val="BodyText"/>
    <w:rsid w:val="00991936"/>
    <w:pPr>
      <w:tabs>
        <w:tab w:val="left" w:pos="1021"/>
      </w:tabs>
      <w:spacing w:before="60" w:after="60"/>
      <w:ind w:left="1020" w:hanging="340"/>
    </w:pPr>
  </w:style>
  <w:style w:type="paragraph" w:styleId="List4">
    <w:name w:val="List 4"/>
    <w:basedOn w:val="BodyText"/>
    <w:rsid w:val="00991936"/>
    <w:pPr>
      <w:tabs>
        <w:tab w:val="left" w:pos="1361"/>
      </w:tabs>
      <w:spacing w:before="60" w:after="60"/>
      <w:ind w:left="1361" w:hanging="340"/>
    </w:pPr>
  </w:style>
  <w:style w:type="paragraph" w:styleId="List5">
    <w:name w:val="List 5"/>
    <w:basedOn w:val="BodyText"/>
    <w:rsid w:val="00991936"/>
    <w:pPr>
      <w:tabs>
        <w:tab w:val="left" w:pos="1701"/>
      </w:tabs>
      <w:spacing w:before="60" w:after="60"/>
      <w:ind w:left="1701" w:hanging="340"/>
    </w:pPr>
  </w:style>
  <w:style w:type="paragraph" w:styleId="ListBullet3">
    <w:name w:val="List Bullet 3"/>
    <w:basedOn w:val="List3"/>
    <w:rsid w:val="00991936"/>
    <w:pPr>
      <w:numPr>
        <w:numId w:val="14"/>
      </w:numPr>
      <w:tabs>
        <w:tab w:val="clear" w:pos="1021"/>
      </w:tabs>
      <w:ind w:left="1037" w:hanging="357"/>
    </w:pPr>
  </w:style>
  <w:style w:type="paragraph" w:styleId="ListBullet4">
    <w:name w:val="List Bullet 4"/>
    <w:basedOn w:val="List4"/>
    <w:rsid w:val="00991936"/>
    <w:pPr>
      <w:numPr>
        <w:numId w:val="3"/>
      </w:numPr>
      <w:tabs>
        <w:tab w:val="clear" w:pos="1361"/>
      </w:tabs>
    </w:pPr>
  </w:style>
  <w:style w:type="paragraph" w:styleId="ListBullet5">
    <w:name w:val="List Bullet 5"/>
    <w:basedOn w:val="List5"/>
    <w:rsid w:val="00991936"/>
    <w:pPr>
      <w:numPr>
        <w:numId w:val="4"/>
      </w:numPr>
    </w:pPr>
  </w:style>
  <w:style w:type="paragraph" w:styleId="ListContinue2">
    <w:name w:val="List Continue 2"/>
    <w:basedOn w:val="List2"/>
    <w:rsid w:val="00991936"/>
    <w:pPr>
      <w:ind w:firstLine="0"/>
    </w:pPr>
  </w:style>
  <w:style w:type="paragraph" w:styleId="ListContinue3">
    <w:name w:val="List Continue 3"/>
    <w:basedOn w:val="List3"/>
    <w:rsid w:val="00991936"/>
    <w:pPr>
      <w:ind w:left="1021" w:firstLine="0"/>
    </w:pPr>
  </w:style>
  <w:style w:type="paragraph" w:styleId="ListContinue4">
    <w:name w:val="List Continue 4"/>
    <w:basedOn w:val="List4"/>
    <w:rsid w:val="00991936"/>
    <w:pPr>
      <w:ind w:firstLine="0"/>
    </w:pPr>
  </w:style>
  <w:style w:type="paragraph" w:styleId="ListContinue5">
    <w:name w:val="List Continue 5"/>
    <w:basedOn w:val="List5"/>
    <w:rsid w:val="00991936"/>
    <w:pPr>
      <w:ind w:firstLine="0"/>
    </w:pPr>
  </w:style>
  <w:style w:type="paragraph" w:styleId="ListNumber3">
    <w:name w:val="List Number 3"/>
    <w:basedOn w:val="List3"/>
    <w:rsid w:val="00991936"/>
    <w:pPr>
      <w:numPr>
        <w:numId w:val="5"/>
      </w:numPr>
    </w:pPr>
  </w:style>
  <w:style w:type="paragraph" w:styleId="ListNumber4">
    <w:name w:val="List Number 4"/>
    <w:basedOn w:val="List4"/>
    <w:rsid w:val="00991936"/>
    <w:pPr>
      <w:numPr>
        <w:numId w:val="6"/>
      </w:numPr>
    </w:pPr>
  </w:style>
  <w:style w:type="paragraph" w:styleId="ListNumber5">
    <w:name w:val="List Number 5"/>
    <w:basedOn w:val="List5"/>
    <w:rsid w:val="00991936"/>
    <w:pPr>
      <w:numPr>
        <w:numId w:val="7"/>
      </w:numPr>
    </w:pPr>
  </w:style>
  <w:style w:type="paragraph" w:styleId="BlockText">
    <w:name w:val="Block Text"/>
    <w:basedOn w:val="Normal"/>
    <w:rsid w:val="00991936"/>
    <w:pPr>
      <w:spacing w:after="120"/>
      <w:ind w:left="1440" w:right="1440"/>
    </w:pPr>
  </w:style>
  <w:style w:type="character" w:customStyle="1" w:styleId="Subscript">
    <w:name w:val="Subscript"/>
    <w:basedOn w:val="DefaultParagraphFont"/>
    <w:rsid w:val="00991936"/>
    <w:rPr>
      <w:sz w:val="16"/>
      <w:vertAlign w:val="subscript"/>
    </w:rPr>
  </w:style>
  <w:style w:type="character" w:customStyle="1" w:styleId="Superscript">
    <w:name w:val="Superscript"/>
    <w:basedOn w:val="DefaultParagraphFont"/>
    <w:rsid w:val="00991936"/>
    <w:rPr>
      <w:sz w:val="16"/>
      <w:vertAlign w:val="superscript"/>
    </w:rPr>
  </w:style>
  <w:style w:type="character" w:customStyle="1" w:styleId="Symbols">
    <w:name w:val="Symbols"/>
    <w:basedOn w:val="DefaultParagraphFont"/>
    <w:rsid w:val="00991936"/>
    <w:rPr>
      <w:rFonts w:ascii="Symbol" w:hAnsi="Symbol"/>
    </w:rPr>
  </w:style>
  <w:style w:type="character" w:customStyle="1" w:styleId="MenuOptions">
    <w:name w:val="Menu Options"/>
    <w:basedOn w:val="DefaultParagraphFont"/>
    <w:rsid w:val="00991936"/>
    <w:rPr>
      <w:rFonts w:ascii="Arial Narrow" w:hAnsi="Arial Narrow"/>
      <w:smallCaps/>
    </w:rPr>
  </w:style>
  <w:style w:type="character" w:customStyle="1" w:styleId="Buttons">
    <w:name w:val="Buttons"/>
    <w:basedOn w:val="DefaultParagraphFont"/>
    <w:rsid w:val="00991936"/>
    <w:rPr>
      <w:b/>
    </w:rPr>
  </w:style>
  <w:style w:type="character" w:customStyle="1" w:styleId="Underlined">
    <w:name w:val="Underlined"/>
    <w:basedOn w:val="DefaultParagraphFont"/>
    <w:rsid w:val="00991936"/>
    <w:rPr>
      <w:u w:val="single"/>
    </w:rPr>
  </w:style>
  <w:style w:type="paragraph" w:customStyle="1" w:styleId="TableBodyTextRight">
    <w:name w:val="Table Body Text Right"/>
    <w:basedOn w:val="TableBodyText"/>
    <w:rsid w:val="00991936"/>
    <w:pPr>
      <w:widowControl w:val="0"/>
      <w:autoSpaceDE w:val="0"/>
      <w:autoSpaceDN w:val="0"/>
      <w:adjustRightInd w:val="0"/>
      <w:jc w:val="right"/>
    </w:pPr>
    <w:rPr>
      <w:rFonts w:cs="Arial"/>
      <w:szCs w:val="18"/>
    </w:rPr>
  </w:style>
  <w:style w:type="paragraph" w:customStyle="1" w:styleId="CopyrightText">
    <w:name w:val="Copyright Text"/>
    <w:basedOn w:val="BodyText"/>
    <w:rsid w:val="00991936"/>
    <w:rPr>
      <w:sz w:val="18"/>
    </w:rPr>
  </w:style>
  <w:style w:type="paragraph" w:customStyle="1" w:styleId="BodySmallRight">
    <w:name w:val="Body Small Right"/>
    <w:basedOn w:val="BodyTextRight"/>
    <w:rsid w:val="00991936"/>
    <w:rPr>
      <w:sz w:val="18"/>
      <w:szCs w:val="18"/>
    </w:rPr>
  </w:style>
  <w:style w:type="paragraph" w:customStyle="1" w:styleId="MarginEdition">
    <w:name w:val="Margin Edition"/>
    <w:basedOn w:val="MarginNote"/>
    <w:rsid w:val="00991936"/>
    <w:pPr>
      <w:spacing w:before="0" w:after="0"/>
    </w:pPr>
    <w:rPr>
      <w:rFonts w:ascii="Times New Roman" w:hAnsi="Times New Roman"/>
      <w:color w:val="999999"/>
    </w:rPr>
  </w:style>
  <w:style w:type="paragraph" w:customStyle="1" w:styleId="Spacer">
    <w:name w:val="Spacer"/>
    <w:basedOn w:val="Normal"/>
    <w:rsid w:val="00991936"/>
    <w:rPr>
      <w:sz w:val="2"/>
      <w:szCs w:val="2"/>
    </w:rPr>
  </w:style>
  <w:style w:type="character" w:customStyle="1" w:styleId="Small">
    <w:name w:val="Small"/>
    <w:basedOn w:val="DefaultParagraphFont"/>
    <w:rsid w:val="00991936"/>
    <w:rPr>
      <w:sz w:val="16"/>
    </w:rPr>
  </w:style>
  <w:style w:type="paragraph" w:customStyle="1" w:styleId="WideTable">
    <w:name w:val="Wide Table"/>
    <w:basedOn w:val="Normal"/>
    <w:rsid w:val="00991936"/>
    <w:pPr>
      <w:ind w:left="-1418"/>
    </w:pPr>
    <w:rPr>
      <w:sz w:val="2"/>
      <w:szCs w:val="2"/>
    </w:rPr>
  </w:style>
  <w:style w:type="character" w:styleId="PageNumber">
    <w:name w:val="page number"/>
    <w:basedOn w:val="DefaultParagraphFont"/>
    <w:rsid w:val="00991936"/>
  </w:style>
  <w:style w:type="paragraph" w:styleId="Quote">
    <w:name w:val="Quote"/>
    <w:basedOn w:val="Heading1"/>
    <w:link w:val="QuoteChar"/>
    <w:qFormat/>
    <w:rsid w:val="00991936"/>
    <w:rPr>
      <w:b w:val="0"/>
      <w:sz w:val="72"/>
      <w:szCs w:val="72"/>
      <w:lang w:val="en-NZ"/>
    </w:rPr>
  </w:style>
  <w:style w:type="character" w:customStyle="1" w:styleId="QuoteChar">
    <w:name w:val="Quote Char"/>
    <w:basedOn w:val="DefaultParagraphFont"/>
    <w:link w:val="Quote"/>
    <w:rsid w:val="009919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1936"/>
    <w:pPr>
      <w:pageBreakBefore/>
    </w:pPr>
  </w:style>
  <w:style w:type="paragraph" w:customStyle="1" w:styleId="Border">
    <w:name w:val="Border"/>
    <w:basedOn w:val="Normal"/>
    <w:qFormat/>
    <w:rsid w:val="009919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1936"/>
    <w:rPr>
      <w:b/>
      <w:bCs/>
      <w:i/>
      <w:iCs/>
      <w:color w:val="auto"/>
    </w:rPr>
  </w:style>
  <w:style w:type="paragraph" w:styleId="IntenseQuote">
    <w:name w:val="Intense Quote"/>
    <w:basedOn w:val="Normal"/>
    <w:next w:val="Normal"/>
    <w:link w:val="IntenseQuoteChar"/>
    <w:uiPriority w:val="30"/>
    <w:qFormat/>
    <w:rsid w:val="009919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19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1936"/>
    <w:rPr>
      <w:smallCaps/>
      <w:color w:val="auto"/>
      <w:u w:val="single"/>
    </w:rPr>
  </w:style>
  <w:style w:type="character" w:styleId="IntenseReference">
    <w:name w:val="Intense Reference"/>
    <w:basedOn w:val="DefaultParagraphFont"/>
    <w:uiPriority w:val="32"/>
    <w:qFormat/>
    <w:rsid w:val="00991936"/>
    <w:rPr>
      <w:b/>
      <w:bCs/>
      <w:smallCaps/>
      <w:color w:val="auto"/>
      <w:spacing w:val="5"/>
      <w:u w:val="single"/>
    </w:rPr>
  </w:style>
  <w:style w:type="paragraph" w:customStyle="1" w:styleId="2ColumnHeading">
    <w:name w:val="2Column Heading"/>
    <w:basedOn w:val="BodyText"/>
    <w:qFormat/>
    <w:rsid w:val="00991936"/>
    <w:pPr>
      <w:spacing w:after="60"/>
      <w:ind w:left="-2268"/>
    </w:pPr>
    <w:rPr>
      <w:b/>
    </w:rPr>
  </w:style>
  <w:style w:type="paragraph" w:customStyle="1" w:styleId="Heading1TOC">
    <w:name w:val="Heading1 TOC"/>
    <w:basedOn w:val="Normal"/>
    <w:qFormat/>
    <w:rsid w:val="00991936"/>
    <w:pPr>
      <w:spacing w:before="240" w:after="120"/>
    </w:pPr>
    <w:rPr>
      <w:rFonts w:ascii="Times New Roman" w:hAnsi="Times New Roman"/>
      <w:b/>
      <w:sz w:val="32"/>
    </w:rPr>
  </w:style>
  <w:style w:type="paragraph" w:customStyle="1" w:styleId="Heading2TOC">
    <w:name w:val="Heading2 TOC"/>
    <w:basedOn w:val="Normal"/>
    <w:qFormat/>
    <w:rsid w:val="00991936"/>
    <w:pPr>
      <w:spacing w:before="240" w:after="60"/>
    </w:pPr>
    <w:rPr>
      <w:rFonts w:ascii="Times New Roman" w:hAnsi="Times New Roman"/>
      <w:b/>
      <w:sz w:val="28"/>
    </w:rPr>
  </w:style>
  <w:style w:type="character" w:customStyle="1" w:styleId="Underline">
    <w:name w:val="Underline"/>
    <w:basedOn w:val="DefaultParagraphFont"/>
    <w:qFormat/>
    <w:rsid w:val="00991936"/>
    <w:rPr>
      <w:u w:val="single"/>
    </w:rPr>
  </w:style>
  <w:style w:type="character" w:customStyle="1" w:styleId="BoldandItalics">
    <w:name w:val="Bold and Italics"/>
    <w:qFormat/>
    <w:rsid w:val="00991936"/>
    <w:rPr>
      <w:b/>
      <w:i/>
      <w:u w:val="none"/>
    </w:rPr>
  </w:style>
  <w:style w:type="paragraph" w:styleId="BalloonText">
    <w:name w:val="Balloon Text"/>
    <w:basedOn w:val="Normal"/>
    <w:link w:val="BalloonTextChar"/>
    <w:rsid w:val="00991936"/>
    <w:rPr>
      <w:rFonts w:ascii="Tahoma" w:hAnsi="Tahoma" w:cs="Tahoma"/>
      <w:sz w:val="16"/>
      <w:szCs w:val="16"/>
    </w:rPr>
  </w:style>
  <w:style w:type="character" w:customStyle="1" w:styleId="BalloonTextChar">
    <w:name w:val="Balloon Text Char"/>
    <w:basedOn w:val="DefaultParagraphFont"/>
    <w:link w:val="BalloonText"/>
    <w:rsid w:val="009919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19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19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1936"/>
    <w:rPr>
      <w:b/>
      <w:color w:val="660033"/>
      <w:spacing w:val="0"/>
    </w:rPr>
  </w:style>
  <w:style w:type="paragraph" w:customStyle="1" w:styleId="Nameditemlist">
    <w:name w:val="Named item list"/>
    <w:basedOn w:val="BodyText"/>
    <w:qFormat/>
    <w:rsid w:val="00991936"/>
    <w:pPr>
      <w:tabs>
        <w:tab w:val="left" w:pos="2835"/>
      </w:tabs>
      <w:ind w:left="2835" w:hanging="2835"/>
    </w:pPr>
  </w:style>
  <w:style w:type="paragraph" w:customStyle="1" w:styleId="BodyTextnopadding">
    <w:name w:val="Body Text no padding"/>
    <w:basedOn w:val="BodyText"/>
    <w:qFormat/>
    <w:rsid w:val="00991936"/>
    <w:pPr>
      <w:spacing w:before="0" w:after="0"/>
    </w:pPr>
  </w:style>
  <w:style w:type="paragraph" w:customStyle="1" w:styleId="BodyTextBold">
    <w:name w:val="Body Text Bold"/>
    <w:basedOn w:val="BodyText"/>
    <w:qFormat/>
    <w:rsid w:val="00991936"/>
    <w:rPr>
      <w:b/>
    </w:rPr>
  </w:style>
  <w:style w:type="character" w:styleId="Hyperlink">
    <w:name w:val="Hyperlink"/>
    <w:basedOn w:val="DefaultParagraphFont"/>
    <w:uiPriority w:val="99"/>
    <w:unhideWhenUsed/>
    <w:rsid w:val="006F35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1138</Words>
  <Characters>6989</Characters>
  <Application>Microsoft Office Word</Application>
  <DocSecurity>0</DocSecurity>
  <Lines>268</Lines>
  <Paragraphs>165</Paragraphs>
  <ScaleCrop>false</ScaleCrop>
  <Company>Author-it Software Corporation Ltd.</Company>
  <LinksUpToDate>false</LinksUpToDate>
  <CharactersWithSpaces>7962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DEFWDV010 Employ power tools in an underwater environment</dc:title>
  <dc:subject>Approved</dc:subject>
  <dc:creator>Public Skills Australia</dc:creator>
  <cp:keywords>Release: 1</cp:keywords>
  <dc:description>Review Date: 12 April 2008</dc:description>
  <cp:lastModifiedBy>HSD_TPCMSd.prod</cp:lastModifiedBy>
  <cp:revision>3</cp:revision>
  <dcterms:created xsi:type="dcterms:W3CDTF">2025-03-01T14:50:00Z</dcterms:created>
  <dcterms:modified xsi:type="dcterms:W3CDTF">2025-03-01T14:50:00Z</dcterms:modified>
</cp:coreProperties>
</file>