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F3D" w:rsidP="00427F3D">
      <w:pPr>
        <w:pStyle w:val="Title"/>
      </w:pPr>
      <w:r>
        <w:fldChar w:fldCharType="begin"/>
      </w:r>
      <w:r>
        <w:instrText xml:space="preserve"> TITLE   \* MERGEFORMAT </w:instrText>
      </w:r>
      <w:r>
        <w:fldChar w:fldCharType="separate"/>
      </w:r>
      <w:r>
        <w:t>DEFWDV008 Employ hand tools in an underwater environment</w:t>
      </w:r>
      <w:r>
        <w:fldChar w:fldCharType="end"/>
      </w:r>
    </w:p>
    <w:p w:rsidR="00427F3D" w:rsidP="00427F3D">
      <w:pPr>
        <w:pStyle w:val="Version"/>
        <w:sectPr w:rsidSect="00970B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B05" w:rsidP="00970B05">
      <w:pPr>
        <w:pStyle w:val="SuperHeading"/>
      </w:pPr>
      <w:r w:rsidRPr="00970B05">
        <w:t>DEFWDV008 Employ hand tools in an underwater environment</w:t>
      </w:r>
    </w:p>
    <w:p w:rsidR="00000000" w:rsidRPr="00970B05" w:rsidP="00970B05">
      <w:pPr>
        <w:pStyle w:val="Heading1"/>
      </w:pPr>
      <w:bookmarkStart w:id="1" w:name="O_959047"/>
      <w:bookmarkEnd w:id="1"/>
      <w:r w:rsidRPr="00970B05">
        <w:t>Modification History</w:t>
      </w:r>
    </w:p>
    <w:tbl>
      <w:tblPr>
        <w:tblW w:w="9497" w:type="dxa"/>
        <w:tblLayout w:type="fixed"/>
        <w:tblCellMar>
          <w:left w:w="62" w:type="dxa"/>
          <w:right w:w="62" w:type="dxa"/>
        </w:tblCellMar>
        <w:tblLook w:val="0000"/>
      </w:tblPr>
      <w:tblGrid>
        <w:gridCol w:w="9497"/>
      </w:tblGrid>
      <w:tr w:rsidTr="00970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0B05" w:rsidP="00970B05">
            <w:pPr>
              <w:pStyle w:val="BodyText"/>
            </w:pPr>
            <w:r w:rsidRPr="00970B05">
              <w:t>Release 1. This is the first release of this unit of competency in the DEF Defence Training Package.</w:t>
            </w:r>
          </w:p>
        </w:tc>
      </w:tr>
    </w:tbl>
    <w:p w:rsidR="00000000" w:rsidRPr="00970B05" w:rsidP="00970B05">
      <w:pPr>
        <w:pStyle w:val="NoPaddingFontSize1"/>
      </w:pPr>
    </w:p>
    <w:p w:rsidR="00000000" w:rsidRPr="00970B05" w:rsidP="00970B05">
      <w:pPr>
        <w:pStyle w:val="AllowPageBreak"/>
      </w:pPr>
    </w:p>
    <w:p w:rsidR="00000000" w:rsidRPr="00970B05" w:rsidP="00970B05">
      <w:pPr>
        <w:pStyle w:val="Heading1"/>
      </w:pPr>
      <w:bookmarkStart w:id="2" w:name="O_959048"/>
      <w:bookmarkEnd w:id="2"/>
      <w:r w:rsidRPr="00970B05">
        <w:t>Application</w:t>
      </w:r>
    </w:p>
    <w:tbl>
      <w:tblPr>
        <w:tblW w:w="9497" w:type="dxa"/>
        <w:tblLayout w:type="fixed"/>
        <w:tblCellMar>
          <w:left w:w="62" w:type="dxa"/>
          <w:right w:w="62" w:type="dxa"/>
        </w:tblCellMar>
        <w:tblLook w:val="0000"/>
      </w:tblPr>
      <w:tblGrid>
        <w:gridCol w:w="9497"/>
      </w:tblGrid>
      <w:tr w:rsidTr="00970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0B05" w:rsidP="00970B05">
            <w:pPr>
              <w:pStyle w:val="BodyText"/>
            </w:pPr>
            <w:r w:rsidRPr="00970B05">
              <w:t>This unit specifies the skills and knowledge required to use hand tools in an underwate</w:t>
            </w:r>
            <w:r w:rsidRPr="00970B05">
              <w:t>r environment.</w:t>
            </w:r>
          </w:p>
          <w:p w:rsidR="00000000" w:rsidRPr="00970B05" w:rsidP="00970B05">
            <w:pPr>
              <w:pStyle w:val="BodyText"/>
            </w:pPr>
            <w:r w:rsidRPr="00970B05">
              <w:t>It includes preparing appropriate hand tools for work task and inspecting them for serviceability, ensuring tools are secured on own body throughout dive, and employing tools during work task. It also includes recovering waste arising from w</w:t>
            </w:r>
            <w:r w:rsidRPr="00970B05">
              <w:t>ork task and deservicing, maintaining and storing tools for ongoing use.</w:t>
            </w:r>
          </w:p>
          <w:p w:rsidR="00000000" w:rsidRPr="00970B05" w:rsidP="00970B05">
            <w:pPr>
              <w:pStyle w:val="BodyText"/>
            </w:pPr>
            <w:r w:rsidRPr="00970B05">
              <w:t>This unit relates, in part, to existing standards in the Australian Diver Accreditation Scheme (ADAS).</w:t>
            </w:r>
          </w:p>
          <w:p w:rsidR="00000000" w:rsidRPr="00970B05" w:rsidP="00970B05">
            <w:pPr>
              <w:pStyle w:val="BodyText"/>
            </w:pPr>
            <w:r w:rsidRPr="00970B05">
              <w:t xml:space="preserve">This unit applies to persons working as Defence divers but is applicable to all </w:t>
            </w:r>
            <w:r w:rsidRPr="00970B05">
              <w:t>individuals who work in this field.</w:t>
            </w:r>
          </w:p>
          <w:p w:rsidR="00000000" w:rsidRPr="00970B05" w:rsidP="00970B05">
            <w:pPr>
              <w:pStyle w:val="BodyText"/>
            </w:pPr>
            <w:r w:rsidRPr="00970B05">
              <w:t>The skills and knowledge described in this unit must be applied within the legislative, regulatory and policy environment in which they are carried out. Organisational policies and procedures must be consulted and adhere</w:t>
            </w:r>
            <w:r w:rsidRPr="00970B05">
              <w:t>d to.</w:t>
            </w:r>
          </w:p>
          <w:p w:rsidR="00000000" w:rsidRPr="00970B05" w:rsidP="00970B05">
            <w:pPr>
              <w:pStyle w:val="BodyText"/>
            </w:pPr>
            <w:r w:rsidRPr="00970B05">
              <w:t>Persons undertaking this unit work independently and perform specific tasks in a range of contexts that could be unpredictable.</w:t>
            </w:r>
          </w:p>
          <w:p w:rsidR="00000000" w:rsidRPr="00970B05" w:rsidP="00970B05">
            <w:pPr>
              <w:pStyle w:val="BodyText"/>
            </w:pPr>
            <w:r w:rsidRPr="00970B05">
              <w:t>No licensing, legislative or certification requirements apply to this unit at the time of publication.</w:t>
            </w:r>
          </w:p>
        </w:tc>
      </w:tr>
    </w:tbl>
    <w:p w:rsidR="00000000" w:rsidRPr="00970B05" w:rsidP="00970B05">
      <w:pPr>
        <w:pStyle w:val="NoPaddingFontSize1"/>
      </w:pPr>
    </w:p>
    <w:p w:rsidR="00000000" w:rsidRPr="00970B05" w:rsidP="00970B05">
      <w:pPr>
        <w:pStyle w:val="AllowPageBreak"/>
      </w:pPr>
    </w:p>
    <w:p w:rsidR="00000000" w:rsidRPr="00970B05" w:rsidP="00970B05">
      <w:pPr>
        <w:pStyle w:val="Heading1"/>
      </w:pPr>
      <w:bookmarkStart w:id="3" w:name="O_959049"/>
      <w:bookmarkEnd w:id="3"/>
      <w:r w:rsidRPr="00970B05">
        <w:t>Pre-requisite Unit</w:t>
      </w:r>
    </w:p>
    <w:tbl>
      <w:tblPr>
        <w:tblW w:w="9497" w:type="dxa"/>
        <w:tblLayout w:type="fixed"/>
        <w:tblCellMar>
          <w:left w:w="62" w:type="dxa"/>
          <w:right w:w="62" w:type="dxa"/>
        </w:tblCellMar>
        <w:tblLook w:val="0000"/>
      </w:tblPr>
      <w:tblGrid>
        <w:gridCol w:w="9497"/>
      </w:tblGrid>
      <w:tr w:rsidTr="00970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0B05" w:rsidP="00970B05">
            <w:pPr>
              <w:pStyle w:val="BodyText"/>
            </w:pPr>
            <w:r w:rsidRPr="00970B05">
              <w:t>Not applicable</w:t>
            </w:r>
          </w:p>
        </w:tc>
      </w:tr>
    </w:tbl>
    <w:p w:rsidR="00000000" w:rsidRPr="00970B05" w:rsidP="00970B05">
      <w:pPr>
        <w:pStyle w:val="NoPaddingFontSize1"/>
      </w:pPr>
    </w:p>
    <w:p w:rsidR="00000000" w:rsidRPr="00970B05" w:rsidP="00970B05">
      <w:pPr>
        <w:pStyle w:val="AllowPageBreak"/>
      </w:pPr>
    </w:p>
    <w:p w:rsidR="00000000" w:rsidRPr="00970B05" w:rsidP="00970B05">
      <w:pPr>
        <w:pStyle w:val="Heading1"/>
      </w:pPr>
      <w:bookmarkStart w:id="4" w:name="O_959050"/>
      <w:bookmarkEnd w:id="4"/>
      <w:r w:rsidRPr="00970B05">
        <w:t>Competency Field</w:t>
      </w:r>
    </w:p>
    <w:tbl>
      <w:tblPr>
        <w:tblW w:w="9497" w:type="dxa"/>
        <w:tblLayout w:type="fixed"/>
        <w:tblCellMar>
          <w:left w:w="62" w:type="dxa"/>
          <w:right w:w="62" w:type="dxa"/>
        </w:tblCellMar>
        <w:tblLook w:val="0000"/>
      </w:tblPr>
      <w:tblGrid>
        <w:gridCol w:w="9497"/>
      </w:tblGrid>
      <w:tr w:rsidTr="00970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0B05" w:rsidP="00970B05">
            <w:pPr>
              <w:pStyle w:val="BodyText"/>
            </w:pPr>
            <w:r w:rsidRPr="00970B05">
              <w:t>Work Diving</w:t>
            </w:r>
          </w:p>
        </w:tc>
      </w:tr>
    </w:tbl>
    <w:p w:rsidR="00000000" w:rsidRPr="00970B05" w:rsidP="00970B05">
      <w:pPr>
        <w:pStyle w:val="NoPaddingFontSize1"/>
      </w:pPr>
    </w:p>
    <w:p w:rsidR="00000000" w:rsidRPr="00970B05" w:rsidP="00970B05">
      <w:pPr>
        <w:pStyle w:val="AllowPageBreak"/>
      </w:pPr>
    </w:p>
    <w:p w:rsidR="00000000" w:rsidRPr="00970B05" w:rsidP="00970B05">
      <w:pPr>
        <w:pStyle w:val="Heading1"/>
      </w:pPr>
      <w:bookmarkStart w:id="5" w:name="O_959051"/>
      <w:bookmarkEnd w:id="5"/>
      <w:r w:rsidRPr="00970B05">
        <w:t>Unit Sector</w:t>
      </w:r>
    </w:p>
    <w:tbl>
      <w:tblPr>
        <w:tblW w:w="9497" w:type="dxa"/>
        <w:tblLayout w:type="fixed"/>
        <w:tblCellMar>
          <w:left w:w="62" w:type="dxa"/>
          <w:right w:w="62" w:type="dxa"/>
        </w:tblCellMar>
        <w:tblLook w:val="0000"/>
      </w:tblPr>
      <w:tblGrid>
        <w:gridCol w:w="9497"/>
      </w:tblGrid>
      <w:tr w:rsidTr="00970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0B05" w:rsidP="00970B05">
            <w:pPr>
              <w:pStyle w:val="BodyText"/>
            </w:pPr>
            <w:r w:rsidRPr="00970B05">
              <w:t>Not applicable.</w:t>
            </w:r>
          </w:p>
        </w:tc>
      </w:tr>
    </w:tbl>
    <w:p w:rsidR="00000000" w:rsidRPr="00970B05" w:rsidP="00970B05">
      <w:pPr>
        <w:pStyle w:val="NoPaddingFontSize1"/>
      </w:pPr>
    </w:p>
    <w:p w:rsidR="00000000" w:rsidRPr="00970B05" w:rsidP="00970B05">
      <w:pPr>
        <w:pStyle w:val="AllowPageBreak"/>
      </w:pPr>
    </w:p>
    <w:p w:rsidR="00000000" w:rsidRPr="00970B05" w:rsidP="00970B05">
      <w:pPr>
        <w:pStyle w:val="Heading1"/>
      </w:pPr>
      <w:bookmarkStart w:id="6" w:name="O_959052"/>
      <w:bookmarkEnd w:id="6"/>
      <w:r w:rsidRPr="00970B0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70B0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70B05" w:rsidP="00970B05">
            <w:pPr>
              <w:pStyle w:val="BodyText"/>
            </w:pPr>
            <w:r w:rsidRPr="00970B0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rPr>
                <w:rStyle w:val="SpecialBold"/>
              </w:rPr>
              <w:t>PERFORMANCE CRITERIA</w:t>
            </w:r>
          </w:p>
        </w:tc>
      </w:tr>
      <w:tr w:rsidTr="00970B0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t>Performance criteria describe the performance needed to demonstrate achievement of the element.</w:t>
            </w:r>
          </w:p>
        </w:tc>
      </w:tr>
      <w:tr w:rsidTr="00970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70B05" w:rsidP="00970B05">
            <w:pPr>
              <w:pStyle w:val="BodyText"/>
            </w:pPr>
            <w:r w:rsidRPr="00970B0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70B05" w:rsidP="00970B05">
            <w:pPr>
              <w:pStyle w:val="BodyText"/>
            </w:pPr>
            <w:r w:rsidRPr="00970B05">
              <w:rPr>
                <w:rStyle w:val="SpecialBold"/>
              </w:rPr>
              <w:t>Prepare hand tools</w:t>
            </w:r>
          </w:p>
        </w:tc>
        <w:tc>
          <w:tcPr>
            <w:tcW w:w="697" w:type="dxa"/>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t>Determine specific requirements for hand tools to meet work task and worksite requirements</w:t>
            </w:r>
          </w:p>
        </w:tc>
      </w:tr>
      <w:tr w:rsidTr="00970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0B0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t>Develop a work plan that is cons</w:t>
            </w:r>
            <w:r w:rsidRPr="00970B05">
              <w:t>istent with dive plan</w:t>
            </w:r>
          </w:p>
        </w:tc>
      </w:tr>
      <w:tr w:rsidTr="00970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0B0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t>Select and inspect hand tools and protective equipment, and report any faults</w:t>
            </w:r>
          </w:p>
        </w:tc>
      </w:tr>
      <w:tr w:rsidTr="00970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0B0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t>Safely secure hand tools for transport to/from dive site</w:t>
            </w:r>
          </w:p>
        </w:tc>
      </w:tr>
      <w:tr w:rsidTr="00970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0B0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t>Conduct a risk assessment of worksite hazards and take action/s to manage identified risks</w:t>
            </w:r>
          </w:p>
        </w:tc>
      </w:tr>
      <w:tr w:rsidTr="00970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70B05" w:rsidP="00970B05">
            <w:pPr>
              <w:pStyle w:val="BodyText"/>
            </w:pPr>
            <w:r w:rsidRPr="00970B0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70B05" w:rsidP="00970B05">
            <w:pPr>
              <w:pStyle w:val="BodyText"/>
            </w:pPr>
            <w:r w:rsidRPr="00970B05">
              <w:rPr>
                <w:rStyle w:val="SpecialBold"/>
              </w:rPr>
              <w:t>Operate hand tools underwater</w:t>
            </w:r>
          </w:p>
        </w:tc>
        <w:tc>
          <w:tcPr>
            <w:tcW w:w="697" w:type="dxa"/>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t>Secure hand tools on self during dive for ease of accessibility, and lack of interference with mobility and dive equipment</w:t>
            </w:r>
          </w:p>
        </w:tc>
      </w:tr>
      <w:tr w:rsidTr="00970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0B0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t>Establish a work safe area and confirm location and safety of divers prior to commencing work task/s</w:t>
            </w:r>
          </w:p>
        </w:tc>
      </w:tr>
      <w:tr w:rsidTr="00970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0B0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t>Operate hand tools underwater in accordance with work plan</w:t>
            </w:r>
          </w:p>
        </w:tc>
      </w:tr>
      <w:tr w:rsidTr="00970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70B05" w:rsidP="00970B05">
            <w:pPr>
              <w:pStyle w:val="BodyText"/>
            </w:pPr>
            <w:r w:rsidRPr="00970B0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70B05" w:rsidP="00970B05">
            <w:pPr>
              <w:pStyle w:val="BodyText"/>
            </w:pPr>
            <w:r w:rsidRPr="00970B05">
              <w:rPr>
                <w:rStyle w:val="SpecialBold"/>
              </w:rPr>
              <w:t>Maintain hand tools</w:t>
            </w:r>
          </w:p>
        </w:tc>
        <w:tc>
          <w:tcPr>
            <w:tcW w:w="697" w:type="dxa"/>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t>Minimise environmental impact arising from use of hand too</w:t>
            </w:r>
            <w:r w:rsidRPr="00970B05">
              <w:t>ls and recover waste products in accordance with dive plan</w:t>
            </w:r>
          </w:p>
        </w:tc>
      </w:tr>
      <w:tr w:rsidTr="00970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0B0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0B05">
            <w:pPr>
              <w:pStyle w:val="BodyText"/>
              <w:rPr>
                <w:lang w:val="en-NZ"/>
              </w:rPr>
            </w:pPr>
            <w:r w:rsidRPr="00970B0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970B05" w:rsidP="00970B05">
            <w:pPr>
              <w:pStyle w:val="BodyText"/>
            </w:pPr>
            <w:r w:rsidRPr="00970B05">
              <w:t>Undertake activity to de-service hand tools and protective equipment after use</w:t>
            </w:r>
          </w:p>
        </w:tc>
      </w:tr>
    </w:tbl>
    <w:p w:rsidR="00000000" w:rsidRPr="00970B05" w:rsidP="00970B05">
      <w:pPr>
        <w:pStyle w:val="NoPaddingFontSize1"/>
      </w:pPr>
    </w:p>
    <w:p w:rsidR="00000000" w:rsidRPr="00970B05" w:rsidP="00970B05">
      <w:pPr>
        <w:pStyle w:val="AllowPageBreak"/>
      </w:pPr>
    </w:p>
    <w:p w:rsidR="00000000" w:rsidRPr="00970B05" w:rsidP="00970B05">
      <w:pPr>
        <w:pStyle w:val="Heading1"/>
      </w:pPr>
      <w:bookmarkStart w:id="7" w:name="O_959053"/>
      <w:bookmarkEnd w:id="7"/>
      <w:r w:rsidRPr="00970B05">
        <w:t>Foundation Skills</w:t>
      </w:r>
    </w:p>
    <w:tbl>
      <w:tblPr>
        <w:tblW w:w="9497" w:type="dxa"/>
        <w:tblLayout w:type="fixed"/>
        <w:tblCellMar>
          <w:left w:w="62" w:type="dxa"/>
          <w:right w:w="62" w:type="dxa"/>
        </w:tblCellMar>
        <w:tblLook w:val="0000"/>
      </w:tblPr>
      <w:tblGrid>
        <w:gridCol w:w="9497"/>
      </w:tblGrid>
      <w:tr w:rsidTr="00970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0B05" w:rsidP="00970B05">
            <w:pPr>
              <w:pStyle w:val="BodyText"/>
            </w:pPr>
            <w:r w:rsidRPr="00970B05">
              <w:t>Foundation skills essential to performance are explicit in the perfo</w:t>
            </w:r>
            <w:r w:rsidRPr="00970B05">
              <w:t>rmance criteria of this unit of competency.</w:t>
            </w:r>
          </w:p>
        </w:tc>
      </w:tr>
    </w:tbl>
    <w:p w:rsidR="00000000" w:rsidRPr="00970B05" w:rsidP="00970B05">
      <w:pPr>
        <w:pStyle w:val="NoPaddingFontSize1"/>
      </w:pPr>
    </w:p>
    <w:p w:rsidR="00000000" w:rsidRPr="00970B05" w:rsidP="00970B05">
      <w:pPr>
        <w:pStyle w:val="AllowPageBreak"/>
      </w:pPr>
    </w:p>
    <w:p w:rsidR="00000000" w:rsidRPr="00970B05" w:rsidP="00970B05">
      <w:pPr>
        <w:pStyle w:val="Heading1"/>
      </w:pPr>
      <w:bookmarkStart w:id="8" w:name="O_959054"/>
      <w:bookmarkEnd w:id="8"/>
      <w:r w:rsidRPr="00970B05">
        <w:t>Range of Conditions</w:t>
      </w:r>
    </w:p>
    <w:tbl>
      <w:tblPr>
        <w:tblW w:w="9497" w:type="dxa"/>
        <w:tblLayout w:type="fixed"/>
        <w:tblCellMar>
          <w:left w:w="62" w:type="dxa"/>
          <w:right w:w="62" w:type="dxa"/>
        </w:tblCellMar>
        <w:tblLook w:val="0000"/>
      </w:tblPr>
      <w:tblGrid>
        <w:gridCol w:w="9497"/>
      </w:tblGrid>
      <w:tr w:rsidTr="00970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0B05" w:rsidP="00970B05">
            <w:pPr>
              <w:pStyle w:val="BodyText"/>
            </w:pPr>
            <w:r w:rsidRPr="00970B05">
              <w:t>Range is restricted to essential operating conditions and any other variables essential to the work environment.</w:t>
            </w:r>
          </w:p>
          <w:p w:rsidR="00000000" w:rsidRPr="00970B05" w:rsidP="00970B05">
            <w:pPr>
              <w:pStyle w:val="BodyText"/>
            </w:pPr>
            <w:r w:rsidRPr="00970B05">
              <w:t>Non-essential conditions may be found in the Companion Volume Implementation Guide.</w:t>
            </w:r>
          </w:p>
        </w:tc>
      </w:tr>
    </w:tbl>
    <w:p w:rsidR="00000000" w:rsidRPr="00970B05" w:rsidP="00970B05">
      <w:pPr>
        <w:pStyle w:val="NoPaddingFontSize1"/>
      </w:pPr>
    </w:p>
    <w:p w:rsidR="00000000" w:rsidRPr="00970B05" w:rsidP="00970B05">
      <w:pPr>
        <w:pStyle w:val="AllowPageBreak"/>
      </w:pPr>
    </w:p>
    <w:p w:rsidR="00000000" w:rsidRPr="00970B05" w:rsidP="00970B05">
      <w:pPr>
        <w:pStyle w:val="Heading1"/>
      </w:pPr>
      <w:bookmarkStart w:id="9" w:name="O_959055"/>
      <w:bookmarkEnd w:id="9"/>
      <w:r w:rsidRPr="00970B05">
        <w:t>Unit Mapping Information</w:t>
      </w:r>
    </w:p>
    <w:tbl>
      <w:tblPr>
        <w:tblW w:w="9497" w:type="dxa"/>
        <w:tblLayout w:type="fixed"/>
        <w:tblCellMar>
          <w:left w:w="62" w:type="dxa"/>
          <w:right w:w="62" w:type="dxa"/>
        </w:tblCellMar>
        <w:tblLook w:val="0000"/>
      </w:tblPr>
      <w:tblGrid>
        <w:gridCol w:w="9497"/>
      </w:tblGrid>
      <w:tr w:rsidTr="00970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0B05" w:rsidP="00970B05">
            <w:pPr>
              <w:pStyle w:val="BodyText"/>
            </w:pPr>
            <w:r w:rsidRPr="00970B05">
              <w:t>This unit replaces but is not equivalent to DEFDV008B Employ hand tools in an underwater environment.</w:t>
            </w:r>
          </w:p>
        </w:tc>
      </w:tr>
    </w:tbl>
    <w:p w:rsidR="00000000" w:rsidRPr="00970B05" w:rsidP="00970B05">
      <w:pPr>
        <w:pStyle w:val="NoPaddingFontSize1"/>
      </w:pPr>
    </w:p>
    <w:p w:rsidR="00000000" w:rsidRPr="00970B05" w:rsidP="00970B05">
      <w:pPr>
        <w:pStyle w:val="AllowPageBreak"/>
      </w:pPr>
    </w:p>
    <w:p w:rsidR="00000000" w:rsidRPr="00970B05" w:rsidP="00970B05">
      <w:pPr>
        <w:pStyle w:val="Heading1"/>
      </w:pPr>
      <w:bookmarkStart w:id="10" w:name="O_959062"/>
      <w:bookmarkEnd w:id="10"/>
      <w:r w:rsidRPr="00970B05">
        <w:t>Links</w:t>
      </w:r>
    </w:p>
    <w:p w:rsidR="00000000" w:rsidRPr="00970B05" w:rsidP="00427F3D">
      <w:pPr>
        <w:pStyle w:val="BodyText"/>
      </w:pPr>
      <w:r w:rsidRPr="00970B05">
        <w:t>C</w:t>
      </w:r>
      <w:r w:rsidRPr="00970B05">
        <w:t xml:space="preserve">ompanion Volume implementation guides are found in VETNet - </w:t>
      </w:r>
      <w:r>
        <w:fldChar w:fldCharType="begin"/>
      </w:r>
      <w:r>
        <w:instrText xml:space="preserve"> HYPERLINK "https://vetnet.gov.au/Pages/TrainingDocs.aspx?q=6bdbab1e-11ed-4bc9-9cba-9e1a55d4e4a9" </w:instrText>
      </w:r>
      <w:r>
        <w:fldChar w:fldCharType="separate"/>
      </w:r>
      <w:r w:rsidRPr="00A168C5">
        <w:rPr>
          <w:rStyle w:val="Hyperlink"/>
        </w:rPr>
        <w:t>https://vetnet.gov.au/Pages/TrainingDocs.aspx?q=6bdbab1e-11ed-4bc9-9cba-9e1a55d4e4a9</w:t>
      </w:r>
      <w:r>
        <w:fldChar w:fldCharType="end"/>
      </w:r>
    </w:p>
    <w:p w:rsidR="00000000" w:rsidRPr="00970B05" w:rsidP="00970B05"/>
    <w:sectPr w:rsidSect="00970B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B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B05" w:rsidRPr="00427F3D" w:rsidP="00427F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B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F3D" w:rsidP="00970B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7F3D" w:rsidP="00970B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27F3D" w:rsidP="00970B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B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F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0B05" w:rsidRPr="00427F3D" w:rsidP="00427F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B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F3D" w:rsidRPr="002D2AF8" w:rsidP="00970B05">
    <w:pPr>
      <w:pStyle w:val="Header"/>
      <w:framePr w:wrap="around"/>
    </w:pPr>
    <w:r>
      <w:fldChar w:fldCharType="begin"/>
    </w:r>
    <w:r>
      <w:instrText xml:space="preserve"> TITLE   \* MERGEFORMAT </w:instrText>
    </w:r>
    <w:r>
      <w:fldChar w:fldCharType="separate"/>
    </w:r>
    <w:r>
      <w:t>DEFWDV008 Employ hand tools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427F3D" w:rsidP="00970B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B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B05"/>
    <w:pPr>
      <w:spacing w:before="360" w:after="60"/>
      <w:outlineLvl w:val="0"/>
    </w:pPr>
    <w:rPr>
      <w:sz w:val="32"/>
    </w:rPr>
  </w:style>
  <w:style w:type="paragraph" w:styleId="Heading2">
    <w:name w:val="heading 2"/>
    <w:basedOn w:val="HeadingBase"/>
    <w:next w:val="BodyText"/>
    <w:link w:val="Heading2Char"/>
    <w:qFormat/>
    <w:rsid w:val="00970B05"/>
    <w:pPr>
      <w:keepLines/>
      <w:spacing w:before="240" w:after="120"/>
      <w:outlineLvl w:val="1"/>
    </w:pPr>
    <w:rPr>
      <w:sz w:val="28"/>
      <w:szCs w:val="40"/>
    </w:rPr>
  </w:style>
  <w:style w:type="paragraph" w:styleId="Heading3">
    <w:name w:val="heading 3"/>
    <w:basedOn w:val="HeadingBase"/>
    <w:next w:val="BodyText"/>
    <w:link w:val="Heading3Char"/>
    <w:qFormat/>
    <w:rsid w:val="00970B05"/>
    <w:pPr>
      <w:spacing w:before="180" w:after="120"/>
      <w:outlineLvl w:val="2"/>
    </w:pPr>
    <w:rPr>
      <w:spacing w:val="-10"/>
      <w:kern w:val="32"/>
    </w:rPr>
  </w:style>
  <w:style w:type="paragraph" w:styleId="Heading4">
    <w:name w:val="heading 4"/>
    <w:basedOn w:val="HeadingBase"/>
    <w:next w:val="BodyText"/>
    <w:link w:val="Heading4Char"/>
    <w:qFormat/>
    <w:rsid w:val="00970B05"/>
    <w:pPr>
      <w:spacing w:before="160" w:after="120"/>
      <w:outlineLvl w:val="3"/>
    </w:pPr>
    <w:rPr>
      <w:sz w:val="22"/>
    </w:rPr>
  </w:style>
  <w:style w:type="paragraph" w:styleId="Heading5">
    <w:name w:val="heading 5"/>
    <w:basedOn w:val="HeadingBase"/>
    <w:next w:val="Normal"/>
    <w:link w:val="Heading5Char"/>
    <w:qFormat/>
    <w:rsid w:val="00970B05"/>
    <w:pPr>
      <w:spacing w:before="80"/>
      <w:outlineLvl w:val="4"/>
    </w:pPr>
    <w:rPr>
      <w:color w:val="918585"/>
      <w:sz w:val="20"/>
    </w:rPr>
  </w:style>
  <w:style w:type="paragraph" w:styleId="Heading6">
    <w:name w:val="heading 6"/>
    <w:basedOn w:val="HeadingBase"/>
    <w:next w:val="Normal"/>
    <w:link w:val="Heading6Char"/>
    <w:qFormat/>
    <w:rsid w:val="00970B05"/>
    <w:pPr>
      <w:spacing w:before="60"/>
      <w:outlineLvl w:val="5"/>
    </w:pPr>
    <w:rPr>
      <w:color w:val="918585"/>
      <w:sz w:val="20"/>
    </w:rPr>
  </w:style>
  <w:style w:type="paragraph" w:styleId="Heading7">
    <w:name w:val="heading 7"/>
    <w:basedOn w:val="Normal"/>
    <w:next w:val="Normal"/>
    <w:link w:val="Heading7Char"/>
    <w:qFormat/>
    <w:rsid w:val="00970B05"/>
    <w:pPr>
      <w:ind w:left="720"/>
      <w:outlineLvl w:val="6"/>
    </w:pPr>
    <w:rPr>
      <w:i/>
    </w:rPr>
  </w:style>
  <w:style w:type="paragraph" w:styleId="Heading8">
    <w:name w:val="heading 8"/>
    <w:basedOn w:val="Normal"/>
    <w:next w:val="Normal"/>
    <w:link w:val="Heading8Char"/>
    <w:qFormat/>
    <w:rsid w:val="00970B05"/>
    <w:pPr>
      <w:ind w:left="720"/>
      <w:outlineLvl w:val="7"/>
    </w:pPr>
    <w:rPr>
      <w:i/>
    </w:rPr>
  </w:style>
  <w:style w:type="paragraph" w:styleId="Heading9">
    <w:name w:val="heading 9"/>
    <w:basedOn w:val="Normal"/>
    <w:next w:val="Normal"/>
    <w:link w:val="Heading9Char"/>
    <w:qFormat/>
    <w:rsid w:val="00970B05"/>
    <w:pPr>
      <w:ind w:left="720"/>
      <w:outlineLvl w:val="8"/>
    </w:pPr>
    <w:rPr>
      <w:i/>
    </w:rPr>
  </w:style>
  <w:style w:type="character" w:default="1" w:styleId="DefaultParagraphFont">
    <w:name w:val="Default Paragraph Font"/>
    <w:uiPriority w:val="1"/>
    <w:unhideWhenUsed/>
    <w:rsid w:val="00970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B05"/>
  </w:style>
  <w:style w:type="character" w:customStyle="1" w:styleId="Heading1Char">
    <w:name w:val="Heading 1 Char"/>
    <w:basedOn w:val="DefaultParagraphFont"/>
    <w:link w:val="Heading1"/>
    <w:rsid w:val="00970B05"/>
    <w:rPr>
      <w:rFonts w:ascii="Times New Roman" w:eastAsia="Times New Roman" w:hAnsi="Times New Roman" w:cs="Times New Roman"/>
      <w:b/>
      <w:sz w:val="32"/>
      <w:szCs w:val="20"/>
      <w:lang w:eastAsia="en-US"/>
    </w:rPr>
  </w:style>
  <w:style w:type="paragraph" w:styleId="BodyText">
    <w:name w:val="Body Text"/>
    <w:basedOn w:val="Normal"/>
    <w:link w:val="BodyTextChar"/>
    <w:rsid w:val="00970B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0B05"/>
    <w:rPr>
      <w:rFonts w:ascii="Times New Roman" w:eastAsia="Times New Roman" w:hAnsi="Times New Roman" w:cs="Times New Roman"/>
      <w:sz w:val="24"/>
      <w:lang w:eastAsia="en-US"/>
    </w:rPr>
  </w:style>
  <w:style w:type="character" w:customStyle="1" w:styleId="SpecialBold">
    <w:name w:val="Special Bold"/>
    <w:basedOn w:val="DefaultParagraphFont"/>
    <w:rsid w:val="00970B05"/>
    <w:rPr>
      <w:b/>
      <w:spacing w:val="0"/>
    </w:rPr>
  </w:style>
  <w:style w:type="paragraph" w:customStyle="1" w:styleId="SuperHeading">
    <w:name w:val="SuperHeading"/>
    <w:basedOn w:val="Normal"/>
    <w:rsid w:val="00970B05"/>
    <w:pPr>
      <w:spacing w:before="240" w:after="120"/>
      <w:outlineLvl w:val="0"/>
    </w:pPr>
    <w:rPr>
      <w:rFonts w:ascii="Times New Roman" w:hAnsi="Times New Roman"/>
      <w:b/>
      <w:sz w:val="32"/>
    </w:rPr>
  </w:style>
  <w:style w:type="paragraph" w:customStyle="1" w:styleId="AllowPageBreak">
    <w:name w:val="AllowPageBreak"/>
    <w:rsid w:val="00970B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70B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B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B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B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B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B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B05"/>
    <w:rPr>
      <w:rFonts w:ascii="Courier New" w:eastAsia="Times New Roman" w:hAnsi="Courier New" w:cs="Times New Roman"/>
      <w:i/>
      <w:szCs w:val="20"/>
      <w:lang w:eastAsia="en-US"/>
    </w:rPr>
  </w:style>
  <w:style w:type="paragraph" w:customStyle="1" w:styleId="HeadingBase">
    <w:name w:val="Heading Base"/>
    <w:rsid w:val="00970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B05"/>
    <w:pPr>
      <w:tabs>
        <w:tab w:val="right" w:leader="dot" w:pos="9072"/>
      </w:tabs>
      <w:ind w:left="567"/>
    </w:pPr>
    <w:rPr>
      <w:szCs w:val="22"/>
    </w:rPr>
  </w:style>
  <w:style w:type="paragraph" w:customStyle="1" w:styleId="TOCBase">
    <w:name w:val="TOC Base"/>
    <w:rsid w:val="00970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B05"/>
    <w:pPr>
      <w:tabs>
        <w:tab w:val="right" w:leader="dot" w:pos="9072"/>
      </w:tabs>
      <w:spacing w:before="40" w:after="40"/>
      <w:ind w:left="284"/>
    </w:pPr>
    <w:rPr>
      <w:rFonts w:ascii="Times New Roman" w:hAnsi="Times New Roman"/>
    </w:rPr>
  </w:style>
  <w:style w:type="paragraph" w:styleId="TOC1">
    <w:name w:val="toc 1"/>
    <w:basedOn w:val="TOCBase"/>
    <w:next w:val="Normal"/>
    <w:rsid w:val="00970B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B05"/>
    <w:rPr>
      <w:rFonts w:ascii="Times New Roman" w:eastAsia="Times New Roman" w:hAnsi="Times New Roman" w:cs="Times New Roman"/>
      <w:sz w:val="16"/>
      <w:lang w:eastAsia="en-US"/>
    </w:rPr>
  </w:style>
  <w:style w:type="paragraph" w:styleId="Title">
    <w:name w:val="Title"/>
    <w:basedOn w:val="HeadingBase"/>
    <w:link w:val="TitleChar"/>
    <w:qFormat/>
    <w:rsid w:val="00970B05"/>
    <w:pPr>
      <w:spacing w:before="5040"/>
      <w:jc w:val="center"/>
    </w:pPr>
    <w:rPr>
      <w:sz w:val="48"/>
      <w:szCs w:val="72"/>
      <w:lang w:val="en-US"/>
    </w:rPr>
  </w:style>
  <w:style w:type="character" w:customStyle="1" w:styleId="TitleChar">
    <w:name w:val="Title Char"/>
    <w:basedOn w:val="DefaultParagraphFont"/>
    <w:link w:val="Title"/>
    <w:rsid w:val="00970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B05"/>
    <w:pPr>
      <w:tabs>
        <w:tab w:val="left" w:pos="3600"/>
        <w:tab w:val="left" w:pos="3958"/>
      </w:tabs>
    </w:pPr>
  </w:style>
  <w:style w:type="paragraph" w:styleId="List">
    <w:name w:val="List"/>
    <w:basedOn w:val="BodyText"/>
    <w:next w:val="BodyText"/>
    <w:rsid w:val="00970B05"/>
    <w:pPr>
      <w:tabs>
        <w:tab w:val="left" w:pos="340"/>
      </w:tabs>
      <w:spacing w:before="60" w:after="60"/>
      <w:ind w:left="340" w:hanging="340"/>
    </w:pPr>
  </w:style>
  <w:style w:type="paragraph" w:styleId="ListBullet">
    <w:name w:val="List Bullet"/>
    <w:basedOn w:val="List"/>
    <w:rsid w:val="00970B05"/>
    <w:pPr>
      <w:numPr>
        <w:numId w:val="10"/>
      </w:numPr>
      <w:tabs>
        <w:tab w:val="clear" w:pos="340"/>
      </w:tabs>
      <w:spacing w:before="40" w:after="40"/>
    </w:pPr>
  </w:style>
  <w:style w:type="paragraph" w:customStyle="1" w:styleId="Note">
    <w:name w:val="Note"/>
    <w:basedOn w:val="BodyText"/>
    <w:rsid w:val="00970B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B05"/>
    <w:pPr>
      <w:framePr w:wrap="auto" w:hAnchor="text" w:y="6049"/>
    </w:pPr>
    <w:rPr>
      <w:color w:val="000000"/>
      <w:sz w:val="40"/>
    </w:rPr>
  </w:style>
  <w:style w:type="paragraph" w:customStyle="1" w:styleId="TOCTitle">
    <w:name w:val="TOCTitle"/>
    <w:basedOn w:val="Heading1"/>
    <w:rsid w:val="00970B05"/>
    <w:pPr>
      <w:spacing w:after="240"/>
      <w:jc w:val="center"/>
      <w:outlineLvl w:val="9"/>
    </w:pPr>
    <w:rPr>
      <w:caps/>
    </w:rPr>
  </w:style>
  <w:style w:type="paragraph" w:customStyle="1" w:styleId="Version">
    <w:name w:val="Version"/>
    <w:rsid w:val="00970B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0B05"/>
    <w:pPr>
      <w:numPr>
        <w:numId w:val="11"/>
      </w:numPr>
      <w:tabs>
        <w:tab w:val="clear" w:pos="680"/>
      </w:tabs>
    </w:pPr>
  </w:style>
  <w:style w:type="paragraph" w:styleId="Index1">
    <w:name w:val="index 1"/>
    <w:basedOn w:val="Normal"/>
    <w:next w:val="Normal"/>
    <w:semiHidden/>
    <w:rsid w:val="00970B05"/>
    <w:pPr>
      <w:keepNext w:val="0"/>
      <w:tabs>
        <w:tab w:val="right" w:pos="4176"/>
      </w:tabs>
      <w:ind w:left="198" w:hanging="198"/>
    </w:pPr>
    <w:rPr>
      <w:rFonts w:ascii="Garamond" w:hAnsi="Garamond"/>
    </w:rPr>
  </w:style>
  <w:style w:type="paragraph" w:styleId="IndexHeading">
    <w:name w:val="index heading"/>
    <w:basedOn w:val="Normal"/>
    <w:next w:val="Index1"/>
    <w:semiHidden/>
    <w:rsid w:val="00970B05"/>
    <w:pPr>
      <w:spacing w:before="120" w:after="120"/>
    </w:pPr>
    <w:rPr>
      <w:rFonts w:ascii="Arial" w:hAnsi="Arial"/>
      <w:b/>
      <w:color w:val="918585"/>
      <w:sz w:val="24"/>
    </w:rPr>
  </w:style>
  <w:style w:type="paragraph" w:styleId="Header">
    <w:name w:val="header"/>
    <w:basedOn w:val="Normal"/>
    <w:link w:val="HeaderChar"/>
    <w:rsid w:val="00970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B05"/>
    <w:rPr>
      <w:rFonts w:ascii="Times New Roman" w:eastAsia="Times New Roman" w:hAnsi="Times New Roman" w:cs="Times New Roman"/>
      <w:sz w:val="16"/>
      <w:szCs w:val="20"/>
      <w:lang w:val="en-GB" w:eastAsia="en-US"/>
    </w:rPr>
  </w:style>
  <w:style w:type="paragraph" w:customStyle="1" w:styleId="Chapter">
    <w:name w:val="Chapter"/>
    <w:basedOn w:val="Normal"/>
    <w:rsid w:val="00970B05"/>
    <w:pPr>
      <w:spacing w:before="240"/>
    </w:pPr>
    <w:rPr>
      <w:rFonts w:ascii="Times New Roman" w:hAnsi="Times New Roman"/>
      <w:smallCaps/>
      <w:spacing w:val="80"/>
      <w:sz w:val="28"/>
    </w:rPr>
  </w:style>
  <w:style w:type="paragraph" w:customStyle="1" w:styleId="InChapter">
    <w:name w:val="InChapter"/>
    <w:basedOn w:val="Heading3"/>
    <w:rsid w:val="00970B05"/>
    <w:pPr>
      <w:spacing w:after="240"/>
      <w:outlineLvl w:val="9"/>
    </w:pPr>
    <w:rPr>
      <w:noProof/>
    </w:rPr>
  </w:style>
  <w:style w:type="paragraph" w:styleId="Index2">
    <w:name w:val="index 2"/>
    <w:basedOn w:val="Normal"/>
    <w:next w:val="Normal"/>
    <w:semiHidden/>
    <w:rsid w:val="00970B05"/>
    <w:pPr>
      <w:tabs>
        <w:tab w:val="right" w:pos="4176"/>
      </w:tabs>
      <w:ind w:left="568" w:hanging="284"/>
    </w:pPr>
    <w:rPr>
      <w:rFonts w:ascii="Garamond" w:hAnsi="Garamond"/>
    </w:rPr>
  </w:style>
  <w:style w:type="paragraph" w:customStyle="1" w:styleId="Byline">
    <w:name w:val="Byline"/>
    <w:rsid w:val="00970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B05"/>
    <w:pPr>
      <w:tabs>
        <w:tab w:val="clear" w:pos="3600"/>
        <w:tab w:val="clear" w:pos="3958"/>
      </w:tabs>
      <w:jc w:val="right"/>
    </w:pPr>
  </w:style>
  <w:style w:type="character" w:styleId="Emphasis">
    <w:name w:val="Emphasis"/>
    <w:basedOn w:val="DefaultParagraphFont"/>
    <w:qFormat/>
    <w:rsid w:val="00970B05"/>
    <w:rPr>
      <w:i/>
    </w:rPr>
  </w:style>
  <w:style w:type="paragraph" w:styleId="Caption">
    <w:name w:val="caption"/>
    <w:basedOn w:val="BodyText"/>
    <w:next w:val="Normal"/>
    <w:qFormat/>
    <w:rsid w:val="00970B05"/>
    <w:pPr>
      <w:framePr w:w="2268" w:hSpace="181" w:vSpace="181" w:wrap="around" w:vAnchor="text" w:hAnchor="page" w:x="1135" w:y="285" w:anchorLock="1"/>
    </w:pPr>
    <w:rPr>
      <w:i/>
    </w:rPr>
  </w:style>
  <w:style w:type="paragraph" w:customStyle="1" w:styleId="MiniTOCTitle">
    <w:name w:val="MiniTOCTitle"/>
    <w:basedOn w:val="Heading4"/>
    <w:rsid w:val="00970B05"/>
    <w:pPr>
      <w:spacing w:before="240"/>
      <w:outlineLvl w:val="9"/>
    </w:pPr>
    <w:rPr>
      <w:noProof/>
      <w:sz w:val="24"/>
    </w:rPr>
  </w:style>
  <w:style w:type="paragraph" w:customStyle="1" w:styleId="MiniTOCItem">
    <w:name w:val="MiniTOCItem"/>
    <w:basedOn w:val="ListBullet"/>
    <w:rsid w:val="00970B05"/>
    <w:pPr>
      <w:numPr>
        <w:numId w:val="0"/>
      </w:numPr>
      <w:tabs>
        <w:tab w:val="right" w:leader="dot" w:pos="6521"/>
      </w:tabs>
      <w:spacing w:before="0" w:after="0"/>
    </w:pPr>
  </w:style>
  <w:style w:type="paragraph" w:customStyle="1" w:styleId="TOFTitle">
    <w:name w:val="TOFTitle"/>
    <w:basedOn w:val="TOCTitle"/>
    <w:rsid w:val="00970B05"/>
  </w:style>
  <w:style w:type="paragraph" w:styleId="TableofFigures">
    <w:name w:val="table of figures"/>
    <w:basedOn w:val="Normal"/>
    <w:next w:val="Normal"/>
    <w:semiHidden/>
    <w:rsid w:val="00970B05"/>
    <w:pPr>
      <w:tabs>
        <w:tab w:val="right" w:leader="dot" w:pos="9072"/>
      </w:tabs>
      <w:ind w:left="970" w:hanging="403"/>
    </w:pPr>
    <w:rPr>
      <w:rFonts w:ascii="Times New Roman" w:hAnsi="Times New Roman"/>
      <w:b/>
    </w:rPr>
  </w:style>
  <w:style w:type="paragraph" w:styleId="ListNumber">
    <w:name w:val="List Number"/>
    <w:basedOn w:val="List"/>
    <w:rsid w:val="00970B05"/>
    <w:pPr>
      <w:numPr>
        <w:numId w:val="13"/>
      </w:numPr>
      <w:tabs>
        <w:tab w:val="clear" w:pos="340"/>
      </w:tabs>
    </w:pPr>
  </w:style>
  <w:style w:type="character" w:customStyle="1" w:styleId="WingdingSymbols">
    <w:name w:val="Wingding Symbols"/>
    <w:rsid w:val="00970B05"/>
    <w:rPr>
      <w:rFonts w:ascii="Wingdings" w:hAnsi="Wingdings"/>
    </w:rPr>
  </w:style>
  <w:style w:type="paragraph" w:customStyle="1" w:styleId="TableHeading">
    <w:name w:val="Table Heading"/>
    <w:basedOn w:val="HeadingBase"/>
    <w:rsid w:val="00970B05"/>
    <w:pPr>
      <w:keepLines/>
      <w:pBdr>
        <w:bottom w:val="single" w:sz="6" w:space="1" w:color="918585"/>
      </w:pBdr>
      <w:spacing w:before="240"/>
    </w:pPr>
  </w:style>
  <w:style w:type="character" w:customStyle="1" w:styleId="HotSpot">
    <w:name w:val="HotSpot"/>
    <w:rsid w:val="00970B05"/>
    <w:rPr>
      <w:color w:val="0033CC"/>
      <w:u w:val="none"/>
    </w:rPr>
  </w:style>
  <w:style w:type="paragraph" w:customStyle="1" w:styleId="BodyTextRight">
    <w:name w:val="Body Text Right"/>
    <w:basedOn w:val="BodyText"/>
    <w:rsid w:val="00970B05"/>
    <w:pPr>
      <w:spacing w:before="0" w:after="0"/>
      <w:jc w:val="right"/>
    </w:pPr>
  </w:style>
  <w:style w:type="paragraph" w:styleId="Index3">
    <w:name w:val="index 3"/>
    <w:basedOn w:val="ListNumber2"/>
    <w:next w:val="Normal"/>
    <w:semiHidden/>
    <w:rsid w:val="00970B05"/>
    <w:pPr>
      <w:numPr>
        <w:numId w:val="0"/>
      </w:numPr>
      <w:tabs>
        <w:tab w:val="right" w:leader="dot" w:pos="4176"/>
      </w:tabs>
    </w:pPr>
  </w:style>
  <w:style w:type="paragraph" w:styleId="ListNumber2">
    <w:name w:val="List Number 2"/>
    <w:basedOn w:val="List2"/>
    <w:rsid w:val="00970B05"/>
    <w:pPr>
      <w:numPr>
        <w:numId w:val="8"/>
      </w:numPr>
      <w:tabs>
        <w:tab w:val="clear" w:pos="1060"/>
      </w:tabs>
    </w:pPr>
  </w:style>
  <w:style w:type="paragraph" w:customStyle="1" w:styleId="MarginNote">
    <w:name w:val="Margin Note"/>
    <w:basedOn w:val="BodyText"/>
    <w:rsid w:val="00970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B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B05"/>
    <w:rPr>
      <w:sz w:val="32"/>
    </w:rPr>
  </w:style>
  <w:style w:type="paragraph" w:customStyle="1" w:styleId="HeadingProcedure">
    <w:name w:val="Heading Procedure"/>
    <w:basedOn w:val="HeadingBase"/>
    <w:next w:val="Normal"/>
    <w:rsid w:val="00970B05"/>
    <w:pPr>
      <w:tabs>
        <w:tab w:val="left" w:pos="0"/>
      </w:tabs>
      <w:spacing w:before="120" w:after="60"/>
    </w:pPr>
    <w:rPr>
      <w:i/>
      <w:color w:val="918585"/>
      <w:sz w:val="22"/>
    </w:rPr>
  </w:style>
  <w:style w:type="paragraph" w:customStyle="1" w:styleId="TableBodyText">
    <w:name w:val="Table Body Text"/>
    <w:basedOn w:val="BodyText"/>
    <w:rsid w:val="00970B05"/>
    <w:pPr>
      <w:spacing w:before="60" w:after="60"/>
    </w:pPr>
  </w:style>
  <w:style w:type="paragraph" w:styleId="ListContinue">
    <w:name w:val="List Continue"/>
    <w:basedOn w:val="List"/>
    <w:rsid w:val="00970B05"/>
    <w:pPr>
      <w:ind w:firstLine="0"/>
    </w:pPr>
  </w:style>
  <w:style w:type="paragraph" w:customStyle="1" w:styleId="ListNote">
    <w:name w:val="List Note"/>
    <w:basedOn w:val="List"/>
    <w:rsid w:val="00970B05"/>
    <w:pPr>
      <w:pBdr>
        <w:top w:val="single" w:sz="6" w:space="2" w:color="918585"/>
        <w:bottom w:val="single" w:sz="6" w:space="2" w:color="918585"/>
      </w:pBdr>
      <w:tabs>
        <w:tab w:val="left" w:pos="1021"/>
      </w:tabs>
      <w:ind w:firstLine="0"/>
    </w:pPr>
  </w:style>
  <w:style w:type="paragraph" w:customStyle="1" w:styleId="Warning">
    <w:name w:val="Warning"/>
    <w:basedOn w:val="BodyText"/>
    <w:rsid w:val="00970B05"/>
    <w:pPr>
      <w:shd w:val="clear" w:color="auto" w:fill="D9D9D9"/>
      <w:tabs>
        <w:tab w:val="left" w:pos="992"/>
      </w:tabs>
      <w:ind w:left="119" w:right="119"/>
    </w:pPr>
    <w:rPr>
      <w:sz w:val="20"/>
    </w:rPr>
  </w:style>
  <w:style w:type="paragraph" w:customStyle="1" w:styleId="MarginIcons">
    <w:name w:val="Margin Icons"/>
    <w:basedOn w:val="BodyText"/>
    <w:rsid w:val="00970B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B05"/>
    <w:rPr>
      <w:rFonts w:ascii="Courier New" w:hAnsi="Courier New"/>
    </w:rPr>
  </w:style>
  <w:style w:type="paragraph" w:customStyle="1" w:styleId="NoteBullet">
    <w:name w:val="Note Bullet"/>
    <w:basedOn w:val="Note"/>
    <w:rsid w:val="00970B05"/>
    <w:pPr>
      <w:tabs>
        <w:tab w:val="clear" w:pos="680"/>
      </w:tabs>
      <w:spacing w:before="60" w:after="60"/>
    </w:pPr>
  </w:style>
  <w:style w:type="paragraph" w:customStyle="1" w:styleId="SubHeading2">
    <w:name w:val="SubHeading2"/>
    <w:basedOn w:val="HeadingBase"/>
    <w:rsid w:val="00970B05"/>
    <w:pPr>
      <w:spacing w:before="240" w:after="60"/>
    </w:pPr>
    <w:rPr>
      <w:sz w:val="20"/>
    </w:rPr>
  </w:style>
  <w:style w:type="paragraph" w:customStyle="1" w:styleId="SubHeading1">
    <w:name w:val="SubHeading1"/>
    <w:basedOn w:val="HeadingBase"/>
    <w:rsid w:val="00970B05"/>
    <w:pPr>
      <w:spacing w:before="240" w:after="60"/>
    </w:pPr>
    <w:rPr>
      <w:color w:val="918585"/>
      <w:sz w:val="22"/>
    </w:rPr>
  </w:style>
  <w:style w:type="paragraph" w:customStyle="1" w:styleId="SideHeading">
    <w:name w:val="Side Heading"/>
    <w:basedOn w:val="HeadingBase"/>
    <w:rsid w:val="00970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B05"/>
    <w:pPr>
      <w:numPr>
        <w:numId w:val="9"/>
      </w:numPr>
    </w:pPr>
  </w:style>
  <w:style w:type="paragraph" w:styleId="PlainText">
    <w:name w:val="Plain Text"/>
    <w:basedOn w:val="Normal"/>
    <w:link w:val="PlainTextChar"/>
    <w:rsid w:val="00970B05"/>
    <w:rPr>
      <w:sz w:val="20"/>
    </w:rPr>
  </w:style>
  <w:style w:type="character" w:customStyle="1" w:styleId="PlainTextChar">
    <w:name w:val="Plain Text Char"/>
    <w:basedOn w:val="DefaultParagraphFont"/>
    <w:link w:val="PlainText"/>
    <w:rsid w:val="00970B05"/>
    <w:rPr>
      <w:rFonts w:ascii="Courier New" w:eastAsia="Times New Roman" w:hAnsi="Courier New" w:cs="Times New Roman"/>
      <w:sz w:val="20"/>
      <w:szCs w:val="20"/>
      <w:lang w:eastAsia="en-US"/>
    </w:rPr>
  </w:style>
  <w:style w:type="character" w:customStyle="1" w:styleId="MenuOption">
    <w:name w:val="Menu Option"/>
    <w:basedOn w:val="DefaultParagraphFont"/>
    <w:rsid w:val="00970B05"/>
    <w:rPr>
      <w:b/>
      <w:smallCaps/>
    </w:rPr>
  </w:style>
  <w:style w:type="paragraph" w:customStyle="1" w:styleId="TableListNumber">
    <w:name w:val="Table List Number"/>
    <w:basedOn w:val="ListNumber"/>
    <w:rsid w:val="00970B05"/>
    <w:pPr>
      <w:numPr>
        <w:numId w:val="0"/>
      </w:numPr>
    </w:pPr>
  </w:style>
  <w:style w:type="paragraph" w:styleId="TOC4">
    <w:name w:val="toc 4"/>
    <w:basedOn w:val="TOCBase"/>
    <w:next w:val="Normal"/>
    <w:semiHidden/>
    <w:rsid w:val="00970B05"/>
    <w:pPr>
      <w:tabs>
        <w:tab w:val="right" w:leader="dot" w:pos="9071"/>
      </w:tabs>
      <w:ind w:left="1701"/>
    </w:pPr>
  </w:style>
  <w:style w:type="paragraph" w:customStyle="1" w:styleId="ListAlpha">
    <w:name w:val="List Alpha"/>
    <w:basedOn w:val="List"/>
    <w:rsid w:val="00970B05"/>
    <w:pPr>
      <w:numPr>
        <w:numId w:val="7"/>
      </w:numPr>
    </w:pPr>
  </w:style>
  <w:style w:type="paragraph" w:customStyle="1" w:styleId="ListAlpha2">
    <w:name w:val="List Alpha 2"/>
    <w:basedOn w:val="List2"/>
    <w:rsid w:val="00970B05"/>
    <w:pPr>
      <w:numPr>
        <w:numId w:val="6"/>
      </w:numPr>
    </w:pPr>
  </w:style>
  <w:style w:type="paragraph" w:styleId="List2">
    <w:name w:val="List 2"/>
    <w:basedOn w:val="BodyText"/>
    <w:rsid w:val="00970B05"/>
    <w:pPr>
      <w:tabs>
        <w:tab w:val="left" w:pos="680"/>
      </w:tabs>
      <w:spacing w:before="60" w:after="60"/>
      <w:ind w:left="680" w:hanging="340"/>
    </w:pPr>
  </w:style>
  <w:style w:type="paragraph" w:styleId="List3">
    <w:name w:val="List 3"/>
    <w:basedOn w:val="BodyText"/>
    <w:rsid w:val="00970B05"/>
    <w:pPr>
      <w:tabs>
        <w:tab w:val="left" w:pos="1021"/>
      </w:tabs>
      <w:spacing w:before="60" w:after="60"/>
      <w:ind w:left="1020" w:hanging="340"/>
    </w:pPr>
  </w:style>
  <w:style w:type="paragraph" w:styleId="List4">
    <w:name w:val="List 4"/>
    <w:basedOn w:val="BodyText"/>
    <w:rsid w:val="00970B05"/>
    <w:pPr>
      <w:tabs>
        <w:tab w:val="left" w:pos="1361"/>
      </w:tabs>
      <w:spacing w:before="60" w:after="60"/>
      <w:ind w:left="1361" w:hanging="340"/>
    </w:pPr>
  </w:style>
  <w:style w:type="paragraph" w:styleId="List5">
    <w:name w:val="List 5"/>
    <w:basedOn w:val="BodyText"/>
    <w:rsid w:val="00970B05"/>
    <w:pPr>
      <w:tabs>
        <w:tab w:val="left" w:pos="1701"/>
      </w:tabs>
      <w:spacing w:before="60" w:after="60"/>
      <w:ind w:left="1701" w:hanging="340"/>
    </w:pPr>
  </w:style>
  <w:style w:type="paragraph" w:styleId="ListBullet3">
    <w:name w:val="List Bullet 3"/>
    <w:basedOn w:val="List3"/>
    <w:rsid w:val="00970B05"/>
    <w:pPr>
      <w:numPr>
        <w:numId w:val="12"/>
      </w:numPr>
      <w:tabs>
        <w:tab w:val="clear" w:pos="1021"/>
      </w:tabs>
      <w:ind w:left="1037" w:hanging="357"/>
    </w:pPr>
  </w:style>
  <w:style w:type="paragraph" w:styleId="ListBullet4">
    <w:name w:val="List Bullet 4"/>
    <w:basedOn w:val="List4"/>
    <w:rsid w:val="00970B05"/>
    <w:pPr>
      <w:numPr>
        <w:numId w:val="1"/>
      </w:numPr>
      <w:tabs>
        <w:tab w:val="clear" w:pos="1361"/>
      </w:tabs>
    </w:pPr>
  </w:style>
  <w:style w:type="paragraph" w:styleId="ListBullet5">
    <w:name w:val="List Bullet 5"/>
    <w:basedOn w:val="List5"/>
    <w:rsid w:val="00970B05"/>
    <w:pPr>
      <w:numPr>
        <w:numId w:val="2"/>
      </w:numPr>
    </w:pPr>
  </w:style>
  <w:style w:type="paragraph" w:styleId="ListContinue2">
    <w:name w:val="List Continue 2"/>
    <w:basedOn w:val="List2"/>
    <w:rsid w:val="00970B05"/>
    <w:pPr>
      <w:ind w:firstLine="0"/>
    </w:pPr>
  </w:style>
  <w:style w:type="paragraph" w:styleId="ListContinue3">
    <w:name w:val="List Continue 3"/>
    <w:basedOn w:val="List3"/>
    <w:rsid w:val="00970B05"/>
    <w:pPr>
      <w:ind w:left="1021" w:firstLine="0"/>
    </w:pPr>
  </w:style>
  <w:style w:type="paragraph" w:styleId="ListContinue4">
    <w:name w:val="List Continue 4"/>
    <w:basedOn w:val="List4"/>
    <w:rsid w:val="00970B05"/>
    <w:pPr>
      <w:ind w:firstLine="0"/>
    </w:pPr>
  </w:style>
  <w:style w:type="paragraph" w:styleId="ListContinue5">
    <w:name w:val="List Continue 5"/>
    <w:basedOn w:val="List5"/>
    <w:rsid w:val="00970B05"/>
    <w:pPr>
      <w:ind w:firstLine="0"/>
    </w:pPr>
  </w:style>
  <w:style w:type="paragraph" w:styleId="ListNumber3">
    <w:name w:val="List Number 3"/>
    <w:basedOn w:val="List3"/>
    <w:rsid w:val="00970B05"/>
    <w:pPr>
      <w:numPr>
        <w:numId w:val="3"/>
      </w:numPr>
    </w:pPr>
  </w:style>
  <w:style w:type="paragraph" w:styleId="ListNumber4">
    <w:name w:val="List Number 4"/>
    <w:basedOn w:val="List4"/>
    <w:rsid w:val="00970B05"/>
    <w:pPr>
      <w:numPr>
        <w:numId w:val="4"/>
      </w:numPr>
    </w:pPr>
  </w:style>
  <w:style w:type="paragraph" w:styleId="ListNumber5">
    <w:name w:val="List Number 5"/>
    <w:basedOn w:val="List5"/>
    <w:rsid w:val="00970B05"/>
    <w:pPr>
      <w:numPr>
        <w:numId w:val="5"/>
      </w:numPr>
    </w:pPr>
  </w:style>
  <w:style w:type="paragraph" w:styleId="BlockText">
    <w:name w:val="Block Text"/>
    <w:basedOn w:val="Normal"/>
    <w:rsid w:val="00970B05"/>
    <w:pPr>
      <w:spacing w:after="120"/>
      <w:ind w:left="1440" w:right="1440"/>
    </w:pPr>
  </w:style>
  <w:style w:type="character" w:customStyle="1" w:styleId="Subscript">
    <w:name w:val="Subscript"/>
    <w:basedOn w:val="DefaultParagraphFont"/>
    <w:rsid w:val="00970B05"/>
    <w:rPr>
      <w:sz w:val="16"/>
      <w:vertAlign w:val="subscript"/>
    </w:rPr>
  </w:style>
  <w:style w:type="character" w:customStyle="1" w:styleId="Superscript">
    <w:name w:val="Superscript"/>
    <w:basedOn w:val="DefaultParagraphFont"/>
    <w:rsid w:val="00970B05"/>
    <w:rPr>
      <w:sz w:val="16"/>
      <w:vertAlign w:val="superscript"/>
    </w:rPr>
  </w:style>
  <w:style w:type="character" w:customStyle="1" w:styleId="Symbols">
    <w:name w:val="Symbols"/>
    <w:basedOn w:val="DefaultParagraphFont"/>
    <w:rsid w:val="00970B05"/>
    <w:rPr>
      <w:rFonts w:ascii="Symbol" w:hAnsi="Symbol"/>
    </w:rPr>
  </w:style>
  <w:style w:type="character" w:customStyle="1" w:styleId="MenuOptions">
    <w:name w:val="Menu Options"/>
    <w:basedOn w:val="DefaultParagraphFont"/>
    <w:rsid w:val="00970B05"/>
    <w:rPr>
      <w:rFonts w:ascii="Arial Narrow" w:hAnsi="Arial Narrow"/>
      <w:smallCaps/>
    </w:rPr>
  </w:style>
  <w:style w:type="character" w:customStyle="1" w:styleId="Buttons">
    <w:name w:val="Buttons"/>
    <w:basedOn w:val="DefaultParagraphFont"/>
    <w:rsid w:val="00970B05"/>
    <w:rPr>
      <w:b/>
    </w:rPr>
  </w:style>
  <w:style w:type="character" w:customStyle="1" w:styleId="Underlined">
    <w:name w:val="Underlined"/>
    <w:basedOn w:val="DefaultParagraphFont"/>
    <w:rsid w:val="00970B05"/>
    <w:rPr>
      <w:u w:val="single"/>
    </w:rPr>
  </w:style>
  <w:style w:type="paragraph" w:customStyle="1" w:styleId="TableBodyTextRight">
    <w:name w:val="Table Body Text Right"/>
    <w:basedOn w:val="TableBodyText"/>
    <w:rsid w:val="00970B05"/>
    <w:pPr>
      <w:widowControl w:val="0"/>
      <w:autoSpaceDE w:val="0"/>
      <w:autoSpaceDN w:val="0"/>
      <w:adjustRightInd w:val="0"/>
      <w:jc w:val="right"/>
    </w:pPr>
    <w:rPr>
      <w:rFonts w:cs="Arial"/>
      <w:szCs w:val="18"/>
    </w:rPr>
  </w:style>
  <w:style w:type="paragraph" w:customStyle="1" w:styleId="CopyrightText">
    <w:name w:val="Copyright Text"/>
    <w:basedOn w:val="BodyText"/>
    <w:rsid w:val="00970B05"/>
    <w:rPr>
      <w:sz w:val="18"/>
    </w:rPr>
  </w:style>
  <w:style w:type="paragraph" w:customStyle="1" w:styleId="BodySmallRight">
    <w:name w:val="Body Small Right"/>
    <w:basedOn w:val="BodyTextRight"/>
    <w:rsid w:val="00970B05"/>
    <w:rPr>
      <w:sz w:val="18"/>
      <w:szCs w:val="18"/>
    </w:rPr>
  </w:style>
  <w:style w:type="paragraph" w:customStyle="1" w:styleId="MarginEdition">
    <w:name w:val="Margin Edition"/>
    <w:basedOn w:val="MarginNote"/>
    <w:rsid w:val="00970B05"/>
    <w:pPr>
      <w:spacing w:before="0" w:after="0"/>
    </w:pPr>
    <w:rPr>
      <w:rFonts w:ascii="Times New Roman" w:hAnsi="Times New Roman"/>
      <w:color w:val="999999"/>
    </w:rPr>
  </w:style>
  <w:style w:type="paragraph" w:customStyle="1" w:styleId="Spacer">
    <w:name w:val="Spacer"/>
    <w:basedOn w:val="Normal"/>
    <w:rsid w:val="00970B05"/>
    <w:rPr>
      <w:sz w:val="2"/>
      <w:szCs w:val="2"/>
    </w:rPr>
  </w:style>
  <w:style w:type="character" w:customStyle="1" w:styleId="Small">
    <w:name w:val="Small"/>
    <w:basedOn w:val="DefaultParagraphFont"/>
    <w:rsid w:val="00970B05"/>
    <w:rPr>
      <w:sz w:val="16"/>
    </w:rPr>
  </w:style>
  <w:style w:type="paragraph" w:customStyle="1" w:styleId="WideTable">
    <w:name w:val="Wide Table"/>
    <w:basedOn w:val="Normal"/>
    <w:rsid w:val="00970B05"/>
    <w:pPr>
      <w:ind w:left="-1418"/>
    </w:pPr>
    <w:rPr>
      <w:sz w:val="2"/>
      <w:szCs w:val="2"/>
    </w:rPr>
  </w:style>
  <w:style w:type="character" w:styleId="PageNumber">
    <w:name w:val="page number"/>
    <w:basedOn w:val="DefaultParagraphFont"/>
    <w:rsid w:val="00970B05"/>
  </w:style>
  <w:style w:type="paragraph" w:styleId="Quote">
    <w:name w:val="Quote"/>
    <w:basedOn w:val="Heading1"/>
    <w:link w:val="QuoteChar"/>
    <w:qFormat/>
    <w:rsid w:val="00970B05"/>
    <w:rPr>
      <w:b w:val="0"/>
      <w:sz w:val="72"/>
      <w:szCs w:val="72"/>
      <w:lang w:val="en-NZ"/>
    </w:rPr>
  </w:style>
  <w:style w:type="character" w:customStyle="1" w:styleId="QuoteChar">
    <w:name w:val="Quote Char"/>
    <w:basedOn w:val="DefaultParagraphFont"/>
    <w:link w:val="Quote"/>
    <w:rsid w:val="00970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B05"/>
    <w:pPr>
      <w:pageBreakBefore/>
    </w:pPr>
  </w:style>
  <w:style w:type="paragraph" w:customStyle="1" w:styleId="Border">
    <w:name w:val="Border"/>
    <w:basedOn w:val="Normal"/>
    <w:qFormat/>
    <w:rsid w:val="00970B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B05"/>
    <w:rPr>
      <w:b/>
      <w:bCs/>
      <w:i/>
      <w:iCs/>
      <w:color w:val="auto"/>
    </w:rPr>
  </w:style>
  <w:style w:type="paragraph" w:styleId="IntenseQuote">
    <w:name w:val="Intense Quote"/>
    <w:basedOn w:val="Normal"/>
    <w:next w:val="Normal"/>
    <w:link w:val="IntenseQuoteChar"/>
    <w:uiPriority w:val="30"/>
    <w:qFormat/>
    <w:rsid w:val="00970B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B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B05"/>
    <w:rPr>
      <w:smallCaps/>
      <w:color w:val="auto"/>
      <w:u w:val="single"/>
    </w:rPr>
  </w:style>
  <w:style w:type="character" w:styleId="IntenseReference">
    <w:name w:val="Intense Reference"/>
    <w:basedOn w:val="DefaultParagraphFont"/>
    <w:uiPriority w:val="32"/>
    <w:qFormat/>
    <w:rsid w:val="00970B05"/>
    <w:rPr>
      <w:b/>
      <w:bCs/>
      <w:smallCaps/>
      <w:color w:val="auto"/>
      <w:spacing w:val="5"/>
      <w:u w:val="single"/>
    </w:rPr>
  </w:style>
  <w:style w:type="paragraph" w:customStyle="1" w:styleId="2ColumnHeading">
    <w:name w:val="2Column Heading"/>
    <w:basedOn w:val="BodyText"/>
    <w:qFormat/>
    <w:rsid w:val="00970B05"/>
    <w:pPr>
      <w:spacing w:after="60"/>
      <w:ind w:left="-2268"/>
    </w:pPr>
    <w:rPr>
      <w:b/>
    </w:rPr>
  </w:style>
  <w:style w:type="paragraph" w:customStyle="1" w:styleId="Heading1TOC">
    <w:name w:val="Heading1 TOC"/>
    <w:basedOn w:val="Normal"/>
    <w:qFormat/>
    <w:rsid w:val="00970B05"/>
    <w:pPr>
      <w:spacing w:before="240" w:after="120"/>
    </w:pPr>
    <w:rPr>
      <w:rFonts w:ascii="Times New Roman" w:hAnsi="Times New Roman"/>
      <w:b/>
      <w:sz w:val="32"/>
    </w:rPr>
  </w:style>
  <w:style w:type="paragraph" w:customStyle="1" w:styleId="Heading2TOC">
    <w:name w:val="Heading2 TOC"/>
    <w:basedOn w:val="Normal"/>
    <w:qFormat/>
    <w:rsid w:val="00970B05"/>
    <w:pPr>
      <w:spacing w:before="240" w:after="60"/>
    </w:pPr>
    <w:rPr>
      <w:rFonts w:ascii="Times New Roman" w:hAnsi="Times New Roman"/>
      <w:b/>
      <w:sz w:val="28"/>
    </w:rPr>
  </w:style>
  <w:style w:type="character" w:customStyle="1" w:styleId="Underline">
    <w:name w:val="Underline"/>
    <w:basedOn w:val="DefaultParagraphFont"/>
    <w:qFormat/>
    <w:rsid w:val="00970B05"/>
    <w:rPr>
      <w:u w:val="single"/>
    </w:rPr>
  </w:style>
  <w:style w:type="character" w:customStyle="1" w:styleId="BoldandItalics">
    <w:name w:val="Bold and Italics"/>
    <w:qFormat/>
    <w:rsid w:val="00970B05"/>
    <w:rPr>
      <w:b/>
      <w:i/>
      <w:u w:val="none"/>
    </w:rPr>
  </w:style>
  <w:style w:type="paragraph" w:styleId="BalloonText">
    <w:name w:val="Balloon Text"/>
    <w:basedOn w:val="Normal"/>
    <w:link w:val="BalloonTextChar"/>
    <w:rsid w:val="00970B05"/>
    <w:rPr>
      <w:rFonts w:ascii="Tahoma" w:hAnsi="Tahoma" w:cs="Tahoma"/>
      <w:sz w:val="16"/>
      <w:szCs w:val="16"/>
    </w:rPr>
  </w:style>
  <w:style w:type="character" w:customStyle="1" w:styleId="BalloonTextChar">
    <w:name w:val="Balloon Text Char"/>
    <w:basedOn w:val="DefaultParagraphFont"/>
    <w:link w:val="BalloonText"/>
    <w:rsid w:val="00970B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B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0B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B05"/>
    <w:rPr>
      <w:b/>
      <w:color w:val="660033"/>
      <w:spacing w:val="0"/>
    </w:rPr>
  </w:style>
  <w:style w:type="paragraph" w:customStyle="1" w:styleId="Nameditemlist">
    <w:name w:val="Named item list"/>
    <w:basedOn w:val="BodyText"/>
    <w:qFormat/>
    <w:rsid w:val="00970B05"/>
    <w:pPr>
      <w:tabs>
        <w:tab w:val="left" w:pos="2835"/>
      </w:tabs>
      <w:ind w:left="2835" w:hanging="2835"/>
    </w:pPr>
  </w:style>
  <w:style w:type="paragraph" w:customStyle="1" w:styleId="BodyTextnopadding">
    <w:name w:val="Body Text no padding"/>
    <w:basedOn w:val="BodyText"/>
    <w:qFormat/>
    <w:rsid w:val="00970B05"/>
    <w:pPr>
      <w:spacing w:before="0" w:after="0"/>
    </w:pPr>
  </w:style>
  <w:style w:type="paragraph" w:customStyle="1" w:styleId="BodyTextBold">
    <w:name w:val="Body Text Bold"/>
    <w:basedOn w:val="BodyText"/>
    <w:qFormat/>
    <w:rsid w:val="00970B05"/>
    <w:rPr>
      <w:b/>
    </w:rPr>
  </w:style>
  <w:style w:type="character" w:styleId="Hyperlink">
    <w:name w:val="Hyperlink"/>
    <w:basedOn w:val="DefaultParagraphFont"/>
    <w:uiPriority w:val="99"/>
    <w:unhideWhenUsed/>
    <w:rsid w:val="00427F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2952</Characters>
  <Application>Microsoft Office Word</Application>
  <DocSecurity>0</DocSecurity>
  <Lines>128</Lines>
  <Paragraphs>73</Paragraphs>
  <ScaleCrop>false</ScaleCrop>
  <Company>Author-it Software Corporation Ltd.</Company>
  <LinksUpToDate>false</LinksUpToDate>
  <CharactersWithSpaces>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DEFWDV008 Employ hand tools in an underwater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2022-03-23T01:25:00Z</dcterms:created>
  <dcterms:modified xsi:type="dcterms:W3CDTF">2022-03-23T01:25:00Z</dcterms:modified>
</cp:coreProperties>
</file>