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5D7" w:rsidP="00D71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DEFWDV008 Employ hand tools in an underwater environment</w:t>
      </w:r>
      <w:r>
        <w:fldChar w:fldCharType="end"/>
      </w:r>
    </w:p>
    <w:p w:rsidR="00D715D7" w:rsidP="00D715D7">
      <w:pPr>
        <w:pStyle w:val="Version"/>
        <w:sectPr w:rsidSect="00331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433" w:rsidP="00331433">
      <w:pPr>
        <w:pStyle w:val="SuperHeading"/>
      </w:pPr>
      <w:r w:rsidRPr="00331433">
        <w:t>Assessment Requirements for DEFWDV008 Employ hand tools in an underwater environment</w:t>
      </w:r>
    </w:p>
    <w:p w:rsidR="00000000" w:rsidRPr="00331433" w:rsidP="00331433">
      <w:pPr>
        <w:pStyle w:val="Heading1"/>
      </w:pPr>
      <w:bookmarkStart w:id="1" w:name="O_959057"/>
      <w:bookmarkEnd w:id="1"/>
      <w:r w:rsidRPr="003314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3" w:rsidP="00331433">
            <w:pPr>
              <w:pStyle w:val="BodyText"/>
            </w:pPr>
            <w:r w:rsidRPr="00331433">
              <w:t>Release 1. This is the first release of this unit of competency in the DEF Defence Training Package.</w:t>
            </w:r>
          </w:p>
        </w:tc>
      </w:tr>
    </w:tbl>
    <w:p w:rsidR="00000000" w:rsidRPr="00331433" w:rsidP="00331433">
      <w:pPr>
        <w:pStyle w:val="NoPaddingFontSize1"/>
      </w:pPr>
    </w:p>
    <w:p w:rsidR="00000000" w:rsidRPr="00331433" w:rsidP="00331433">
      <w:pPr>
        <w:pStyle w:val="AllowPageBreak"/>
      </w:pPr>
    </w:p>
    <w:p w:rsidR="00000000" w:rsidRPr="00331433" w:rsidP="00331433">
      <w:pPr>
        <w:pStyle w:val="Heading1"/>
      </w:pPr>
      <w:bookmarkStart w:id="2" w:name="O_959058"/>
      <w:bookmarkEnd w:id="2"/>
      <w:r w:rsidRPr="0033143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3" w:rsidP="00331433">
            <w:pPr>
              <w:pStyle w:val="BodyText"/>
            </w:pPr>
            <w:r w:rsidRPr="00331433">
              <w:t>Evidence required to demonstrate competence in this unit must be relevant to and satisfy all of the requirements of the elements and performance criteria and include:</w:t>
            </w:r>
          </w:p>
          <w:p w:rsidR="00000000" w:rsidRPr="00331433" w:rsidP="00331433">
            <w:pPr>
              <w:pStyle w:val="ListBullet"/>
            </w:pPr>
            <w:r w:rsidRPr="00331433">
              <w:t>applying relevant industry standards, organisational policies and p</w:t>
            </w:r>
            <w:r w:rsidRPr="00331433">
              <w:t>rocedures</w:t>
            </w:r>
          </w:p>
          <w:p w:rsidR="00000000" w:rsidRPr="00331433" w:rsidP="00331433">
            <w:pPr>
              <w:pStyle w:val="ListBullet"/>
            </w:pPr>
            <w:r w:rsidRPr="00331433">
              <w:t>attending to personal and collective safety</w:t>
            </w:r>
          </w:p>
          <w:p w:rsidR="00000000" w:rsidRPr="00331433" w:rsidP="00331433">
            <w:pPr>
              <w:pStyle w:val="ListBullet"/>
            </w:pPr>
            <w:r w:rsidRPr="00331433">
              <w:t>developing a work plan in agreement with dive plan</w:t>
            </w:r>
          </w:p>
          <w:p w:rsidR="00000000" w:rsidRPr="00331433" w:rsidP="00331433">
            <w:pPr>
              <w:pStyle w:val="ListBullet"/>
            </w:pPr>
            <w:r w:rsidRPr="00331433">
              <w:t>employing hand tools underwater in accordance with work plan</w:t>
            </w:r>
          </w:p>
          <w:p w:rsidR="00000000" w:rsidRPr="00331433" w:rsidP="00331433">
            <w:pPr>
              <w:pStyle w:val="ListBullet"/>
            </w:pPr>
            <w:r w:rsidRPr="00331433">
              <w:t>identifying hazards, assessing risks and implementing control measures</w:t>
            </w:r>
          </w:p>
          <w:p w:rsidR="00000000" w:rsidRPr="00331433" w:rsidP="00331433">
            <w:pPr>
              <w:pStyle w:val="ListBullet"/>
            </w:pPr>
            <w:r w:rsidRPr="00331433">
              <w:t>inspecting hand too</w:t>
            </w:r>
            <w:r w:rsidRPr="00331433">
              <w:t>ls and protective equipment</w:t>
            </w:r>
          </w:p>
          <w:p w:rsidR="00000000" w:rsidRPr="00331433" w:rsidP="00331433">
            <w:pPr>
              <w:pStyle w:val="ListBullet"/>
            </w:pPr>
            <w:r w:rsidRPr="00331433">
              <w:t>maintaining hand tools</w:t>
            </w:r>
          </w:p>
          <w:p w:rsidR="00000000" w:rsidRPr="00331433" w:rsidP="00331433">
            <w:pPr>
              <w:pStyle w:val="ListBullet"/>
            </w:pPr>
            <w:r w:rsidRPr="00331433">
              <w:t>using not less than four different hand tools in underwater work tasks for a total usage time of not less than 60 minutes across a number of work tasks.</w:t>
            </w:r>
          </w:p>
        </w:tc>
      </w:tr>
    </w:tbl>
    <w:p w:rsidR="00000000" w:rsidRPr="00331433" w:rsidP="00331433">
      <w:pPr>
        <w:pStyle w:val="NoPaddingFontSize1"/>
      </w:pPr>
    </w:p>
    <w:p w:rsidR="00000000" w:rsidRPr="00331433" w:rsidP="00331433">
      <w:pPr>
        <w:pStyle w:val="AllowPageBreak"/>
      </w:pPr>
    </w:p>
    <w:p w:rsidR="00000000" w:rsidRPr="00331433" w:rsidP="00331433">
      <w:pPr>
        <w:pStyle w:val="Heading1"/>
      </w:pPr>
      <w:bookmarkStart w:id="3" w:name="O_959059"/>
      <w:bookmarkEnd w:id="3"/>
      <w:r w:rsidRPr="0033143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3" w:rsidP="00331433">
            <w:pPr>
              <w:pStyle w:val="BodyText"/>
            </w:pPr>
            <w:r w:rsidRPr="0033143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31433" w:rsidP="00331433">
            <w:pPr>
              <w:pStyle w:val="ListBullet"/>
            </w:pPr>
            <w:r w:rsidRPr="00331433">
              <w:t>care of hand tools</w:t>
            </w:r>
          </w:p>
          <w:p w:rsidR="00000000" w:rsidRPr="00331433" w:rsidP="00331433">
            <w:pPr>
              <w:pStyle w:val="ListBullet"/>
            </w:pPr>
            <w:r w:rsidRPr="00331433">
              <w:t>dive physics</w:t>
            </w:r>
          </w:p>
          <w:p w:rsidR="00000000" w:rsidRPr="00331433" w:rsidP="00331433">
            <w:pPr>
              <w:pStyle w:val="ListBullet"/>
            </w:pPr>
            <w:r w:rsidRPr="00331433">
              <w:t>dive physiology and medicine including:</w:t>
            </w:r>
          </w:p>
          <w:p w:rsidR="00000000" w:rsidRPr="00331433" w:rsidP="00331433">
            <w:pPr>
              <w:pStyle w:val="ListBullet2"/>
            </w:pPr>
            <w:r w:rsidRPr="00331433">
              <w:t>he</w:t>
            </w:r>
            <w:r w:rsidRPr="00331433">
              <w:t>at and cold illnesses</w:t>
            </w:r>
          </w:p>
          <w:p w:rsidR="00000000" w:rsidRPr="00331433" w:rsidP="00331433">
            <w:pPr>
              <w:pStyle w:val="ListBullet2"/>
            </w:pPr>
            <w:r w:rsidRPr="00331433">
              <w:t>compression illnesses</w:t>
            </w:r>
          </w:p>
          <w:p w:rsidR="00000000" w:rsidRPr="00331433" w:rsidP="00331433">
            <w:pPr>
              <w:pStyle w:val="ListBullet2"/>
            </w:pPr>
            <w:r w:rsidRPr="00331433">
              <w:t>decompression illnesses</w:t>
            </w:r>
          </w:p>
          <w:p w:rsidR="00000000" w:rsidRPr="00331433" w:rsidP="00331433">
            <w:pPr>
              <w:pStyle w:val="ListBullet"/>
            </w:pPr>
            <w:r w:rsidRPr="00331433">
              <w:t>diving descent and ascent techniques</w:t>
            </w:r>
          </w:p>
          <w:p w:rsidR="00000000" w:rsidRPr="00331433" w:rsidP="00331433">
            <w:pPr>
              <w:pStyle w:val="ListBullet"/>
            </w:pPr>
            <w:r w:rsidRPr="00331433">
              <w:t>general diving safety awareness including:</w:t>
            </w:r>
          </w:p>
          <w:p w:rsidR="00000000" w:rsidRPr="00331433" w:rsidP="00331433">
            <w:pPr>
              <w:pStyle w:val="ListBullet2"/>
            </w:pPr>
            <w:r w:rsidRPr="00331433">
              <w:t>diving in harbours</w:t>
            </w:r>
          </w:p>
          <w:p w:rsidR="00000000" w:rsidRPr="00331433" w:rsidP="00331433">
            <w:pPr>
              <w:pStyle w:val="ListBullet2"/>
            </w:pPr>
            <w:r w:rsidRPr="00331433">
              <w:t>diving in tidal waters, currents and tides</w:t>
            </w:r>
          </w:p>
          <w:p w:rsidR="00000000" w:rsidRPr="00331433" w:rsidP="00331433">
            <w:pPr>
              <w:pStyle w:val="ListBullet2"/>
            </w:pPr>
            <w:r w:rsidRPr="00331433">
              <w:t>diving on and/or near a ship’s bottom</w:t>
            </w:r>
          </w:p>
          <w:p w:rsidR="00000000" w:rsidRPr="00331433" w:rsidP="00331433">
            <w:pPr>
              <w:pStyle w:val="ListBullet2"/>
            </w:pPr>
            <w:r w:rsidRPr="00331433">
              <w:t>lost/separated</w:t>
            </w:r>
          </w:p>
          <w:p w:rsidR="00000000" w:rsidRPr="00331433" w:rsidP="00331433">
            <w:pPr>
              <w:pStyle w:val="ListBullet2"/>
            </w:pPr>
            <w:r w:rsidRPr="00331433">
              <w:t>entrapment/foul lines</w:t>
            </w:r>
          </w:p>
          <w:p w:rsidR="00000000" w:rsidRPr="00331433" w:rsidP="00331433">
            <w:pPr>
              <w:pStyle w:val="ListBullet2"/>
            </w:pPr>
            <w:r w:rsidRPr="00331433">
              <w:t>marine animal threats</w:t>
            </w:r>
          </w:p>
          <w:p w:rsidR="00000000" w:rsidRPr="00331433" w:rsidP="00331433">
            <w:pPr>
              <w:pStyle w:val="ListBullet2"/>
            </w:pPr>
            <w:r w:rsidRPr="00331433">
              <w:t>pollution/weeds</w:t>
            </w:r>
          </w:p>
          <w:p w:rsidR="00000000" w:rsidRPr="00331433" w:rsidP="00331433">
            <w:pPr>
              <w:pStyle w:val="ListBullet2"/>
            </w:pPr>
            <w:r w:rsidRPr="00331433">
              <w:t>working in confined spaces</w:t>
            </w:r>
          </w:p>
          <w:p w:rsidR="00000000" w:rsidRPr="00331433" w:rsidP="00331433">
            <w:pPr>
              <w:pStyle w:val="ListBullet"/>
            </w:pPr>
            <w:r w:rsidRPr="00331433">
              <w:t>identification of tool faults</w:t>
            </w:r>
          </w:p>
          <w:p w:rsidR="00000000" w:rsidRPr="00331433" w:rsidP="00331433">
            <w:pPr>
              <w:pStyle w:val="ListBullet"/>
            </w:pPr>
            <w:r w:rsidRPr="00331433">
              <w:t>relevant dive equipment</w:t>
            </w:r>
          </w:p>
          <w:p w:rsidR="00000000" w:rsidRPr="00331433" w:rsidP="00331433">
            <w:pPr>
              <w:pStyle w:val="ListBullet"/>
            </w:pPr>
            <w:r w:rsidRPr="00331433">
              <w:t>relevant industry standards, and organisational policies and procedures</w:t>
            </w:r>
          </w:p>
          <w:p w:rsidR="00000000" w:rsidRPr="00331433" w:rsidP="00331433">
            <w:pPr>
              <w:pStyle w:val="ListBullet"/>
            </w:pPr>
            <w:r w:rsidRPr="00331433">
              <w:t>use of tools on land</w:t>
            </w:r>
          </w:p>
          <w:p w:rsidR="00000000" w:rsidRPr="00331433" w:rsidP="00331433">
            <w:pPr>
              <w:pStyle w:val="ListBullet"/>
            </w:pPr>
            <w:r w:rsidRPr="00331433">
              <w:t>workplace hazards and risk mitigation procedures.</w:t>
            </w:r>
          </w:p>
        </w:tc>
      </w:tr>
    </w:tbl>
    <w:p w:rsidR="00000000" w:rsidRPr="00331433" w:rsidP="00331433">
      <w:pPr>
        <w:pStyle w:val="NoPaddingFontSize1"/>
      </w:pPr>
    </w:p>
    <w:p w:rsidR="00000000" w:rsidRPr="00331433" w:rsidP="00331433">
      <w:pPr>
        <w:pStyle w:val="AllowPageBreak"/>
      </w:pPr>
    </w:p>
    <w:p w:rsidR="00000000" w:rsidRPr="00331433" w:rsidP="00331433">
      <w:pPr>
        <w:pStyle w:val="Heading1"/>
      </w:pPr>
      <w:bookmarkStart w:id="4" w:name="O_959060"/>
      <w:bookmarkEnd w:id="4"/>
      <w:r w:rsidRPr="0033143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433" w:rsidP="00331433">
            <w:pPr>
              <w:pStyle w:val="BodyText"/>
            </w:pPr>
            <w:r w:rsidRPr="00331433">
              <w:t>As a minimum, assessors must satisfy applicable regulatory requirements, which include requirements in the Standards for Registered Training Organisations current at</w:t>
            </w:r>
            <w:r w:rsidRPr="00331433">
              <w:t xml:space="preserve"> the time of assessment.</w:t>
            </w:r>
          </w:p>
          <w:p w:rsidR="00000000" w:rsidRPr="00331433" w:rsidP="00331433">
            <w:pPr>
              <w:pStyle w:val="BodyText"/>
            </w:pPr>
            <w:r w:rsidRPr="00331433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31433" w:rsidP="00331433">
            <w:pPr>
              <w:pStyle w:val="BodyText"/>
            </w:pPr>
            <w:r w:rsidRPr="00331433">
              <w:t>Assessment must occur in workplace opera</w:t>
            </w:r>
            <w:r w:rsidRPr="00331433">
              <w:t>tional situations where it is appropriate to do so; where this is not appropriate, assessment must occur in simulated workplace operational situations that replicate workplace conditions.</w:t>
            </w:r>
          </w:p>
          <w:p w:rsidR="00000000" w:rsidRPr="00331433" w:rsidP="00331433">
            <w:pPr>
              <w:pStyle w:val="BodyText"/>
            </w:pPr>
            <w:r w:rsidRPr="00331433">
              <w:t>Assessment processes and techniques must be appropriate to the langu</w:t>
            </w:r>
            <w:r w:rsidRPr="00331433">
              <w:t>age, literacy and numeracy requirements of the work being performed and the needs of the candidate.</w:t>
            </w:r>
          </w:p>
          <w:p w:rsidR="00000000" w:rsidRPr="00331433" w:rsidP="00331433">
            <w:pPr>
              <w:pStyle w:val="BodyText"/>
            </w:pPr>
            <w:r w:rsidRPr="00331433">
              <w:t>Resources for assessment must include access to:</w:t>
            </w:r>
          </w:p>
          <w:p w:rsidR="00000000" w:rsidRPr="00331433" w:rsidP="00331433">
            <w:pPr>
              <w:pStyle w:val="ListBullet"/>
            </w:pPr>
            <w:r w:rsidRPr="00331433">
              <w:t>a range of relevant exercises, case studies and/or other simulations</w:t>
            </w:r>
          </w:p>
          <w:p w:rsidR="00000000" w:rsidRPr="00331433" w:rsidP="00331433">
            <w:pPr>
              <w:pStyle w:val="ListBullet"/>
            </w:pPr>
            <w:r w:rsidRPr="00331433">
              <w:t>relevant and appropriate materials, t</w:t>
            </w:r>
            <w:r w:rsidRPr="00331433">
              <w:t>ools, equipment and personal protective equipment currently used in industry</w:t>
            </w:r>
          </w:p>
          <w:p w:rsidR="00000000" w:rsidRPr="00331433" w:rsidP="00331433">
            <w:pPr>
              <w:pStyle w:val="ListBullet"/>
            </w:pPr>
            <w:r w:rsidRPr="00331433">
              <w:t>ocean with a range of oceanic, diurnal and nocturnal environments</w:t>
            </w:r>
          </w:p>
          <w:p w:rsidR="00000000" w:rsidRPr="00331433" w:rsidP="00331433">
            <w:pPr>
              <w:pStyle w:val="ListBullet"/>
            </w:pPr>
            <w:r w:rsidRPr="00331433">
              <w:t>relevant documentation including organisational procedures, regulations, codes of practice and operation manuals.</w:t>
            </w:r>
          </w:p>
          <w:p w:rsidR="00000000" w:rsidRPr="00331433" w:rsidP="00331433">
            <w:pPr>
              <w:pStyle w:val="BodyText"/>
            </w:pPr>
            <w:r w:rsidRPr="00331433">
              <w:t>When practicable, assessment should relate to the diver’s vocational focus.</w:t>
            </w:r>
          </w:p>
        </w:tc>
      </w:tr>
    </w:tbl>
    <w:p w:rsidR="00000000" w:rsidRPr="00331433" w:rsidP="00331433">
      <w:pPr>
        <w:pStyle w:val="NoPaddingFontSize1"/>
      </w:pPr>
    </w:p>
    <w:p w:rsidR="00000000" w:rsidRPr="00331433" w:rsidP="00331433">
      <w:pPr>
        <w:pStyle w:val="AllowPageBreak"/>
      </w:pPr>
    </w:p>
    <w:p w:rsidR="00000000" w:rsidRPr="00331433" w:rsidP="00331433">
      <w:pPr>
        <w:pStyle w:val="Heading1"/>
      </w:pPr>
      <w:bookmarkStart w:id="5" w:name="O_959063"/>
      <w:bookmarkEnd w:id="5"/>
      <w:r w:rsidRPr="00331433">
        <w:t>Links</w:t>
      </w:r>
    </w:p>
    <w:p w:rsidR="00000000" w:rsidRPr="00331433" w:rsidP="00D715D7">
      <w:pPr>
        <w:pStyle w:val="BodyText"/>
      </w:pPr>
      <w:r w:rsidRPr="003314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31A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31433" w:rsidP="00331433"/>
    <w:sectPr w:rsidSect="003314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33" w:rsidRPr="00D715D7" w:rsidP="00D71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D7" w:rsidP="00331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15D7" w:rsidP="00331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15D7" w:rsidP="00331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433" w:rsidRPr="00D715D7" w:rsidP="00D71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D7" w:rsidRPr="002D2AF8" w:rsidP="00331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DEFWDV008 Employ hand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D715D7" w:rsidP="00331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0A9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00A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81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433"/>
  </w:style>
  <w:style w:type="character" w:customStyle="1" w:styleId="Heading1Char">
    <w:name w:val="Heading 1 Char"/>
    <w:basedOn w:val="DefaultParagraphFont"/>
    <w:link w:val="Heading1"/>
    <w:rsid w:val="00331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4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14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1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433"/>
    <w:rPr>
      <w:b/>
      <w:spacing w:val="0"/>
    </w:rPr>
  </w:style>
  <w:style w:type="paragraph" w:customStyle="1" w:styleId="SuperTitle">
    <w:name w:val="SuperTitle"/>
    <w:basedOn w:val="Title"/>
    <w:rsid w:val="00331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433"/>
    <w:rPr>
      <w:i/>
    </w:rPr>
  </w:style>
  <w:style w:type="paragraph" w:styleId="Caption">
    <w:name w:val="caption"/>
    <w:basedOn w:val="BodyText"/>
    <w:next w:val="Normal"/>
    <w:qFormat/>
    <w:rsid w:val="00331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433"/>
  </w:style>
  <w:style w:type="paragraph" w:styleId="TableofFigures">
    <w:name w:val="table of figures"/>
    <w:basedOn w:val="Normal"/>
    <w:next w:val="Normal"/>
    <w:semiHidden/>
    <w:rsid w:val="00331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4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433"/>
    <w:rPr>
      <w:rFonts w:ascii="Wingdings" w:hAnsi="Wingdings"/>
    </w:rPr>
  </w:style>
  <w:style w:type="paragraph" w:customStyle="1" w:styleId="TableHeading">
    <w:name w:val="Table Heading"/>
    <w:basedOn w:val="HeadingBase"/>
    <w:rsid w:val="00331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433"/>
    <w:rPr>
      <w:color w:val="0033CC"/>
      <w:u w:val="none"/>
    </w:rPr>
  </w:style>
  <w:style w:type="paragraph" w:customStyle="1" w:styleId="BodyTextRight">
    <w:name w:val="Body Text Right"/>
    <w:basedOn w:val="BodyText"/>
    <w:rsid w:val="00331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4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433"/>
    <w:rPr>
      <w:sz w:val="32"/>
    </w:rPr>
  </w:style>
  <w:style w:type="paragraph" w:customStyle="1" w:styleId="HeadingProcedure">
    <w:name w:val="Heading Procedure"/>
    <w:basedOn w:val="HeadingBase"/>
    <w:next w:val="Normal"/>
    <w:rsid w:val="00331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433"/>
    <w:pPr>
      <w:spacing w:before="60" w:after="60"/>
    </w:pPr>
  </w:style>
  <w:style w:type="paragraph" w:styleId="ListContinue">
    <w:name w:val="List Continue"/>
    <w:basedOn w:val="List"/>
    <w:rsid w:val="00331433"/>
    <w:pPr>
      <w:ind w:firstLine="0"/>
    </w:pPr>
  </w:style>
  <w:style w:type="paragraph" w:customStyle="1" w:styleId="ListNote">
    <w:name w:val="List Note"/>
    <w:basedOn w:val="List"/>
    <w:rsid w:val="00331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433"/>
    <w:rPr>
      <w:rFonts w:ascii="Courier New" w:hAnsi="Courier New"/>
    </w:rPr>
  </w:style>
  <w:style w:type="paragraph" w:customStyle="1" w:styleId="NoteBullet">
    <w:name w:val="Note Bullet"/>
    <w:basedOn w:val="Note"/>
    <w:rsid w:val="00331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4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433"/>
    <w:rPr>
      <w:b/>
      <w:smallCaps/>
    </w:rPr>
  </w:style>
  <w:style w:type="paragraph" w:customStyle="1" w:styleId="TableListNumber">
    <w:name w:val="Table List Number"/>
    <w:basedOn w:val="ListNumber"/>
    <w:rsid w:val="00331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433"/>
    <w:pPr>
      <w:numPr>
        <w:numId w:val="9"/>
      </w:numPr>
    </w:pPr>
  </w:style>
  <w:style w:type="paragraph" w:customStyle="1" w:styleId="ListAlpha2">
    <w:name w:val="List Alpha 2"/>
    <w:basedOn w:val="List2"/>
    <w:rsid w:val="00331433"/>
    <w:pPr>
      <w:numPr>
        <w:numId w:val="8"/>
      </w:numPr>
    </w:pPr>
  </w:style>
  <w:style w:type="paragraph" w:styleId="List2">
    <w:name w:val="List 2"/>
    <w:basedOn w:val="BodyText"/>
    <w:rsid w:val="00331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4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4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433"/>
    <w:pPr>
      <w:numPr>
        <w:numId w:val="4"/>
      </w:numPr>
    </w:pPr>
  </w:style>
  <w:style w:type="paragraph" w:styleId="ListContinue2">
    <w:name w:val="List Continue 2"/>
    <w:basedOn w:val="List2"/>
    <w:rsid w:val="00331433"/>
    <w:pPr>
      <w:ind w:firstLine="0"/>
    </w:pPr>
  </w:style>
  <w:style w:type="paragraph" w:styleId="ListContinue3">
    <w:name w:val="List Continue 3"/>
    <w:basedOn w:val="List3"/>
    <w:rsid w:val="00331433"/>
    <w:pPr>
      <w:ind w:left="1021" w:firstLine="0"/>
    </w:pPr>
  </w:style>
  <w:style w:type="paragraph" w:styleId="ListContinue4">
    <w:name w:val="List Continue 4"/>
    <w:basedOn w:val="List4"/>
    <w:rsid w:val="00331433"/>
    <w:pPr>
      <w:ind w:firstLine="0"/>
    </w:pPr>
  </w:style>
  <w:style w:type="paragraph" w:styleId="ListContinue5">
    <w:name w:val="List Continue 5"/>
    <w:basedOn w:val="List5"/>
    <w:rsid w:val="00331433"/>
    <w:pPr>
      <w:ind w:firstLine="0"/>
    </w:pPr>
  </w:style>
  <w:style w:type="paragraph" w:styleId="ListNumber3">
    <w:name w:val="List Number 3"/>
    <w:basedOn w:val="List3"/>
    <w:rsid w:val="00331433"/>
    <w:pPr>
      <w:numPr>
        <w:numId w:val="5"/>
      </w:numPr>
    </w:pPr>
  </w:style>
  <w:style w:type="paragraph" w:styleId="ListNumber4">
    <w:name w:val="List Number 4"/>
    <w:basedOn w:val="List4"/>
    <w:rsid w:val="00331433"/>
    <w:pPr>
      <w:numPr>
        <w:numId w:val="6"/>
      </w:numPr>
    </w:pPr>
  </w:style>
  <w:style w:type="paragraph" w:styleId="ListNumber5">
    <w:name w:val="List Number 5"/>
    <w:basedOn w:val="List5"/>
    <w:rsid w:val="00331433"/>
    <w:pPr>
      <w:numPr>
        <w:numId w:val="7"/>
      </w:numPr>
    </w:pPr>
  </w:style>
  <w:style w:type="paragraph" w:styleId="BlockText">
    <w:name w:val="Block Text"/>
    <w:basedOn w:val="Normal"/>
    <w:rsid w:val="00331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433"/>
    <w:rPr>
      <w:sz w:val="16"/>
      <w:vertAlign w:val="superscript"/>
    </w:rPr>
  </w:style>
  <w:style w:type="character" w:customStyle="1" w:styleId="Symbols">
    <w:name w:val="Symbols"/>
    <w:basedOn w:val="DefaultParagraphFont"/>
    <w:rsid w:val="00331433"/>
    <w:rPr>
      <w:rFonts w:ascii="Symbol" w:hAnsi="Symbol"/>
    </w:rPr>
  </w:style>
  <w:style w:type="character" w:customStyle="1" w:styleId="MenuOptions">
    <w:name w:val="Menu Options"/>
    <w:basedOn w:val="DefaultParagraphFont"/>
    <w:rsid w:val="00331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433"/>
    <w:rPr>
      <w:b/>
    </w:rPr>
  </w:style>
  <w:style w:type="character" w:customStyle="1" w:styleId="Underlined">
    <w:name w:val="Underlined"/>
    <w:basedOn w:val="DefaultParagraphFont"/>
    <w:rsid w:val="00331433"/>
    <w:rPr>
      <w:u w:val="single"/>
    </w:rPr>
  </w:style>
  <w:style w:type="paragraph" w:customStyle="1" w:styleId="TableBodyTextRight">
    <w:name w:val="Table Body Text Right"/>
    <w:basedOn w:val="TableBodyText"/>
    <w:rsid w:val="00331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433"/>
    <w:rPr>
      <w:sz w:val="18"/>
    </w:rPr>
  </w:style>
  <w:style w:type="paragraph" w:customStyle="1" w:styleId="BodySmallRight">
    <w:name w:val="Body Small Right"/>
    <w:basedOn w:val="BodyTextRight"/>
    <w:rsid w:val="00331433"/>
    <w:rPr>
      <w:sz w:val="18"/>
      <w:szCs w:val="18"/>
    </w:rPr>
  </w:style>
  <w:style w:type="paragraph" w:customStyle="1" w:styleId="MarginEdition">
    <w:name w:val="Margin Edition"/>
    <w:basedOn w:val="MarginNote"/>
    <w:rsid w:val="00331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433"/>
    <w:rPr>
      <w:sz w:val="2"/>
      <w:szCs w:val="2"/>
    </w:rPr>
  </w:style>
  <w:style w:type="character" w:customStyle="1" w:styleId="Small">
    <w:name w:val="Small"/>
    <w:basedOn w:val="DefaultParagraphFont"/>
    <w:rsid w:val="00331433"/>
    <w:rPr>
      <w:sz w:val="16"/>
    </w:rPr>
  </w:style>
  <w:style w:type="paragraph" w:customStyle="1" w:styleId="WideTable">
    <w:name w:val="Wide Table"/>
    <w:basedOn w:val="Normal"/>
    <w:rsid w:val="00331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433"/>
  </w:style>
  <w:style w:type="paragraph" w:styleId="Quote">
    <w:name w:val="Quote"/>
    <w:basedOn w:val="Heading1"/>
    <w:link w:val="QuoteChar"/>
    <w:qFormat/>
    <w:rsid w:val="00331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433"/>
    <w:pPr>
      <w:pageBreakBefore/>
    </w:pPr>
  </w:style>
  <w:style w:type="paragraph" w:customStyle="1" w:styleId="Border">
    <w:name w:val="Border"/>
    <w:basedOn w:val="Normal"/>
    <w:qFormat/>
    <w:rsid w:val="00331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433"/>
    <w:rPr>
      <w:u w:val="single"/>
    </w:rPr>
  </w:style>
  <w:style w:type="character" w:customStyle="1" w:styleId="BoldandItalics">
    <w:name w:val="Bold and Italics"/>
    <w:qFormat/>
    <w:rsid w:val="00331433"/>
    <w:rPr>
      <w:b/>
      <w:i/>
      <w:u w:val="none"/>
    </w:rPr>
  </w:style>
  <w:style w:type="paragraph" w:styleId="BalloonText">
    <w:name w:val="Balloon Text"/>
    <w:basedOn w:val="Normal"/>
    <w:link w:val="BalloonTextChar"/>
    <w:rsid w:val="00331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433"/>
    <w:pPr>
      <w:spacing w:before="0" w:after="0"/>
    </w:pPr>
  </w:style>
  <w:style w:type="paragraph" w:customStyle="1" w:styleId="BodyTextBold">
    <w:name w:val="Body Text Bold"/>
    <w:basedOn w:val="BodyText"/>
    <w:qFormat/>
    <w:rsid w:val="00331433"/>
    <w:rPr>
      <w:b/>
    </w:rPr>
  </w:style>
  <w:style w:type="character" w:styleId="Hyperlink">
    <w:name w:val="Hyperlink"/>
    <w:basedOn w:val="DefaultParagraphFont"/>
    <w:uiPriority w:val="99"/>
    <w:unhideWhenUsed/>
    <w:rsid w:val="00D71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2995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DEFWDV008 Employ hand tools in an underwater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2022-03-23T01:11:00Z</dcterms:created>
  <dcterms:modified xsi:type="dcterms:W3CDTF">2022-03-23T01:11:00Z</dcterms:modified>
</cp:coreProperties>
</file>