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3A5" w:rsidP="00065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DEFWDV006 Dive using closed-circuit breathing apparatus (O2) in open water to a maximum depth of 10 metres</w:t>
      </w:r>
      <w:r>
        <w:fldChar w:fldCharType="end"/>
      </w:r>
    </w:p>
    <w:p w:rsidR="000653A5" w:rsidP="000653A5">
      <w:pPr>
        <w:pStyle w:val="Version"/>
        <w:sectPr w:rsidSect="00216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6A15" w:rsidP="00216A15">
      <w:pPr>
        <w:pStyle w:val="SuperHeading"/>
      </w:pPr>
      <w:r w:rsidRPr="00216A15">
        <w:t>DEFWDV006 Dive using closed-circuit breathing apparatus (O2) in open water to a maximum depth of 10 metres</w:t>
      </w:r>
    </w:p>
    <w:p w:rsidR="00000000" w:rsidRPr="00216A15" w:rsidP="00216A15">
      <w:pPr>
        <w:pStyle w:val="Heading1"/>
      </w:pPr>
      <w:bookmarkStart w:id="1" w:name="O_959256"/>
      <w:bookmarkEnd w:id="1"/>
      <w:r w:rsidRPr="00216A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Release 1. This is the first release of this unit of competency in the DEF Defence Training Package.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2" w:name="O_959257"/>
      <w:bookmarkEnd w:id="2"/>
      <w:r w:rsidRPr="00216A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This unit specifies the skills and knowledge required to dive using closed-circuit breathing apparatus (CCBA) (O2) in an open water environment to a maximum depth of 10 metres.</w:t>
            </w:r>
          </w:p>
          <w:p w:rsidR="00000000" w:rsidRPr="00216A15" w:rsidP="00216A15">
            <w:pPr>
              <w:pStyle w:val="BodyText"/>
            </w:pPr>
            <w:r w:rsidRPr="00216A15">
              <w:t>It includes operating the oxygen compressor/handboo</w:t>
            </w:r>
            <w:r w:rsidRPr="00216A15">
              <w:t>ster pump, inspecting and operating CCBA (O2) equipment, and conducting CCBA (O2) specific contingency drills.</w:t>
            </w:r>
          </w:p>
          <w:p w:rsidR="00000000" w:rsidRPr="00216A15" w:rsidP="00216A15">
            <w:pPr>
              <w:pStyle w:val="BodyText"/>
            </w:pPr>
            <w:r w:rsidRPr="00216A15">
              <w:t>This unit applies to persons working as Defence divers, but can apply to others working as work divers.</w:t>
            </w:r>
          </w:p>
          <w:p w:rsidR="00000000" w:rsidRPr="00216A15" w:rsidP="00216A15">
            <w:pPr>
              <w:pStyle w:val="BodyText"/>
            </w:pPr>
            <w:r w:rsidRPr="00216A15">
              <w:t>The skills and knowledge described in thi</w:t>
            </w:r>
            <w:r w:rsidRPr="00216A15">
              <w:t>s unit must be applied within the legislative, regulatory and policy environment in which they are carried out. Organisational policies and procedures must be consulted and adhered to.</w:t>
            </w:r>
          </w:p>
          <w:p w:rsidR="00000000" w:rsidRPr="00216A15" w:rsidP="00216A15">
            <w:pPr>
              <w:pStyle w:val="BodyText"/>
            </w:pPr>
            <w:r w:rsidRPr="00216A15">
              <w:t>Persons undertaking this unit work independently and perform specific t</w:t>
            </w:r>
            <w:r w:rsidRPr="00216A15">
              <w:t>asks in a range of contexts that could be unpredictable.</w:t>
            </w:r>
          </w:p>
          <w:p w:rsidR="00000000" w:rsidRPr="00216A15" w:rsidP="00216A15">
            <w:pPr>
              <w:pStyle w:val="BodyText"/>
            </w:pPr>
            <w:r w:rsidRPr="00216A15">
              <w:t>No licensing, legislative or certification requirements apply to this unit at the time of publication.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3" w:name="O_959258"/>
      <w:bookmarkEnd w:id="3"/>
      <w:r w:rsidRPr="00216A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Not applicable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4" w:name="O_959259"/>
      <w:bookmarkEnd w:id="4"/>
      <w:r w:rsidRPr="00216A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Work Di</w:t>
            </w:r>
            <w:r w:rsidRPr="00216A15">
              <w:t>ving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5" w:name="O_959260"/>
      <w:bookmarkEnd w:id="5"/>
      <w:r w:rsidRPr="00216A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Not applicable.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6" w:name="O_959261"/>
      <w:bookmarkEnd w:id="6"/>
      <w:r w:rsidRPr="00216A1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PERFORMANCE CRITERIA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 xml:space="preserve">Elements describe the essential </w:t>
            </w:r>
            <w:r w:rsidRPr="00216A1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 xml:space="preserve">Performance criteria describe the performance needed to </w:t>
            </w:r>
            <w:r w:rsidRPr="00216A15">
              <w:t>demonstrate achievement of the element.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rPr>
                <w:rStyle w:val="SpecialBold"/>
              </w:rPr>
              <w:t>Operate an O2 compressor/hand-booster pump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Inspect compressor and associated equipment for serviceability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Fit appropriate protective equipment i</w:t>
            </w:r>
            <w:r w:rsidRPr="00216A15">
              <w:t>n accordance with organisational procedures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Connect leads and hoses to compressor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Charge gas cylinders to maximum working pressure and record details in relevant logs in accordance with organisational procedures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Conduct operator level maintenance on compressor in accordance with operational procedures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Undertake de-service the compressor after use, in accordance with operational procedures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rPr>
                <w:rStyle w:val="SpecialBold"/>
              </w:rPr>
              <w:t>Conduct dive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Select, inspect and fit CCBA (O2), and conduct apparatus test prior to entering water and in water, in accordance with dive plan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t>Use CCBA (O2) during dive operations and demonstrate relevant dive contingencies in accordance with organisational proce</w:t>
            </w:r>
            <w:r w:rsidRPr="00216A15">
              <w:t>dures and dive plan</w:t>
            </w:r>
          </w:p>
        </w:tc>
      </w:tr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6A15">
            <w:pPr>
              <w:pStyle w:val="BodyText"/>
              <w:rPr>
                <w:lang w:val="en-NZ"/>
              </w:rPr>
            </w:pPr>
            <w:r w:rsidRPr="00216A1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Undertake activities to de-service CCBA (O2) and report defects, as required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7" w:name="O_959262"/>
      <w:bookmarkEnd w:id="7"/>
      <w:r w:rsidRPr="00216A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Foundation skills essential to performance are explicit in the performance criteria of this unit of competency.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8" w:name="O_959263"/>
      <w:bookmarkEnd w:id="8"/>
      <w:r w:rsidRPr="00216A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>Range is restricted to essential operating conditions and any other variables essential to the work environment.</w:t>
            </w:r>
          </w:p>
          <w:p w:rsidR="00000000" w:rsidRPr="00216A15" w:rsidP="00216A15">
            <w:pPr>
              <w:pStyle w:val="BodyText"/>
            </w:pPr>
            <w:r w:rsidRPr="00216A15">
              <w:t>Non-essential conditions may be found in the Companion Volume Implementation Guide.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9" w:name="O_959264"/>
      <w:bookmarkEnd w:id="9"/>
      <w:r w:rsidRPr="00216A15">
        <w:t>Unit</w:t>
      </w:r>
      <w:r w:rsidRPr="00216A15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16A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6A15" w:rsidP="00216A15">
            <w:pPr>
              <w:pStyle w:val="BodyText"/>
            </w:pPr>
            <w:r w:rsidRPr="00216A15">
              <w:t xml:space="preserve">This unit replaces but is not equivalent to DEFDV006B Dive using closed-circuit breathing </w:t>
            </w:r>
            <w:r w:rsidRPr="00216A15">
              <w:t>apparatus (O2) in open water to a maximum depth of 10 metres.</w:t>
            </w:r>
          </w:p>
        </w:tc>
      </w:tr>
    </w:tbl>
    <w:p w:rsidR="00000000" w:rsidRPr="00216A15" w:rsidP="00216A15">
      <w:pPr>
        <w:pStyle w:val="NoPaddingFontSize1"/>
      </w:pPr>
    </w:p>
    <w:p w:rsidR="00000000" w:rsidRPr="00216A15" w:rsidP="00216A15">
      <w:pPr>
        <w:pStyle w:val="AllowPageBreak"/>
      </w:pPr>
    </w:p>
    <w:p w:rsidR="00000000" w:rsidRPr="00216A15" w:rsidP="00216A15">
      <w:pPr>
        <w:pStyle w:val="Heading1"/>
      </w:pPr>
      <w:bookmarkStart w:id="10" w:name="O_959271"/>
      <w:bookmarkEnd w:id="10"/>
      <w:r w:rsidRPr="00216A15">
        <w:t>Links</w:t>
      </w:r>
    </w:p>
    <w:p w:rsidR="00000000" w:rsidRPr="00216A15" w:rsidP="000653A5">
      <w:pPr>
        <w:pStyle w:val="BodyText"/>
      </w:pPr>
      <w:r w:rsidRPr="00216A15">
        <w:t>Companion Volume implementation guides are found in VETNet</w:t>
      </w:r>
      <w:r w:rsidRPr="00216A15">
        <w:t xml:space="preserve">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C5AC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16A15" w:rsidP="00216A15"/>
    <w:sectPr w:rsidSect="00216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15" w:rsidRPr="000653A5" w:rsidP="00065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A5" w:rsidP="00216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53A5" w:rsidP="00216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53A5" w:rsidP="00216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6A15" w:rsidRPr="000653A5" w:rsidP="00065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3A5" w:rsidRPr="002D2AF8" w:rsidP="00216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DEFWDV006 Dive using closed-circuit breathing apparatus (O2) in open water to a maximum depth of 10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0653A5" w:rsidP="00216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6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6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6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6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6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6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6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6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6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6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6A15"/>
  </w:style>
  <w:style w:type="character" w:customStyle="1" w:styleId="Heading1Char">
    <w:name w:val="Heading 1 Char"/>
    <w:basedOn w:val="DefaultParagraphFont"/>
    <w:link w:val="Heading1"/>
    <w:rsid w:val="00216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6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6A1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16A15"/>
    <w:rPr>
      <w:b/>
      <w:spacing w:val="0"/>
    </w:rPr>
  </w:style>
  <w:style w:type="paragraph" w:customStyle="1" w:styleId="SuperHeading">
    <w:name w:val="SuperHeading"/>
    <w:basedOn w:val="Normal"/>
    <w:rsid w:val="00216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6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16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6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6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6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6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6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6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6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6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6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6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6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6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6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6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6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6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6A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6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6A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6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6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6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6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6A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6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6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6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6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6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6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6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6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6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6A15"/>
    <w:rPr>
      <w:i/>
    </w:rPr>
  </w:style>
  <w:style w:type="paragraph" w:styleId="Caption">
    <w:name w:val="caption"/>
    <w:basedOn w:val="BodyText"/>
    <w:next w:val="Normal"/>
    <w:qFormat/>
    <w:rsid w:val="00216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6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6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6A15"/>
  </w:style>
  <w:style w:type="paragraph" w:styleId="TableofFigures">
    <w:name w:val="table of figures"/>
    <w:basedOn w:val="Normal"/>
    <w:next w:val="Normal"/>
    <w:semiHidden/>
    <w:rsid w:val="00216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6A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6A15"/>
    <w:rPr>
      <w:rFonts w:ascii="Wingdings" w:hAnsi="Wingdings"/>
    </w:rPr>
  </w:style>
  <w:style w:type="paragraph" w:customStyle="1" w:styleId="TableHeading">
    <w:name w:val="Table Heading"/>
    <w:basedOn w:val="HeadingBase"/>
    <w:rsid w:val="00216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6A15"/>
    <w:rPr>
      <w:color w:val="0033CC"/>
      <w:u w:val="none"/>
    </w:rPr>
  </w:style>
  <w:style w:type="paragraph" w:customStyle="1" w:styleId="BodyTextRight">
    <w:name w:val="Body Text Right"/>
    <w:basedOn w:val="BodyText"/>
    <w:rsid w:val="00216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6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6A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6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6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6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6A15"/>
    <w:rPr>
      <w:sz w:val="32"/>
    </w:rPr>
  </w:style>
  <w:style w:type="paragraph" w:customStyle="1" w:styleId="HeadingProcedure">
    <w:name w:val="Heading Procedure"/>
    <w:basedOn w:val="HeadingBase"/>
    <w:next w:val="Normal"/>
    <w:rsid w:val="00216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6A15"/>
    <w:pPr>
      <w:spacing w:before="60" w:after="60"/>
    </w:pPr>
  </w:style>
  <w:style w:type="paragraph" w:styleId="ListContinue">
    <w:name w:val="List Continue"/>
    <w:basedOn w:val="List"/>
    <w:rsid w:val="00216A15"/>
    <w:pPr>
      <w:ind w:firstLine="0"/>
    </w:pPr>
  </w:style>
  <w:style w:type="paragraph" w:customStyle="1" w:styleId="ListNote">
    <w:name w:val="List Note"/>
    <w:basedOn w:val="List"/>
    <w:rsid w:val="00216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6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6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6A15"/>
    <w:rPr>
      <w:rFonts w:ascii="Courier New" w:hAnsi="Courier New"/>
    </w:rPr>
  </w:style>
  <w:style w:type="paragraph" w:customStyle="1" w:styleId="NoteBullet">
    <w:name w:val="Note Bullet"/>
    <w:basedOn w:val="Note"/>
    <w:rsid w:val="00216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6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6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6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6A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6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6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6A15"/>
    <w:rPr>
      <w:b/>
      <w:smallCaps/>
    </w:rPr>
  </w:style>
  <w:style w:type="paragraph" w:customStyle="1" w:styleId="TableListNumber">
    <w:name w:val="Table List Number"/>
    <w:basedOn w:val="ListNumber"/>
    <w:rsid w:val="00216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6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6A15"/>
    <w:pPr>
      <w:numPr>
        <w:numId w:val="7"/>
      </w:numPr>
    </w:pPr>
  </w:style>
  <w:style w:type="paragraph" w:customStyle="1" w:styleId="ListAlpha2">
    <w:name w:val="List Alpha 2"/>
    <w:basedOn w:val="List2"/>
    <w:rsid w:val="00216A15"/>
    <w:pPr>
      <w:numPr>
        <w:numId w:val="6"/>
      </w:numPr>
    </w:pPr>
  </w:style>
  <w:style w:type="paragraph" w:styleId="List2">
    <w:name w:val="List 2"/>
    <w:basedOn w:val="BodyText"/>
    <w:rsid w:val="00216A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6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6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6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6A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6A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6A15"/>
    <w:pPr>
      <w:numPr>
        <w:numId w:val="2"/>
      </w:numPr>
    </w:pPr>
  </w:style>
  <w:style w:type="paragraph" w:styleId="ListContinue2">
    <w:name w:val="List Continue 2"/>
    <w:basedOn w:val="List2"/>
    <w:rsid w:val="00216A15"/>
    <w:pPr>
      <w:ind w:firstLine="0"/>
    </w:pPr>
  </w:style>
  <w:style w:type="paragraph" w:styleId="ListContinue3">
    <w:name w:val="List Continue 3"/>
    <w:basedOn w:val="List3"/>
    <w:rsid w:val="00216A15"/>
    <w:pPr>
      <w:ind w:left="1021" w:firstLine="0"/>
    </w:pPr>
  </w:style>
  <w:style w:type="paragraph" w:styleId="ListContinue4">
    <w:name w:val="List Continue 4"/>
    <w:basedOn w:val="List4"/>
    <w:rsid w:val="00216A15"/>
    <w:pPr>
      <w:ind w:firstLine="0"/>
    </w:pPr>
  </w:style>
  <w:style w:type="paragraph" w:styleId="ListContinue5">
    <w:name w:val="List Continue 5"/>
    <w:basedOn w:val="List5"/>
    <w:rsid w:val="00216A15"/>
    <w:pPr>
      <w:ind w:firstLine="0"/>
    </w:pPr>
  </w:style>
  <w:style w:type="paragraph" w:styleId="ListNumber3">
    <w:name w:val="List Number 3"/>
    <w:basedOn w:val="List3"/>
    <w:rsid w:val="00216A15"/>
    <w:pPr>
      <w:numPr>
        <w:numId w:val="3"/>
      </w:numPr>
    </w:pPr>
  </w:style>
  <w:style w:type="paragraph" w:styleId="ListNumber4">
    <w:name w:val="List Number 4"/>
    <w:basedOn w:val="List4"/>
    <w:rsid w:val="00216A15"/>
    <w:pPr>
      <w:numPr>
        <w:numId w:val="4"/>
      </w:numPr>
    </w:pPr>
  </w:style>
  <w:style w:type="paragraph" w:styleId="ListNumber5">
    <w:name w:val="List Number 5"/>
    <w:basedOn w:val="List5"/>
    <w:rsid w:val="00216A15"/>
    <w:pPr>
      <w:numPr>
        <w:numId w:val="5"/>
      </w:numPr>
    </w:pPr>
  </w:style>
  <w:style w:type="paragraph" w:styleId="BlockText">
    <w:name w:val="Block Text"/>
    <w:basedOn w:val="Normal"/>
    <w:rsid w:val="00216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6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6A15"/>
    <w:rPr>
      <w:sz w:val="16"/>
      <w:vertAlign w:val="superscript"/>
    </w:rPr>
  </w:style>
  <w:style w:type="character" w:customStyle="1" w:styleId="Symbols">
    <w:name w:val="Symbols"/>
    <w:basedOn w:val="DefaultParagraphFont"/>
    <w:rsid w:val="00216A15"/>
    <w:rPr>
      <w:rFonts w:ascii="Symbol" w:hAnsi="Symbol"/>
    </w:rPr>
  </w:style>
  <w:style w:type="character" w:customStyle="1" w:styleId="MenuOptions">
    <w:name w:val="Menu Options"/>
    <w:basedOn w:val="DefaultParagraphFont"/>
    <w:rsid w:val="00216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6A15"/>
    <w:rPr>
      <w:b/>
    </w:rPr>
  </w:style>
  <w:style w:type="character" w:customStyle="1" w:styleId="Underlined">
    <w:name w:val="Underlined"/>
    <w:basedOn w:val="DefaultParagraphFont"/>
    <w:rsid w:val="00216A15"/>
    <w:rPr>
      <w:u w:val="single"/>
    </w:rPr>
  </w:style>
  <w:style w:type="paragraph" w:customStyle="1" w:styleId="TableBodyTextRight">
    <w:name w:val="Table Body Text Right"/>
    <w:basedOn w:val="TableBodyText"/>
    <w:rsid w:val="00216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6A15"/>
    <w:rPr>
      <w:sz w:val="18"/>
    </w:rPr>
  </w:style>
  <w:style w:type="paragraph" w:customStyle="1" w:styleId="BodySmallRight">
    <w:name w:val="Body Small Right"/>
    <w:basedOn w:val="BodyTextRight"/>
    <w:rsid w:val="00216A15"/>
    <w:rPr>
      <w:sz w:val="18"/>
      <w:szCs w:val="18"/>
    </w:rPr>
  </w:style>
  <w:style w:type="paragraph" w:customStyle="1" w:styleId="MarginEdition">
    <w:name w:val="Margin Edition"/>
    <w:basedOn w:val="MarginNote"/>
    <w:rsid w:val="00216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6A15"/>
    <w:rPr>
      <w:sz w:val="2"/>
      <w:szCs w:val="2"/>
    </w:rPr>
  </w:style>
  <w:style w:type="character" w:customStyle="1" w:styleId="Small">
    <w:name w:val="Small"/>
    <w:basedOn w:val="DefaultParagraphFont"/>
    <w:rsid w:val="00216A15"/>
    <w:rPr>
      <w:sz w:val="16"/>
    </w:rPr>
  </w:style>
  <w:style w:type="paragraph" w:customStyle="1" w:styleId="WideTable">
    <w:name w:val="Wide Table"/>
    <w:basedOn w:val="Normal"/>
    <w:rsid w:val="00216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6A15"/>
  </w:style>
  <w:style w:type="paragraph" w:styleId="Quote">
    <w:name w:val="Quote"/>
    <w:basedOn w:val="Heading1"/>
    <w:link w:val="QuoteChar"/>
    <w:qFormat/>
    <w:rsid w:val="00216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6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6A15"/>
    <w:pPr>
      <w:pageBreakBefore/>
    </w:pPr>
  </w:style>
  <w:style w:type="paragraph" w:customStyle="1" w:styleId="Border">
    <w:name w:val="Border"/>
    <w:basedOn w:val="Normal"/>
    <w:qFormat/>
    <w:rsid w:val="00216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6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6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6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6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6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6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6A15"/>
    <w:rPr>
      <w:u w:val="single"/>
    </w:rPr>
  </w:style>
  <w:style w:type="character" w:customStyle="1" w:styleId="BoldandItalics">
    <w:name w:val="Bold and Italics"/>
    <w:qFormat/>
    <w:rsid w:val="00216A15"/>
    <w:rPr>
      <w:b/>
      <w:i/>
      <w:u w:val="none"/>
    </w:rPr>
  </w:style>
  <w:style w:type="paragraph" w:styleId="BalloonText">
    <w:name w:val="Balloon Text"/>
    <w:basedOn w:val="Normal"/>
    <w:link w:val="BalloonTextChar"/>
    <w:rsid w:val="00216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6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6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6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6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6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6A15"/>
    <w:pPr>
      <w:spacing w:before="0" w:after="0"/>
    </w:pPr>
  </w:style>
  <w:style w:type="paragraph" w:customStyle="1" w:styleId="BodyTextBold">
    <w:name w:val="Body Text Bold"/>
    <w:basedOn w:val="BodyText"/>
    <w:qFormat/>
    <w:rsid w:val="00216A15"/>
    <w:rPr>
      <w:b/>
    </w:rPr>
  </w:style>
  <w:style w:type="character" w:styleId="Hyperlink">
    <w:name w:val="Hyperlink"/>
    <w:basedOn w:val="DefaultParagraphFont"/>
    <w:uiPriority w:val="99"/>
    <w:unhideWhenUsed/>
    <w:rsid w:val="00065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2919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DEFWDV006 Dive using closed-circuit breathing apparatus (O2) in open water to a maximum depth of 10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2022-03-23T00:37:00Z</dcterms:created>
  <dcterms:modified xsi:type="dcterms:W3CDTF">2022-03-23T00:37:00Z</dcterms:modified>
</cp:coreProperties>
</file>