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D9B" w:rsidP="00FD0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DEFWDV003 Act as a standby diver</w:t>
      </w:r>
      <w:r>
        <w:fldChar w:fldCharType="end"/>
      </w:r>
    </w:p>
    <w:p w:rsidR="00FD0D9B" w:rsidP="00FD0D9B">
      <w:pPr>
        <w:pStyle w:val="Version"/>
        <w:sectPr w:rsidSect="00047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AD1" w:rsidP="00047AD1">
      <w:pPr>
        <w:pStyle w:val="SuperHeading"/>
      </w:pPr>
      <w:r w:rsidRPr="00047AD1">
        <w:t>DEFWDV003 Act as a standby diver</w:t>
      </w:r>
    </w:p>
    <w:p w:rsidR="00000000" w:rsidRPr="00047AD1" w:rsidP="00047AD1">
      <w:pPr>
        <w:pStyle w:val="Heading1"/>
      </w:pPr>
      <w:bookmarkStart w:id="1" w:name="O_959009"/>
      <w:bookmarkEnd w:id="1"/>
      <w:r w:rsidRPr="00047A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Release 1. This is the first release of this unit of competency in the DEF Defence Training Package.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2" w:name="O_959010"/>
      <w:bookmarkEnd w:id="2"/>
      <w:r w:rsidRPr="00047A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This unit specifies the skills and knowledge required to act as a standby (air) diver in support of div</w:t>
            </w:r>
            <w:r w:rsidRPr="00047AD1">
              <w:t>ing operations (from a platform and in water) in an open water environment.</w:t>
            </w:r>
          </w:p>
          <w:p w:rsidR="00000000" w:rsidRPr="00047AD1" w:rsidP="00047AD1">
            <w:pPr>
              <w:pStyle w:val="BodyText"/>
            </w:pPr>
            <w:r w:rsidRPr="00047AD1">
              <w:t>It includes preparing and positioning required diving equipment and emergency resources; meeting the readiness states as detailed by the dive supervisor; maintaining communications</w:t>
            </w:r>
            <w:r w:rsidRPr="00047AD1">
              <w:t xml:space="preserve"> with dive supervisor throughout the dive; and taking rapid steps to resolve incidents, ranging from resupplying emergency air reserves to locating and rescuing injured or unconscious diver/s.</w:t>
            </w:r>
          </w:p>
          <w:p w:rsidR="00000000" w:rsidRPr="00047AD1" w:rsidP="00047AD1">
            <w:pPr>
              <w:pStyle w:val="BodyText"/>
            </w:pPr>
            <w:r w:rsidRPr="00047AD1">
              <w:t>This unit covers the Australian Diver Accreditation Scheme (ADA</w:t>
            </w:r>
            <w:r w:rsidRPr="00047AD1">
              <w:t>S) occupational grouping of standby diver.</w:t>
            </w:r>
          </w:p>
          <w:p w:rsidR="00000000" w:rsidRPr="00047AD1" w:rsidP="00047AD1">
            <w:pPr>
              <w:pStyle w:val="BodyText"/>
            </w:pPr>
            <w:r w:rsidRPr="00047AD1">
              <w:t>This unit was developed for Defence divers but may be applicable to anyone in this field.</w:t>
            </w:r>
          </w:p>
          <w:p w:rsidR="00000000" w:rsidRPr="00047AD1" w:rsidP="00047AD1">
            <w:pPr>
              <w:pStyle w:val="BodyText"/>
            </w:pPr>
            <w:r w:rsidRPr="00047AD1">
              <w:t>The skills and knowledge described in this unit must be applied within the legislative, regulatory and policy environment i</w:t>
            </w:r>
            <w:r w:rsidRPr="00047AD1">
              <w:t>n which they are carried out. Organisational policies and procedures must be consulted and adhered to.</w:t>
            </w:r>
          </w:p>
          <w:p w:rsidR="00000000" w:rsidRPr="00047AD1" w:rsidP="00047AD1">
            <w:pPr>
              <w:pStyle w:val="BodyText"/>
            </w:pPr>
            <w:r w:rsidRPr="00047AD1">
              <w:t>Persons undertaking this unit work independently and perform specific tasks in a range of contexts that could be unpredictable.</w:t>
            </w:r>
          </w:p>
          <w:p w:rsidR="00000000" w:rsidRPr="00047AD1" w:rsidP="00047AD1">
            <w:pPr>
              <w:pStyle w:val="BodyText"/>
            </w:pPr>
            <w:r w:rsidRPr="00047AD1">
              <w:t>No licensing, legislative</w:t>
            </w:r>
            <w:r w:rsidRPr="00047AD1">
              <w:t xml:space="preserve"> or certification requirements apply to this unit at the time of publication.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3" w:name="O_959011"/>
      <w:bookmarkEnd w:id="3"/>
      <w:r w:rsidRPr="00047A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Not applicable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4" w:name="O_959012"/>
      <w:bookmarkEnd w:id="4"/>
      <w:r w:rsidRPr="00047A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Work Diving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5" w:name="O_959013"/>
      <w:bookmarkEnd w:id="5"/>
      <w:r w:rsidRPr="00047A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Not applicable.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6" w:name="O_959014"/>
      <w:bookmarkEnd w:id="6"/>
      <w:r w:rsidRPr="00047A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PERFORMANCE CRITERIA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Performance criteria describe the performance needed to demonstrate achievement of the element.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rPr>
                <w:rStyle w:val="SpecialBold"/>
              </w:rPr>
              <w:t>Prepare as a standby diver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Inspect and don diving equipment for immediate readiness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Confirm dive plan and reaction to incidents with dive supervisor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Prepare and position emergency resources in accordance with dive plan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rPr>
                <w:rStyle w:val="SpecialBold"/>
              </w:rPr>
              <w:t>Operate as a standby diver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Maintain situational awareness and status of deployed diver/s during dive operation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Respond to incidents or unplanned situations in accordance with emergency response and dive plan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Locate deployed diver via life line or float line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t>Ferry emergency air supplies to submerged divers</w:t>
            </w:r>
          </w:p>
        </w:tc>
      </w:tr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1">
            <w:pPr>
              <w:pStyle w:val="BodyText"/>
              <w:rPr>
                <w:lang w:val="en-NZ"/>
              </w:rPr>
            </w:pPr>
            <w:r w:rsidRPr="00047A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Recover unconscious diver in accordance with emergency response and dive plan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7" w:name="O_959015"/>
      <w:bookmarkEnd w:id="7"/>
      <w:r w:rsidRPr="00047A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Foundation skills essential to performance are explicit in the performance criteria o</w:t>
            </w:r>
            <w:r w:rsidRPr="00047AD1">
              <w:t>f this unit of competency.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8" w:name="O_959016"/>
      <w:bookmarkEnd w:id="8"/>
      <w:r w:rsidRPr="00047A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Range is restricted to essential operating conditions and any other variables essential to the work environment.</w:t>
            </w:r>
          </w:p>
          <w:p w:rsidR="00000000" w:rsidRPr="00047AD1" w:rsidP="00047AD1">
            <w:pPr>
              <w:pStyle w:val="BodyText"/>
            </w:pPr>
            <w:r w:rsidRPr="00047AD1">
              <w:t>Non-essential conditions may be found in the Companion Volume Implementation Guide.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9" w:name="O_959017"/>
      <w:bookmarkEnd w:id="9"/>
      <w:r w:rsidRPr="00047A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1" w:rsidP="00047AD1">
            <w:pPr>
              <w:pStyle w:val="BodyText"/>
            </w:pPr>
            <w:r w:rsidRPr="00047AD1">
              <w:t>This unit replaces but is not equivalent to DEFDV003B Act as a standby diver.</w:t>
            </w:r>
          </w:p>
        </w:tc>
      </w:tr>
    </w:tbl>
    <w:p w:rsidR="00000000" w:rsidRPr="00047AD1" w:rsidP="00047AD1">
      <w:pPr>
        <w:pStyle w:val="NoPaddingFontSize1"/>
      </w:pPr>
    </w:p>
    <w:p w:rsidR="00000000" w:rsidRPr="00047AD1" w:rsidP="00047AD1">
      <w:pPr>
        <w:pStyle w:val="AllowPageBreak"/>
      </w:pPr>
    </w:p>
    <w:p w:rsidR="00000000" w:rsidRPr="00047AD1" w:rsidP="00047AD1">
      <w:pPr>
        <w:pStyle w:val="Heading1"/>
      </w:pPr>
      <w:bookmarkStart w:id="10" w:name="O_959024"/>
      <w:bookmarkEnd w:id="10"/>
      <w:r w:rsidRPr="00047AD1">
        <w:t>Links</w:t>
      </w:r>
    </w:p>
    <w:p w:rsidR="00000000" w:rsidRPr="00047AD1" w:rsidP="00FD0D9B">
      <w:pPr>
        <w:pStyle w:val="BodyText"/>
      </w:pPr>
      <w:r w:rsidRPr="00047AD1">
        <w:t>Companion Volume implemen</w:t>
      </w:r>
      <w:r w:rsidRPr="00047AD1">
        <w:t xml:space="preserve">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4793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47AD1" w:rsidP="00047AD1"/>
    <w:sectPr w:rsidSect="00047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1" w:rsidRPr="00FD0D9B" w:rsidP="00FD0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9B" w:rsidP="00047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D9B" w:rsidP="00047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0D9B" w:rsidP="00047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AD1" w:rsidRPr="00FD0D9B" w:rsidP="00FD0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9B" w:rsidRPr="002D2AF8" w:rsidP="00047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DEFWDV003 Act as a standby diver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FD0D9B" w:rsidP="00047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AD1"/>
  </w:style>
  <w:style w:type="character" w:customStyle="1" w:styleId="Heading1Char">
    <w:name w:val="Heading 1 Char"/>
    <w:basedOn w:val="DefaultParagraphFont"/>
    <w:link w:val="Heading1"/>
    <w:rsid w:val="00047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A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7AD1"/>
    <w:rPr>
      <w:b/>
      <w:spacing w:val="0"/>
    </w:rPr>
  </w:style>
  <w:style w:type="paragraph" w:customStyle="1" w:styleId="SuperHeading">
    <w:name w:val="SuperHeading"/>
    <w:basedOn w:val="Normal"/>
    <w:rsid w:val="00047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7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A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7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A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AD1"/>
    <w:rPr>
      <w:i/>
    </w:rPr>
  </w:style>
  <w:style w:type="paragraph" w:styleId="Caption">
    <w:name w:val="caption"/>
    <w:basedOn w:val="BodyText"/>
    <w:next w:val="Normal"/>
    <w:qFormat/>
    <w:rsid w:val="00047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AD1"/>
  </w:style>
  <w:style w:type="paragraph" w:styleId="TableofFigures">
    <w:name w:val="table of figures"/>
    <w:basedOn w:val="Normal"/>
    <w:next w:val="Normal"/>
    <w:semiHidden/>
    <w:rsid w:val="00047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A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7AD1"/>
    <w:rPr>
      <w:rFonts w:ascii="Wingdings" w:hAnsi="Wingdings"/>
    </w:rPr>
  </w:style>
  <w:style w:type="paragraph" w:customStyle="1" w:styleId="TableHeading">
    <w:name w:val="Table Heading"/>
    <w:basedOn w:val="HeadingBase"/>
    <w:rsid w:val="00047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AD1"/>
    <w:rPr>
      <w:color w:val="0033CC"/>
      <w:u w:val="none"/>
    </w:rPr>
  </w:style>
  <w:style w:type="paragraph" w:customStyle="1" w:styleId="BodyTextRight">
    <w:name w:val="Body Text Right"/>
    <w:basedOn w:val="BodyText"/>
    <w:rsid w:val="00047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A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AD1"/>
    <w:rPr>
      <w:sz w:val="32"/>
    </w:rPr>
  </w:style>
  <w:style w:type="paragraph" w:customStyle="1" w:styleId="HeadingProcedure">
    <w:name w:val="Heading Procedure"/>
    <w:basedOn w:val="HeadingBase"/>
    <w:next w:val="Normal"/>
    <w:rsid w:val="00047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AD1"/>
    <w:pPr>
      <w:spacing w:before="60" w:after="60"/>
    </w:pPr>
  </w:style>
  <w:style w:type="paragraph" w:styleId="ListContinue">
    <w:name w:val="List Continue"/>
    <w:basedOn w:val="List"/>
    <w:rsid w:val="00047AD1"/>
    <w:pPr>
      <w:ind w:firstLine="0"/>
    </w:pPr>
  </w:style>
  <w:style w:type="paragraph" w:customStyle="1" w:styleId="ListNote">
    <w:name w:val="List Note"/>
    <w:basedOn w:val="List"/>
    <w:rsid w:val="00047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AD1"/>
    <w:rPr>
      <w:rFonts w:ascii="Courier New" w:hAnsi="Courier New"/>
    </w:rPr>
  </w:style>
  <w:style w:type="paragraph" w:customStyle="1" w:styleId="NoteBullet">
    <w:name w:val="Note Bullet"/>
    <w:basedOn w:val="Note"/>
    <w:rsid w:val="00047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A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7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AD1"/>
    <w:rPr>
      <w:b/>
      <w:smallCaps/>
    </w:rPr>
  </w:style>
  <w:style w:type="paragraph" w:customStyle="1" w:styleId="TableListNumber">
    <w:name w:val="Table List Number"/>
    <w:basedOn w:val="ListNumber"/>
    <w:rsid w:val="00047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AD1"/>
    <w:pPr>
      <w:numPr>
        <w:numId w:val="7"/>
      </w:numPr>
    </w:pPr>
  </w:style>
  <w:style w:type="paragraph" w:customStyle="1" w:styleId="ListAlpha2">
    <w:name w:val="List Alpha 2"/>
    <w:basedOn w:val="List2"/>
    <w:rsid w:val="00047AD1"/>
    <w:pPr>
      <w:numPr>
        <w:numId w:val="6"/>
      </w:numPr>
    </w:pPr>
  </w:style>
  <w:style w:type="paragraph" w:styleId="List2">
    <w:name w:val="List 2"/>
    <w:basedOn w:val="BodyText"/>
    <w:rsid w:val="00047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A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A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7AD1"/>
    <w:pPr>
      <w:numPr>
        <w:numId w:val="2"/>
      </w:numPr>
    </w:pPr>
  </w:style>
  <w:style w:type="paragraph" w:styleId="ListContinue2">
    <w:name w:val="List Continue 2"/>
    <w:basedOn w:val="List2"/>
    <w:rsid w:val="00047AD1"/>
    <w:pPr>
      <w:ind w:firstLine="0"/>
    </w:pPr>
  </w:style>
  <w:style w:type="paragraph" w:styleId="ListContinue3">
    <w:name w:val="List Continue 3"/>
    <w:basedOn w:val="List3"/>
    <w:rsid w:val="00047AD1"/>
    <w:pPr>
      <w:ind w:left="1021" w:firstLine="0"/>
    </w:pPr>
  </w:style>
  <w:style w:type="paragraph" w:styleId="ListContinue4">
    <w:name w:val="List Continue 4"/>
    <w:basedOn w:val="List4"/>
    <w:rsid w:val="00047AD1"/>
    <w:pPr>
      <w:ind w:firstLine="0"/>
    </w:pPr>
  </w:style>
  <w:style w:type="paragraph" w:styleId="ListContinue5">
    <w:name w:val="List Continue 5"/>
    <w:basedOn w:val="List5"/>
    <w:rsid w:val="00047AD1"/>
    <w:pPr>
      <w:ind w:firstLine="0"/>
    </w:pPr>
  </w:style>
  <w:style w:type="paragraph" w:styleId="ListNumber3">
    <w:name w:val="List Number 3"/>
    <w:basedOn w:val="List3"/>
    <w:rsid w:val="00047AD1"/>
    <w:pPr>
      <w:numPr>
        <w:numId w:val="3"/>
      </w:numPr>
    </w:pPr>
  </w:style>
  <w:style w:type="paragraph" w:styleId="ListNumber4">
    <w:name w:val="List Number 4"/>
    <w:basedOn w:val="List4"/>
    <w:rsid w:val="00047AD1"/>
    <w:pPr>
      <w:numPr>
        <w:numId w:val="4"/>
      </w:numPr>
    </w:pPr>
  </w:style>
  <w:style w:type="paragraph" w:styleId="ListNumber5">
    <w:name w:val="List Number 5"/>
    <w:basedOn w:val="List5"/>
    <w:rsid w:val="00047AD1"/>
    <w:pPr>
      <w:numPr>
        <w:numId w:val="5"/>
      </w:numPr>
    </w:pPr>
  </w:style>
  <w:style w:type="paragraph" w:styleId="BlockText">
    <w:name w:val="Block Text"/>
    <w:basedOn w:val="Normal"/>
    <w:rsid w:val="00047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AD1"/>
    <w:rPr>
      <w:sz w:val="16"/>
      <w:vertAlign w:val="superscript"/>
    </w:rPr>
  </w:style>
  <w:style w:type="character" w:customStyle="1" w:styleId="Symbols">
    <w:name w:val="Symbols"/>
    <w:basedOn w:val="DefaultParagraphFont"/>
    <w:rsid w:val="00047AD1"/>
    <w:rPr>
      <w:rFonts w:ascii="Symbol" w:hAnsi="Symbol"/>
    </w:rPr>
  </w:style>
  <w:style w:type="character" w:customStyle="1" w:styleId="MenuOptions">
    <w:name w:val="Menu Options"/>
    <w:basedOn w:val="DefaultParagraphFont"/>
    <w:rsid w:val="00047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AD1"/>
    <w:rPr>
      <w:b/>
    </w:rPr>
  </w:style>
  <w:style w:type="character" w:customStyle="1" w:styleId="Underlined">
    <w:name w:val="Underlined"/>
    <w:basedOn w:val="DefaultParagraphFont"/>
    <w:rsid w:val="00047AD1"/>
    <w:rPr>
      <w:u w:val="single"/>
    </w:rPr>
  </w:style>
  <w:style w:type="paragraph" w:customStyle="1" w:styleId="TableBodyTextRight">
    <w:name w:val="Table Body Text Right"/>
    <w:basedOn w:val="TableBodyText"/>
    <w:rsid w:val="00047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AD1"/>
    <w:rPr>
      <w:sz w:val="18"/>
    </w:rPr>
  </w:style>
  <w:style w:type="paragraph" w:customStyle="1" w:styleId="BodySmallRight">
    <w:name w:val="Body Small Right"/>
    <w:basedOn w:val="BodyTextRight"/>
    <w:rsid w:val="00047AD1"/>
    <w:rPr>
      <w:sz w:val="18"/>
      <w:szCs w:val="18"/>
    </w:rPr>
  </w:style>
  <w:style w:type="paragraph" w:customStyle="1" w:styleId="MarginEdition">
    <w:name w:val="Margin Edition"/>
    <w:basedOn w:val="MarginNote"/>
    <w:rsid w:val="00047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AD1"/>
    <w:rPr>
      <w:sz w:val="2"/>
      <w:szCs w:val="2"/>
    </w:rPr>
  </w:style>
  <w:style w:type="character" w:customStyle="1" w:styleId="Small">
    <w:name w:val="Small"/>
    <w:basedOn w:val="DefaultParagraphFont"/>
    <w:rsid w:val="00047AD1"/>
    <w:rPr>
      <w:sz w:val="16"/>
    </w:rPr>
  </w:style>
  <w:style w:type="paragraph" w:customStyle="1" w:styleId="WideTable">
    <w:name w:val="Wide Table"/>
    <w:basedOn w:val="Normal"/>
    <w:rsid w:val="00047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AD1"/>
  </w:style>
  <w:style w:type="paragraph" w:styleId="Quote">
    <w:name w:val="Quote"/>
    <w:basedOn w:val="Heading1"/>
    <w:link w:val="QuoteChar"/>
    <w:qFormat/>
    <w:rsid w:val="00047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AD1"/>
    <w:pPr>
      <w:pageBreakBefore/>
    </w:pPr>
  </w:style>
  <w:style w:type="paragraph" w:customStyle="1" w:styleId="Border">
    <w:name w:val="Border"/>
    <w:basedOn w:val="Normal"/>
    <w:qFormat/>
    <w:rsid w:val="00047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AD1"/>
    <w:rPr>
      <w:u w:val="single"/>
    </w:rPr>
  </w:style>
  <w:style w:type="character" w:customStyle="1" w:styleId="BoldandItalics">
    <w:name w:val="Bold and Italics"/>
    <w:qFormat/>
    <w:rsid w:val="00047AD1"/>
    <w:rPr>
      <w:b/>
      <w:i/>
      <w:u w:val="none"/>
    </w:rPr>
  </w:style>
  <w:style w:type="paragraph" w:styleId="BalloonText">
    <w:name w:val="Balloon Text"/>
    <w:basedOn w:val="Normal"/>
    <w:link w:val="BalloonTextChar"/>
    <w:rsid w:val="00047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AD1"/>
    <w:pPr>
      <w:spacing w:before="0" w:after="0"/>
    </w:pPr>
  </w:style>
  <w:style w:type="paragraph" w:customStyle="1" w:styleId="BodyTextBold">
    <w:name w:val="Body Text Bold"/>
    <w:basedOn w:val="BodyText"/>
    <w:qFormat/>
    <w:rsid w:val="00047AD1"/>
    <w:rPr>
      <w:b/>
    </w:rPr>
  </w:style>
  <w:style w:type="character" w:styleId="Hyperlink">
    <w:name w:val="Hyperlink"/>
    <w:basedOn w:val="DefaultParagraphFont"/>
    <w:uiPriority w:val="99"/>
    <w:unhideWhenUsed/>
    <w:rsid w:val="00FD0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2713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DEFWDV003 Act as a standby diver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2022-03-23T00:55:00Z</dcterms:created>
  <dcterms:modified xsi:type="dcterms:W3CDTF">2022-03-23T00:55:00Z</dcterms:modified>
</cp:coreProperties>
</file>