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2C7" w:rsidP="00D572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DEFTST015 Produce test and evaluation reports</w:t>
      </w:r>
      <w:r>
        <w:fldChar w:fldCharType="end"/>
      </w:r>
    </w:p>
    <w:p w:rsidR="00D572C7" w:rsidP="00D572C7">
      <w:pPr>
        <w:pStyle w:val="Version"/>
        <w:sectPr w:rsidSect="009F57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7A4" w:rsidP="009F57A4">
      <w:pPr>
        <w:pStyle w:val="SuperHeading"/>
      </w:pPr>
      <w:r w:rsidRPr="009F57A4">
        <w:t>DEFTST015 Produce test and evaluation reports</w:t>
      </w:r>
    </w:p>
    <w:p w:rsidR="00000000" w:rsidRPr="009F57A4" w:rsidP="009F57A4">
      <w:pPr>
        <w:pStyle w:val="Heading1"/>
      </w:pPr>
      <w:bookmarkStart w:id="1" w:name="O_1239809"/>
      <w:bookmarkEnd w:id="1"/>
      <w:r w:rsidRPr="009F57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 w:rsidP="009F57A4">
            <w:pPr>
              <w:pStyle w:val="BodyText"/>
            </w:pPr>
            <w:r w:rsidRPr="009F57A4">
              <w:t>Release 1. This is the first release of this unit of competency in the DEF Defence Training Package.</w:t>
            </w:r>
          </w:p>
        </w:tc>
      </w:tr>
    </w:tbl>
    <w:p w:rsidR="00000000" w:rsidRPr="009F57A4" w:rsidP="009F57A4">
      <w:pPr>
        <w:pStyle w:val="NoPaddingFontSize1"/>
      </w:pPr>
    </w:p>
    <w:p w:rsidR="00000000" w:rsidRPr="009F57A4" w:rsidP="009F57A4">
      <w:pPr>
        <w:pStyle w:val="AllowPageBreak"/>
      </w:pPr>
    </w:p>
    <w:p w:rsidR="00000000" w:rsidRPr="009F57A4" w:rsidP="009F57A4">
      <w:pPr>
        <w:pStyle w:val="Heading1"/>
      </w:pPr>
      <w:bookmarkStart w:id="2" w:name="O_1239810"/>
      <w:bookmarkEnd w:id="2"/>
      <w:r w:rsidRPr="009F57A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 w:rsidP="009F57A4">
            <w:pPr>
              <w:pStyle w:val="BodyText"/>
            </w:pPr>
            <w:r w:rsidRPr="009F57A4">
              <w:t>This unit describes the skills and knowledge required to produce test and evaluation reports</w:t>
            </w:r>
            <w:r w:rsidRPr="009F57A4">
              <w:t>.</w:t>
            </w:r>
          </w:p>
          <w:p w:rsidR="00000000" w:rsidRPr="009F57A4" w:rsidP="009F57A4">
            <w:pPr>
              <w:pStyle w:val="BodyText"/>
            </w:pPr>
            <w:r w:rsidRPr="009F57A4">
              <w:t>It includes determining report structure, drafting report, and preparing and distributing final report.</w:t>
            </w:r>
          </w:p>
          <w:p w:rsidR="00000000" w:rsidRPr="009F57A4" w:rsidP="009F57A4">
            <w:pPr>
              <w:pStyle w:val="BodyText"/>
            </w:pPr>
            <w:r w:rsidRPr="009F57A4">
              <w:t>This unit was developed for Defence test and evaluation workers but is applicable to any individuals who work in this field.</w:t>
            </w:r>
          </w:p>
          <w:p w:rsidR="00000000" w:rsidRPr="009F57A4" w:rsidP="009F57A4">
            <w:pPr>
              <w:pStyle w:val="BodyText"/>
            </w:pPr>
            <w:r w:rsidRPr="009F57A4">
              <w:t xml:space="preserve">The skills and knowledge </w:t>
            </w:r>
            <w:r w:rsidRPr="009F57A4">
              <w:t>described 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9F57A4" w:rsidP="009F57A4">
            <w:pPr>
              <w:pStyle w:val="BodyText"/>
            </w:pPr>
            <w:r w:rsidRPr="009F57A4">
              <w:t>Those undertaking this unit would work independently or</w:t>
            </w:r>
            <w:r w:rsidRPr="009F57A4">
              <w:t xml:space="preserve"> as part of a team, under direct and indirect supervision, use discretion and judgement, and take responsibility for the quality of their output. They would perform complex tasks in a range of contexts.</w:t>
            </w:r>
          </w:p>
          <w:p w:rsidR="00000000" w:rsidRPr="009F57A4" w:rsidP="009F57A4">
            <w:pPr>
              <w:pStyle w:val="BodyText"/>
            </w:pPr>
            <w:r w:rsidRPr="009F57A4">
              <w:t>No licensing, legislative or certification requiremen</w:t>
            </w:r>
            <w:r w:rsidRPr="009F57A4">
              <w:t>ts apply to unit at the time of publication.</w:t>
            </w:r>
          </w:p>
        </w:tc>
      </w:tr>
    </w:tbl>
    <w:p w:rsidR="00000000" w:rsidRPr="009F57A4" w:rsidP="009F57A4">
      <w:pPr>
        <w:pStyle w:val="NoPaddingFontSize1"/>
      </w:pPr>
    </w:p>
    <w:p w:rsidR="00000000" w:rsidRPr="009F57A4" w:rsidP="009F57A4">
      <w:pPr>
        <w:pStyle w:val="AllowPageBreak"/>
      </w:pPr>
    </w:p>
    <w:p w:rsidR="00000000" w:rsidRPr="009F57A4" w:rsidP="009F57A4">
      <w:pPr>
        <w:pStyle w:val="Heading1"/>
      </w:pPr>
      <w:bookmarkStart w:id="3" w:name="O_1239811"/>
      <w:bookmarkEnd w:id="3"/>
      <w:r w:rsidRPr="009F57A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 w:rsidP="009F57A4">
            <w:pPr>
              <w:pStyle w:val="BodyText"/>
            </w:pPr>
            <w:r w:rsidRPr="009F57A4">
              <w:t>Not applicable.</w:t>
            </w:r>
          </w:p>
        </w:tc>
      </w:tr>
    </w:tbl>
    <w:p w:rsidR="00000000" w:rsidRPr="009F57A4" w:rsidP="009F57A4">
      <w:pPr>
        <w:pStyle w:val="NoPaddingFontSize1"/>
      </w:pPr>
    </w:p>
    <w:p w:rsidR="00000000" w:rsidRPr="009F57A4" w:rsidP="009F57A4">
      <w:pPr>
        <w:pStyle w:val="AllowPageBreak"/>
      </w:pPr>
    </w:p>
    <w:p w:rsidR="00000000" w:rsidRPr="009F57A4" w:rsidP="009F57A4">
      <w:pPr>
        <w:pStyle w:val="Heading1"/>
      </w:pPr>
      <w:bookmarkStart w:id="4" w:name="O_1239812"/>
      <w:bookmarkEnd w:id="4"/>
      <w:r w:rsidRPr="009F57A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 w:rsidP="009F57A4">
            <w:pPr>
              <w:pStyle w:val="BodyText"/>
            </w:pPr>
            <w:r w:rsidRPr="009F57A4">
              <w:t>Test and Evaluation.</w:t>
            </w:r>
          </w:p>
        </w:tc>
      </w:tr>
    </w:tbl>
    <w:p w:rsidR="00000000" w:rsidRPr="009F57A4" w:rsidP="009F57A4">
      <w:pPr>
        <w:pStyle w:val="NoPaddingFontSize1"/>
      </w:pPr>
    </w:p>
    <w:p w:rsidR="00000000" w:rsidRPr="009F57A4" w:rsidP="009F57A4">
      <w:pPr>
        <w:pStyle w:val="AllowPageBreak"/>
      </w:pPr>
    </w:p>
    <w:p w:rsidR="00000000" w:rsidRPr="009F57A4" w:rsidP="009F57A4">
      <w:pPr>
        <w:pStyle w:val="Heading1"/>
      </w:pPr>
      <w:bookmarkStart w:id="5" w:name="O_1239813"/>
      <w:bookmarkEnd w:id="5"/>
      <w:r w:rsidRPr="009F57A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 w:rsidP="009F57A4">
            <w:pPr>
              <w:pStyle w:val="BodyText"/>
            </w:pPr>
            <w:r w:rsidRPr="009F57A4">
              <w:t>Not applicable.</w:t>
            </w:r>
          </w:p>
        </w:tc>
      </w:tr>
    </w:tbl>
    <w:p w:rsidR="00000000" w:rsidRPr="009F57A4" w:rsidP="009F57A4">
      <w:pPr>
        <w:pStyle w:val="NoPaddingFontSize1"/>
      </w:pPr>
    </w:p>
    <w:p w:rsidR="00000000" w:rsidRPr="009F57A4" w:rsidP="009F57A4">
      <w:pPr>
        <w:pStyle w:val="AllowPageBreak"/>
      </w:pPr>
    </w:p>
    <w:p w:rsidR="00000000" w:rsidRPr="009F57A4" w:rsidP="009F57A4">
      <w:pPr>
        <w:pStyle w:val="Heading1"/>
      </w:pPr>
      <w:bookmarkStart w:id="6" w:name="O_1239814"/>
      <w:bookmarkEnd w:id="6"/>
      <w:r w:rsidRPr="009F57A4">
        <w:t>E</w:t>
      </w:r>
      <w:r w:rsidRPr="009F57A4">
        <w:t>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386"/>
        <w:gridCol w:w="857"/>
        <w:gridCol w:w="5848"/>
      </w:tblGrid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 w:rsidP="009F57A4">
            <w:pPr>
              <w:pStyle w:val="BodyText"/>
            </w:pPr>
            <w:r w:rsidRPr="009F57A4">
              <w:rPr>
                <w:rStyle w:val="SpecialBold"/>
              </w:rPr>
              <w:t>ELEMENTS</w:t>
            </w:r>
          </w:p>
        </w:tc>
        <w:tc>
          <w:tcPr>
            <w:tcW w:w="67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rPr>
                <w:rStyle w:val="SpecialBold"/>
              </w:rPr>
              <w:t>PERFORMANCE CRITERIA</w:t>
            </w:r>
          </w:p>
        </w:tc>
      </w:tr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t>Elements describe the essential outcomes.</w:t>
            </w:r>
          </w:p>
        </w:tc>
        <w:tc>
          <w:tcPr>
            <w:tcW w:w="67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t>Performance criteria describe the performance needed to demonstrate achievement of the element.</w:t>
            </w:r>
          </w:p>
        </w:tc>
      </w:tr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 w:rsidP="009F57A4">
            <w:pPr>
              <w:pStyle w:val="BodyText"/>
            </w:pPr>
            <w:r w:rsidRPr="009F57A4">
              <w:rPr>
                <w:rStyle w:val="SpecialBold"/>
              </w:rPr>
              <w:t>1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 w:rsidP="009F57A4">
            <w:pPr>
              <w:pStyle w:val="BodyText"/>
            </w:pPr>
            <w:r w:rsidRPr="009F57A4">
              <w:rPr>
                <w:rStyle w:val="SpecialBold"/>
              </w:rPr>
              <w:t>Determine report structure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rPr>
                <w:rStyle w:val="SpecialBold"/>
              </w:rPr>
              <w:t>1.1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t>Collate input from stakeholders and test participants</w:t>
            </w:r>
          </w:p>
        </w:tc>
      </w:tr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>
            <w:pPr>
              <w:pStyle w:val="BodyText"/>
              <w:keepLines w:val="0"/>
              <w:spacing w:before="0" w:after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rPr>
                <w:rStyle w:val="SpecialBold"/>
              </w:rPr>
              <w:t>1.2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t>Analyse and select most appropriate communication method and select report structure and format</w:t>
            </w:r>
          </w:p>
        </w:tc>
      </w:tr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>
            <w:pPr>
              <w:pStyle w:val="BodyText"/>
              <w:keepLines w:val="0"/>
              <w:spacing w:before="0" w:after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rPr>
                <w:rStyle w:val="SpecialBold"/>
              </w:rPr>
              <w:t>1.3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t>Select categories and logical sequences of data, information and knowledge to achieve report objectives</w:t>
            </w:r>
          </w:p>
        </w:tc>
      </w:tr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>
            <w:pPr>
              <w:pStyle w:val="BodyText"/>
              <w:keepLines w:val="0"/>
              <w:spacing w:before="0" w:after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rPr>
                <w:rStyle w:val="SpecialBold"/>
              </w:rPr>
              <w:t>1.4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t>Develop overview of report structure and content</w:t>
            </w:r>
          </w:p>
        </w:tc>
      </w:tr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 w:rsidP="009F57A4">
            <w:pPr>
              <w:pStyle w:val="BodyText"/>
            </w:pPr>
            <w:r w:rsidRPr="009F57A4">
              <w:rPr>
                <w:rStyle w:val="SpecialBold"/>
              </w:rPr>
              <w:t>2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 w:rsidP="009F57A4">
            <w:pPr>
              <w:pStyle w:val="BodyText"/>
            </w:pPr>
            <w:r w:rsidRPr="009F57A4">
              <w:rPr>
                <w:rStyle w:val="SpecialBold"/>
              </w:rPr>
              <w:t>Draft report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rPr>
                <w:rStyle w:val="SpecialBold"/>
              </w:rPr>
              <w:t>2.1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t>Collate, interpret and summarise data and information to prepare content that satisfies report purposes and objectives in accordance with original test scope and parameters</w:t>
            </w:r>
          </w:p>
        </w:tc>
      </w:tr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>
            <w:pPr>
              <w:pStyle w:val="BodyText"/>
              <w:keepLines w:val="0"/>
              <w:spacing w:before="0" w:after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rPr>
                <w:rStyle w:val="SpecialBold"/>
              </w:rPr>
              <w:t>2.2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t>Maintain security and confidentiality of data in accordance with organisatio</w:t>
            </w:r>
            <w:r w:rsidRPr="009F57A4">
              <w:t>nal policies and procedures</w:t>
            </w:r>
          </w:p>
        </w:tc>
      </w:tr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>
            <w:pPr>
              <w:pStyle w:val="BodyText"/>
              <w:keepLines w:val="0"/>
              <w:spacing w:before="0" w:after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rPr>
                <w:rStyle w:val="SpecialBold"/>
              </w:rPr>
              <w:t>2.3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t xml:space="preserve">Include infographics, as appropriate, to report purposes and objectives </w:t>
            </w:r>
          </w:p>
        </w:tc>
      </w:tr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>
            <w:pPr>
              <w:pStyle w:val="BodyText"/>
              <w:keepLines w:val="0"/>
              <w:spacing w:before="0" w:after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rPr>
                <w:rStyle w:val="SpecialBold"/>
              </w:rPr>
              <w:t>2.4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t>Record gaps, limitations and caveats identified in data and information</w:t>
            </w:r>
          </w:p>
        </w:tc>
      </w:tr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>
            <w:pPr>
              <w:pStyle w:val="BodyText"/>
              <w:keepLines w:val="0"/>
              <w:spacing w:before="0" w:after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rPr>
                <w:rStyle w:val="SpecialBold"/>
              </w:rPr>
              <w:t>2.5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t>Record test configurations and conditions</w:t>
            </w:r>
          </w:p>
        </w:tc>
      </w:tr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>
            <w:pPr>
              <w:pStyle w:val="BodyText"/>
              <w:keepLines w:val="0"/>
              <w:spacing w:before="0" w:after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rPr>
                <w:rStyle w:val="SpecialBold"/>
              </w:rPr>
              <w:t>2.6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t>Record test outcomes and observations in accordance with original test scope and parameters</w:t>
            </w:r>
          </w:p>
        </w:tc>
      </w:tr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>
            <w:pPr>
              <w:pStyle w:val="BodyText"/>
              <w:keepLines w:val="0"/>
              <w:spacing w:before="0" w:after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rPr>
                <w:rStyle w:val="SpecialBold"/>
              </w:rPr>
              <w:t>2.7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t>Circulate draft report for comment to stakeholders and test participants and incorporate amendments, as appropriate</w:t>
            </w:r>
          </w:p>
        </w:tc>
      </w:tr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 w:rsidP="009F57A4">
            <w:pPr>
              <w:pStyle w:val="BodyText"/>
            </w:pPr>
            <w:r w:rsidRPr="009F57A4">
              <w:rPr>
                <w:rStyle w:val="SpecialBold"/>
              </w:rPr>
              <w:t>3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 w:rsidP="009F57A4">
            <w:pPr>
              <w:pStyle w:val="BodyText"/>
            </w:pPr>
            <w:r w:rsidRPr="009F57A4">
              <w:rPr>
                <w:rStyle w:val="SpecialBold"/>
              </w:rPr>
              <w:t>Prepare and distribute final report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rPr>
                <w:rStyle w:val="SpecialBold"/>
              </w:rPr>
              <w:t>3.1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t>Include key references and organisational caveats in accordance with original plan</w:t>
            </w:r>
          </w:p>
        </w:tc>
      </w:tr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>
            <w:pPr>
              <w:pStyle w:val="BodyText"/>
              <w:keepLines w:val="0"/>
              <w:spacing w:before="0" w:after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rPr>
                <w:rStyle w:val="SpecialBold"/>
              </w:rPr>
              <w:t>3.2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t>Seek and obtain relevant approvals</w:t>
            </w:r>
          </w:p>
        </w:tc>
      </w:tr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>
            <w:pPr>
              <w:pStyle w:val="BodyText"/>
              <w:keepLines w:val="0"/>
              <w:spacing w:before="0" w:after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rPr>
                <w:rStyle w:val="SpecialBold"/>
              </w:rPr>
              <w:t>3.3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t>Produce and distribute report</w:t>
            </w:r>
          </w:p>
        </w:tc>
      </w:tr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>
            <w:pPr>
              <w:pStyle w:val="BodyText"/>
              <w:keepLines w:val="0"/>
              <w:spacing w:before="0" w:after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rPr>
                <w:rStyle w:val="SpecialBold"/>
              </w:rPr>
              <w:t>3.4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t>Maintain security and confidentiality of data in accordance with organisational policies and procedures</w:t>
            </w:r>
          </w:p>
        </w:tc>
      </w:tr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>
            <w:pPr>
              <w:pStyle w:val="BodyText"/>
              <w:keepLines w:val="0"/>
              <w:spacing w:before="0" w:after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rPr>
                <w:rStyle w:val="SpecialBold"/>
              </w:rPr>
              <w:t>3.5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 w:rsidP="009F57A4">
            <w:pPr>
              <w:pStyle w:val="BodyText"/>
            </w:pPr>
            <w:r w:rsidRPr="009F57A4">
              <w:t>Maintain records in accordance with organisational policies and procedures</w:t>
            </w:r>
          </w:p>
        </w:tc>
      </w:tr>
    </w:tbl>
    <w:p w:rsidR="00000000" w:rsidRPr="009F57A4" w:rsidP="009F57A4">
      <w:pPr>
        <w:pStyle w:val="NoPaddingFontSize1"/>
      </w:pPr>
    </w:p>
    <w:p w:rsidR="00000000" w:rsidRPr="009F57A4" w:rsidP="009F57A4">
      <w:pPr>
        <w:pStyle w:val="AllowPageBreak"/>
      </w:pPr>
    </w:p>
    <w:p w:rsidR="00000000" w:rsidRPr="009F57A4" w:rsidP="009F57A4">
      <w:pPr>
        <w:pStyle w:val="Heading1"/>
      </w:pPr>
      <w:bookmarkStart w:id="7" w:name="O_1239815"/>
      <w:bookmarkEnd w:id="7"/>
      <w:r w:rsidRPr="009F57A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 w:rsidP="009F57A4">
            <w:pPr>
              <w:pStyle w:val="BodyText"/>
            </w:pPr>
            <w:r w:rsidRPr="009F57A4">
              <w:t xml:space="preserve">Foundation skills essential to </w:t>
            </w:r>
            <w:r w:rsidRPr="009F57A4">
              <w:t xml:space="preserve">performance are explicit in the performance criteria of this unit of </w:t>
            </w:r>
            <w:r w:rsidRPr="009F57A4">
              <w:t>competency.</w:t>
            </w:r>
          </w:p>
        </w:tc>
      </w:tr>
    </w:tbl>
    <w:p w:rsidR="00000000" w:rsidRPr="009F57A4" w:rsidP="009F57A4">
      <w:pPr>
        <w:pStyle w:val="NoPaddingFontSize1"/>
      </w:pPr>
    </w:p>
    <w:p w:rsidR="00000000" w:rsidRPr="009F57A4" w:rsidP="009F57A4">
      <w:pPr>
        <w:pStyle w:val="AllowPageBreak"/>
      </w:pPr>
    </w:p>
    <w:p w:rsidR="00000000" w:rsidRPr="009F57A4" w:rsidP="009F57A4">
      <w:pPr>
        <w:pStyle w:val="Heading1"/>
      </w:pPr>
      <w:bookmarkStart w:id="8" w:name="O_1239816"/>
      <w:bookmarkEnd w:id="8"/>
      <w:r w:rsidRPr="009F57A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 w:rsidP="009F57A4">
            <w:pPr>
              <w:pStyle w:val="BodyText"/>
            </w:pPr>
            <w:r w:rsidRPr="009F57A4">
              <w:t>Range is restricted to essential operating conditions and any other variables essential to the work environment.</w:t>
            </w:r>
          </w:p>
          <w:p w:rsidR="00000000" w:rsidRPr="009F57A4" w:rsidP="009F57A4">
            <w:pPr>
              <w:pStyle w:val="BodyText"/>
            </w:pPr>
            <w:r w:rsidRPr="009F57A4">
              <w:t>Non-essential conditions may be found in the DEF Defence Training Package Companion Volume Implementation Guide.</w:t>
            </w:r>
          </w:p>
        </w:tc>
      </w:tr>
    </w:tbl>
    <w:p w:rsidR="00000000" w:rsidRPr="009F57A4" w:rsidP="009F57A4">
      <w:pPr>
        <w:pStyle w:val="NoPaddingFontSize1"/>
      </w:pPr>
    </w:p>
    <w:p w:rsidR="00000000" w:rsidRPr="009F57A4" w:rsidP="009F57A4">
      <w:pPr>
        <w:pStyle w:val="AllowPageBreak"/>
      </w:pPr>
    </w:p>
    <w:p w:rsidR="00000000" w:rsidRPr="009F57A4" w:rsidP="009F57A4">
      <w:pPr>
        <w:pStyle w:val="Heading1"/>
      </w:pPr>
      <w:bookmarkStart w:id="9" w:name="O_1239817"/>
      <w:bookmarkEnd w:id="9"/>
      <w:r w:rsidRPr="009F57A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 w:rsidP="009F57A4">
            <w:pPr>
              <w:pStyle w:val="BodyText"/>
            </w:pPr>
            <w:r w:rsidRPr="009F57A4">
              <w:t>This unit replaces and is not equivalent to DEFTST005 Produce test and evaluation reports.</w:t>
            </w:r>
          </w:p>
        </w:tc>
      </w:tr>
    </w:tbl>
    <w:p w:rsidR="00000000" w:rsidRPr="009F57A4" w:rsidP="009F57A4">
      <w:pPr>
        <w:pStyle w:val="NoPaddingFontSize1"/>
      </w:pPr>
    </w:p>
    <w:p w:rsidR="00000000" w:rsidRPr="009F57A4" w:rsidP="009F57A4">
      <w:pPr>
        <w:pStyle w:val="AllowPageBreak"/>
      </w:pPr>
    </w:p>
    <w:p w:rsidR="00000000" w:rsidRPr="009F57A4" w:rsidP="009F57A4">
      <w:pPr>
        <w:pStyle w:val="Heading1"/>
      </w:pPr>
      <w:bookmarkStart w:id="10" w:name="O_1239824"/>
      <w:bookmarkEnd w:id="10"/>
      <w:r w:rsidRPr="009F57A4">
        <w:t>Links</w:t>
      </w:r>
    </w:p>
    <w:p w:rsidR="00000000" w:rsidRPr="009F57A4" w:rsidP="00D572C7">
      <w:pPr>
        <w:pStyle w:val="BodyText"/>
      </w:pPr>
      <w:r w:rsidRPr="009F57A4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16D6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F57A4" w:rsidP="00D572C7">
      <w:pPr>
        <w:pStyle w:val="BodyText"/>
        <w:sectPr w:rsidSect="009F57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57A4" w:rsidP="009F57A4">
      <w:pPr>
        <w:pStyle w:val="SuperHeading"/>
      </w:pPr>
      <w:r w:rsidRPr="009F57A4">
        <w:t>Assessment Requirements for DEFTST015 Prod</w:t>
      </w:r>
      <w:r w:rsidRPr="009F57A4">
        <w:t>uce test and evaluation reports</w:t>
      </w:r>
    </w:p>
    <w:p w:rsidR="00000000" w:rsidRPr="009F57A4" w:rsidP="009F57A4">
      <w:pPr>
        <w:pStyle w:val="Heading1"/>
      </w:pPr>
      <w:bookmarkStart w:id="11" w:name="O_1239819"/>
      <w:bookmarkEnd w:id="11"/>
      <w:r w:rsidRPr="009F57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 w:rsidP="009F57A4">
            <w:pPr>
              <w:pStyle w:val="BodyText"/>
            </w:pPr>
            <w:r w:rsidRPr="009F57A4">
              <w:t>Release 1. This is the first release of this unit of competency in the DEF Defence Training Package.</w:t>
            </w:r>
          </w:p>
        </w:tc>
      </w:tr>
    </w:tbl>
    <w:p w:rsidR="00000000" w:rsidRPr="009F57A4" w:rsidP="009F57A4">
      <w:pPr>
        <w:pStyle w:val="NoPaddingFontSize1"/>
      </w:pPr>
    </w:p>
    <w:p w:rsidR="00000000" w:rsidRPr="009F57A4" w:rsidP="009F57A4">
      <w:pPr>
        <w:pStyle w:val="AllowPageBreak"/>
      </w:pPr>
    </w:p>
    <w:p w:rsidR="00000000" w:rsidRPr="009F57A4" w:rsidP="009F57A4">
      <w:pPr>
        <w:pStyle w:val="Heading1"/>
      </w:pPr>
      <w:bookmarkStart w:id="12" w:name="O_1239820"/>
      <w:bookmarkEnd w:id="12"/>
      <w:r w:rsidRPr="009F57A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 w:rsidP="009F57A4">
            <w:pPr>
              <w:pStyle w:val="ListBullet"/>
            </w:pPr>
            <w:r w:rsidRPr="009F57A4">
              <w:t>producing a test and evaluation report</w:t>
            </w:r>
          </w:p>
          <w:p w:rsidR="00000000" w:rsidRPr="009F57A4" w:rsidP="009F57A4">
            <w:pPr>
              <w:pStyle w:val="ListBullet"/>
            </w:pPr>
            <w:r w:rsidRPr="009F57A4">
              <w:t>seeking and obtaining appr</w:t>
            </w:r>
            <w:r w:rsidRPr="009F57A4">
              <w:t>oval</w:t>
            </w:r>
          </w:p>
          <w:p w:rsidR="00000000" w:rsidRPr="009F57A4" w:rsidP="009F57A4">
            <w:pPr>
              <w:pStyle w:val="ListBullet"/>
            </w:pPr>
            <w:r w:rsidRPr="009F57A4">
              <w:t>using organisational tools suited to the reporting of testing processes.</w:t>
            </w:r>
          </w:p>
        </w:tc>
      </w:tr>
    </w:tbl>
    <w:p w:rsidR="00000000" w:rsidRPr="009F57A4" w:rsidP="009F57A4">
      <w:pPr>
        <w:pStyle w:val="NoPaddingFontSize1"/>
      </w:pPr>
    </w:p>
    <w:p w:rsidR="00000000" w:rsidRPr="009F57A4" w:rsidP="009F57A4">
      <w:pPr>
        <w:pStyle w:val="AllowPageBreak"/>
      </w:pPr>
    </w:p>
    <w:p w:rsidR="00000000" w:rsidRPr="009F57A4" w:rsidP="009F57A4">
      <w:pPr>
        <w:pStyle w:val="Heading1"/>
      </w:pPr>
      <w:bookmarkStart w:id="13" w:name="O_1239821"/>
      <w:bookmarkEnd w:id="13"/>
      <w:r w:rsidRPr="009F57A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7A4">
            <w:pPr>
              <w:pStyle w:val="BodyText"/>
              <w:rPr>
                <w:lang w:val="en-NZ"/>
              </w:rPr>
            </w:pPr>
            <w:r w:rsidRPr="009F57A4">
              <w:t>Evidence required to demonstrate competence in this unit must be relevant to and satisfy all the requirements of the elements and performa</w:t>
            </w:r>
            <w:r w:rsidRPr="009F57A4">
              <w:t>nce criteria and include knowledge of:</w:t>
            </w:r>
          </w:p>
        </w:tc>
      </w:tr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 w:rsidP="009F57A4">
            <w:pPr>
              <w:pStyle w:val="ListBullet"/>
            </w:pPr>
            <w:r w:rsidRPr="009F57A4">
              <w:t>application of organisational tools suited to the reporting of test and evaluation processes</w:t>
            </w:r>
          </w:p>
          <w:p w:rsidR="00000000" w:rsidRPr="009F57A4" w:rsidP="009F57A4">
            <w:pPr>
              <w:pStyle w:val="ListBullet"/>
            </w:pPr>
            <w:r w:rsidRPr="009F57A4">
              <w:t>approval processes</w:t>
            </w:r>
          </w:p>
          <w:p w:rsidR="00000000" w:rsidRPr="009F57A4" w:rsidP="009F57A4">
            <w:pPr>
              <w:pStyle w:val="ListBullet"/>
            </w:pPr>
            <w:r w:rsidRPr="009F57A4">
              <w:t>communication processes and techniques</w:t>
            </w:r>
          </w:p>
          <w:p w:rsidR="00000000" w:rsidRPr="009F57A4" w:rsidP="009F57A4">
            <w:pPr>
              <w:pStyle w:val="ListBullet"/>
            </w:pPr>
            <w:r w:rsidRPr="009F57A4">
              <w:t>language and writing styles appropriate to audience to clearly report purposes, objectives and outcomes</w:t>
            </w:r>
          </w:p>
          <w:p w:rsidR="00000000" w:rsidRPr="009F57A4" w:rsidP="009F57A4">
            <w:pPr>
              <w:pStyle w:val="ListBullet"/>
            </w:pPr>
            <w:r w:rsidRPr="009F57A4">
              <w:t>legislation, organisational policy and procedures that may impact on the test and evaluation process</w:t>
            </w:r>
          </w:p>
          <w:p w:rsidR="00000000" w:rsidRPr="009F57A4" w:rsidP="009F57A4">
            <w:pPr>
              <w:pStyle w:val="ListBullet"/>
            </w:pPr>
            <w:r w:rsidRPr="009F57A4">
              <w:t>principles relating to the reporting phase of testi</w:t>
            </w:r>
            <w:r w:rsidRPr="009F57A4">
              <w:t>ng processes.</w:t>
            </w:r>
          </w:p>
        </w:tc>
      </w:tr>
    </w:tbl>
    <w:p w:rsidR="00000000" w:rsidRPr="009F57A4" w:rsidP="009F57A4">
      <w:pPr>
        <w:pStyle w:val="NoPaddingFontSize1"/>
      </w:pPr>
    </w:p>
    <w:p w:rsidR="00000000" w:rsidRPr="009F57A4" w:rsidP="009F57A4">
      <w:pPr>
        <w:pStyle w:val="AllowPageBreak"/>
      </w:pPr>
    </w:p>
    <w:p w:rsidR="00000000" w:rsidRPr="009F57A4" w:rsidP="009F57A4">
      <w:pPr>
        <w:pStyle w:val="Heading1"/>
      </w:pPr>
      <w:bookmarkStart w:id="14" w:name="O_1239822"/>
      <w:bookmarkEnd w:id="14"/>
      <w:r w:rsidRPr="009F57A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57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7A4" w:rsidP="009F57A4">
            <w:pPr>
              <w:pStyle w:val="BodyText"/>
            </w:pPr>
            <w:r w:rsidRPr="009F57A4">
              <w:t xml:space="preserve">Assessors must hold credentials specified within the Standards for Registered Training Organisations current at the time of assessment. </w:t>
            </w:r>
          </w:p>
          <w:p w:rsidR="00000000" w:rsidRPr="009F57A4" w:rsidP="009F57A4">
            <w:pPr>
              <w:pStyle w:val="BodyText"/>
            </w:pPr>
            <w:r w:rsidRPr="009F57A4">
              <w:t>Assessment must satisfy the Principles of Assessment and Rules</w:t>
            </w:r>
            <w:r w:rsidRPr="009F57A4">
              <w:t xml:space="preserve"> of Evidence and all regulatory requirements included within the Standards for Registered Training Organisations current at the time of assessment.</w:t>
            </w:r>
          </w:p>
          <w:p w:rsidR="00000000" w:rsidRPr="009F57A4" w:rsidP="009F57A4">
            <w:pPr>
              <w:pStyle w:val="BodyText"/>
            </w:pPr>
            <w:r w:rsidRPr="009F57A4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9F57A4" w:rsidP="009F57A4">
            <w:pPr>
              <w:pStyle w:val="BodyText"/>
            </w:pPr>
            <w:r w:rsidRPr="009F57A4">
              <w:t>Assessment processes and tec</w:t>
            </w:r>
            <w:r w:rsidRPr="009F57A4">
              <w:t>hniques must be appropriate to the language, literacy and numeracy requirements of the work being performed and the needs of the candidate.</w:t>
            </w:r>
          </w:p>
          <w:p w:rsidR="00000000" w:rsidRPr="009F57A4" w:rsidP="009F57A4">
            <w:pPr>
              <w:pStyle w:val="BodyText"/>
            </w:pPr>
            <w:r w:rsidRPr="009F57A4">
              <w:t>Resources for assessment must include access to:</w:t>
            </w:r>
          </w:p>
          <w:p w:rsidR="00000000" w:rsidRPr="009F57A4" w:rsidP="009F57A4">
            <w:pPr>
              <w:pStyle w:val="ListBullet"/>
            </w:pPr>
            <w:r w:rsidRPr="009F57A4">
              <w:t>a range of relevant exercises, case studies and/or simulations</w:t>
            </w:r>
          </w:p>
          <w:p w:rsidR="00000000" w:rsidRPr="009F57A4" w:rsidP="009F57A4">
            <w:pPr>
              <w:pStyle w:val="ListBullet"/>
            </w:pPr>
            <w:r w:rsidRPr="009F57A4">
              <w:t>app</w:t>
            </w:r>
            <w:r w:rsidRPr="009F57A4">
              <w:t>licable documentation, including legislation, regulations, codes of practice, workplace procedures and operation manuals</w:t>
            </w:r>
          </w:p>
          <w:p w:rsidR="00000000" w:rsidRPr="009F57A4" w:rsidP="009F57A4">
            <w:pPr>
              <w:pStyle w:val="ListBullet"/>
            </w:pPr>
            <w:r w:rsidRPr="009F57A4">
              <w:t>relevant and appropriate materials, tools, equipment and personal protective equipment (PPE) currently used in industry.</w:t>
            </w:r>
          </w:p>
        </w:tc>
      </w:tr>
    </w:tbl>
    <w:p w:rsidR="00000000" w:rsidRPr="009F57A4" w:rsidP="009F57A4">
      <w:pPr>
        <w:pStyle w:val="NoPaddingFontSize1"/>
      </w:pPr>
    </w:p>
    <w:p w:rsidR="00000000" w:rsidRPr="009F57A4" w:rsidP="009F57A4">
      <w:pPr>
        <w:pStyle w:val="AllowPageBreak"/>
      </w:pPr>
    </w:p>
    <w:p w:rsidR="00000000" w:rsidRPr="009F57A4" w:rsidP="009F57A4">
      <w:pPr>
        <w:pStyle w:val="Heading1"/>
      </w:pPr>
      <w:bookmarkStart w:id="15" w:name="O_1239825"/>
      <w:bookmarkEnd w:id="15"/>
      <w:r w:rsidRPr="009F57A4">
        <w:t>Links</w:t>
      </w:r>
    </w:p>
    <w:p w:rsidR="00000000" w:rsidRPr="009F57A4" w:rsidP="00D572C7">
      <w:pPr>
        <w:pStyle w:val="BodyText"/>
      </w:pPr>
      <w:r w:rsidRPr="009F57A4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16D6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F57A4" w:rsidP="009F57A4"/>
    <w:sectPr w:rsidSect="009F57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7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7A4" w:rsidRPr="00D572C7" w:rsidP="00D572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7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C7" w:rsidP="009F57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72C7" w:rsidP="009F57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572C7" w:rsidP="009F57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7A4" w:rsidP="009F57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72C7">
      <w:t>Approved</w:t>
    </w:r>
    <w:r w:rsidR="00D572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72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72C7">
      <w:rPr>
        <w:noProof/>
      </w:rPr>
      <w:t>4</w:t>
    </w:r>
    <w:r>
      <w:rPr>
        <w:noProof/>
      </w:rPr>
      <w:fldChar w:fldCharType="end"/>
    </w:r>
  </w:p>
  <w:p w:rsidR="009F57A4" w:rsidP="009F57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72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72C7">
      <w:t>Public Skills Australia</w:t>
    </w:r>
    <w:r w:rsidR="00D572C7">
      <w:fldChar w:fldCharType="end"/>
    </w:r>
  </w:p>
  <w:p w:rsidR="009F57A4" w:rsidP="009F57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7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7A4" w:rsidRPr="00D572C7" w:rsidP="00D572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7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C7" w:rsidRPr="002D2AF8" w:rsidP="009F57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DEFTST015 Produce test and evaluation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72C7" w:rsidP="009F57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7A4" w:rsidRPr="002D2AF8" w:rsidP="009F57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72C7">
      <w:t>DEFTST015 Produce test and evaluation reports</w:t>
    </w:r>
    <w:r w:rsidR="00D572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72C7">
      <w:rPr>
        <w:noProof/>
      </w:rPr>
      <w:t>2 March 2025</w:t>
    </w:r>
    <w:r>
      <w:fldChar w:fldCharType="end"/>
    </w:r>
  </w:p>
  <w:p w:rsidR="009F57A4" w:rsidP="009F57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721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5EFD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7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7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7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7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7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7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7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7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7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7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7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7A4"/>
  </w:style>
  <w:style w:type="character" w:customStyle="1" w:styleId="Heading1Char">
    <w:name w:val="Heading 1 Char"/>
    <w:basedOn w:val="DefaultParagraphFont"/>
    <w:link w:val="Heading1"/>
    <w:rsid w:val="009F57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7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7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57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57A4"/>
    <w:rPr>
      <w:b/>
      <w:spacing w:val="0"/>
    </w:rPr>
  </w:style>
  <w:style w:type="paragraph" w:customStyle="1" w:styleId="SuperHeading">
    <w:name w:val="SuperHeading"/>
    <w:basedOn w:val="Normal"/>
    <w:rsid w:val="009F57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7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F57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7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7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7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7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7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7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7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7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7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7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7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7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7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57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57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7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7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7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57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57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7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7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7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7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7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7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7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7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57A4"/>
    <w:rPr>
      <w:i/>
    </w:rPr>
  </w:style>
  <w:style w:type="paragraph" w:styleId="Caption">
    <w:name w:val="caption"/>
    <w:basedOn w:val="BodyText"/>
    <w:next w:val="Normal"/>
    <w:qFormat/>
    <w:rsid w:val="009F57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7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7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7A4"/>
  </w:style>
  <w:style w:type="paragraph" w:styleId="TableofFigures">
    <w:name w:val="table of figures"/>
    <w:basedOn w:val="Normal"/>
    <w:next w:val="Normal"/>
    <w:semiHidden/>
    <w:rsid w:val="009F57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7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57A4"/>
    <w:rPr>
      <w:rFonts w:ascii="Wingdings" w:hAnsi="Wingdings"/>
    </w:rPr>
  </w:style>
  <w:style w:type="paragraph" w:customStyle="1" w:styleId="TableHeading">
    <w:name w:val="Table Heading"/>
    <w:basedOn w:val="HeadingBase"/>
    <w:rsid w:val="009F57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7A4"/>
    <w:rPr>
      <w:color w:val="0033CC"/>
      <w:u w:val="none"/>
    </w:rPr>
  </w:style>
  <w:style w:type="paragraph" w:customStyle="1" w:styleId="BodyTextRight">
    <w:name w:val="Body Text Right"/>
    <w:basedOn w:val="BodyText"/>
    <w:rsid w:val="009F57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7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7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7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7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7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7A4"/>
    <w:rPr>
      <w:sz w:val="32"/>
    </w:rPr>
  </w:style>
  <w:style w:type="paragraph" w:customStyle="1" w:styleId="HeadingProcedure">
    <w:name w:val="Heading Procedure"/>
    <w:basedOn w:val="HeadingBase"/>
    <w:next w:val="Normal"/>
    <w:rsid w:val="009F57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7A4"/>
    <w:pPr>
      <w:spacing w:before="60" w:after="60"/>
    </w:pPr>
  </w:style>
  <w:style w:type="paragraph" w:styleId="ListContinue">
    <w:name w:val="List Continue"/>
    <w:basedOn w:val="List"/>
    <w:rsid w:val="009F57A4"/>
    <w:pPr>
      <w:ind w:firstLine="0"/>
    </w:pPr>
  </w:style>
  <w:style w:type="paragraph" w:customStyle="1" w:styleId="ListNote">
    <w:name w:val="List Note"/>
    <w:basedOn w:val="List"/>
    <w:rsid w:val="009F57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7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7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7A4"/>
    <w:rPr>
      <w:rFonts w:ascii="Courier New" w:hAnsi="Courier New"/>
    </w:rPr>
  </w:style>
  <w:style w:type="paragraph" w:customStyle="1" w:styleId="NoteBullet">
    <w:name w:val="Note Bullet"/>
    <w:basedOn w:val="Note"/>
    <w:rsid w:val="009F57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7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7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7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7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57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7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7A4"/>
    <w:rPr>
      <w:b/>
      <w:smallCaps/>
    </w:rPr>
  </w:style>
  <w:style w:type="paragraph" w:customStyle="1" w:styleId="TableListNumber">
    <w:name w:val="Table List Number"/>
    <w:basedOn w:val="ListNumber"/>
    <w:rsid w:val="009F57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7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7A4"/>
    <w:pPr>
      <w:numPr>
        <w:numId w:val="8"/>
      </w:numPr>
    </w:pPr>
  </w:style>
  <w:style w:type="paragraph" w:customStyle="1" w:styleId="ListAlpha2">
    <w:name w:val="List Alpha 2"/>
    <w:basedOn w:val="List2"/>
    <w:rsid w:val="009F57A4"/>
    <w:pPr>
      <w:numPr>
        <w:numId w:val="7"/>
      </w:numPr>
    </w:pPr>
  </w:style>
  <w:style w:type="paragraph" w:styleId="List2">
    <w:name w:val="List 2"/>
    <w:basedOn w:val="BodyText"/>
    <w:rsid w:val="009F57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7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7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7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7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7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57A4"/>
    <w:pPr>
      <w:numPr>
        <w:numId w:val="3"/>
      </w:numPr>
    </w:pPr>
  </w:style>
  <w:style w:type="paragraph" w:styleId="ListContinue2">
    <w:name w:val="List Continue 2"/>
    <w:basedOn w:val="List2"/>
    <w:rsid w:val="009F57A4"/>
    <w:pPr>
      <w:ind w:firstLine="0"/>
    </w:pPr>
  </w:style>
  <w:style w:type="paragraph" w:styleId="ListContinue3">
    <w:name w:val="List Continue 3"/>
    <w:basedOn w:val="List3"/>
    <w:rsid w:val="009F57A4"/>
    <w:pPr>
      <w:ind w:left="1021" w:firstLine="0"/>
    </w:pPr>
  </w:style>
  <w:style w:type="paragraph" w:styleId="ListContinue4">
    <w:name w:val="List Continue 4"/>
    <w:basedOn w:val="List4"/>
    <w:rsid w:val="009F57A4"/>
    <w:pPr>
      <w:ind w:firstLine="0"/>
    </w:pPr>
  </w:style>
  <w:style w:type="paragraph" w:styleId="ListContinue5">
    <w:name w:val="List Continue 5"/>
    <w:basedOn w:val="List5"/>
    <w:rsid w:val="009F57A4"/>
    <w:pPr>
      <w:ind w:firstLine="0"/>
    </w:pPr>
  </w:style>
  <w:style w:type="paragraph" w:styleId="ListNumber3">
    <w:name w:val="List Number 3"/>
    <w:basedOn w:val="List3"/>
    <w:rsid w:val="009F57A4"/>
    <w:pPr>
      <w:numPr>
        <w:numId w:val="4"/>
      </w:numPr>
    </w:pPr>
  </w:style>
  <w:style w:type="paragraph" w:styleId="ListNumber4">
    <w:name w:val="List Number 4"/>
    <w:basedOn w:val="List4"/>
    <w:rsid w:val="009F57A4"/>
    <w:pPr>
      <w:numPr>
        <w:numId w:val="5"/>
      </w:numPr>
    </w:pPr>
  </w:style>
  <w:style w:type="paragraph" w:styleId="ListNumber5">
    <w:name w:val="List Number 5"/>
    <w:basedOn w:val="List5"/>
    <w:rsid w:val="009F57A4"/>
    <w:pPr>
      <w:numPr>
        <w:numId w:val="6"/>
      </w:numPr>
    </w:pPr>
  </w:style>
  <w:style w:type="paragraph" w:styleId="BlockText">
    <w:name w:val="Block Text"/>
    <w:basedOn w:val="Normal"/>
    <w:rsid w:val="009F57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7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7A4"/>
    <w:rPr>
      <w:sz w:val="16"/>
      <w:vertAlign w:val="superscript"/>
    </w:rPr>
  </w:style>
  <w:style w:type="character" w:customStyle="1" w:styleId="Symbols">
    <w:name w:val="Symbols"/>
    <w:basedOn w:val="DefaultParagraphFont"/>
    <w:rsid w:val="009F57A4"/>
    <w:rPr>
      <w:rFonts w:ascii="Symbol" w:hAnsi="Symbol"/>
    </w:rPr>
  </w:style>
  <w:style w:type="character" w:customStyle="1" w:styleId="MenuOptions">
    <w:name w:val="Menu Options"/>
    <w:basedOn w:val="DefaultParagraphFont"/>
    <w:rsid w:val="009F57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7A4"/>
    <w:rPr>
      <w:b/>
    </w:rPr>
  </w:style>
  <w:style w:type="character" w:customStyle="1" w:styleId="Underlined">
    <w:name w:val="Underlined"/>
    <w:basedOn w:val="DefaultParagraphFont"/>
    <w:rsid w:val="009F57A4"/>
    <w:rPr>
      <w:u w:val="single"/>
    </w:rPr>
  </w:style>
  <w:style w:type="paragraph" w:customStyle="1" w:styleId="TableBodyTextRight">
    <w:name w:val="Table Body Text Right"/>
    <w:basedOn w:val="TableBodyText"/>
    <w:rsid w:val="009F57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7A4"/>
    <w:rPr>
      <w:sz w:val="18"/>
    </w:rPr>
  </w:style>
  <w:style w:type="paragraph" w:customStyle="1" w:styleId="BodySmallRight">
    <w:name w:val="Body Small Right"/>
    <w:basedOn w:val="BodyTextRight"/>
    <w:rsid w:val="009F57A4"/>
    <w:rPr>
      <w:sz w:val="18"/>
      <w:szCs w:val="18"/>
    </w:rPr>
  </w:style>
  <w:style w:type="paragraph" w:customStyle="1" w:styleId="MarginEdition">
    <w:name w:val="Margin Edition"/>
    <w:basedOn w:val="MarginNote"/>
    <w:rsid w:val="009F57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7A4"/>
    <w:rPr>
      <w:sz w:val="2"/>
      <w:szCs w:val="2"/>
    </w:rPr>
  </w:style>
  <w:style w:type="character" w:customStyle="1" w:styleId="Small">
    <w:name w:val="Small"/>
    <w:basedOn w:val="DefaultParagraphFont"/>
    <w:rsid w:val="009F57A4"/>
    <w:rPr>
      <w:sz w:val="16"/>
    </w:rPr>
  </w:style>
  <w:style w:type="paragraph" w:customStyle="1" w:styleId="WideTable">
    <w:name w:val="Wide Table"/>
    <w:basedOn w:val="Normal"/>
    <w:rsid w:val="009F57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7A4"/>
  </w:style>
  <w:style w:type="paragraph" w:styleId="Quote">
    <w:name w:val="Quote"/>
    <w:basedOn w:val="Heading1"/>
    <w:link w:val="QuoteChar"/>
    <w:qFormat/>
    <w:rsid w:val="009F57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7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7A4"/>
    <w:pPr>
      <w:pageBreakBefore/>
    </w:pPr>
  </w:style>
  <w:style w:type="paragraph" w:customStyle="1" w:styleId="Border">
    <w:name w:val="Border"/>
    <w:basedOn w:val="Normal"/>
    <w:qFormat/>
    <w:rsid w:val="009F57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7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7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7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7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7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7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7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7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7A4"/>
    <w:rPr>
      <w:u w:val="single"/>
    </w:rPr>
  </w:style>
  <w:style w:type="character" w:customStyle="1" w:styleId="BoldandItalics">
    <w:name w:val="Bold and Italics"/>
    <w:qFormat/>
    <w:rsid w:val="009F57A4"/>
    <w:rPr>
      <w:b/>
      <w:i/>
      <w:u w:val="none"/>
    </w:rPr>
  </w:style>
  <w:style w:type="paragraph" w:styleId="BalloonText">
    <w:name w:val="Balloon Text"/>
    <w:basedOn w:val="Normal"/>
    <w:link w:val="BalloonTextChar"/>
    <w:rsid w:val="009F57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7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7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7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7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7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7A4"/>
    <w:pPr>
      <w:spacing w:before="0" w:after="0"/>
    </w:pPr>
  </w:style>
  <w:style w:type="paragraph" w:customStyle="1" w:styleId="BodyTextBold">
    <w:name w:val="Body Text Bold"/>
    <w:basedOn w:val="BodyText"/>
    <w:qFormat/>
    <w:rsid w:val="009F57A4"/>
    <w:rPr>
      <w:b/>
    </w:rPr>
  </w:style>
  <w:style w:type="character" w:styleId="Hyperlink">
    <w:name w:val="Hyperlink"/>
    <w:basedOn w:val="DefaultParagraphFont"/>
    <w:uiPriority w:val="99"/>
    <w:unhideWhenUsed/>
    <w:rsid w:val="00D572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5470</Characters>
  <Application>Microsoft Office Word</Application>
  <DocSecurity>0</DocSecurity>
  <Lines>210</Lines>
  <Paragraphs>117</Paragraphs>
  <ScaleCrop>false</ScaleCrop>
  <Company>Author-it Software Corporation Ltd.</Company>
  <LinksUpToDate>false</LinksUpToDate>
  <CharactersWithSpaces>6217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DEFTST015 Produce test and evaluation reports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2025-03-01T13:35:00Z</dcterms:created>
  <dcterms:modified xsi:type="dcterms:W3CDTF">2025-03-01T13:35:00Z</dcterms:modified>
</cp:coreProperties>
</file>