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664" w:rsidP="00314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DEFTST015 Produce test and evaluation reports</w:t>
      </w:r>
      <w:r>
        <w:fldChar w:fldCharType="end"/>
      </w:r>
    </w:p>
    <w:p w:rsidR="00314664" w:rsidP="00314664">
      <w:pPr>
        <w:pStyle w:val="Version"/>
        <w:sectPr w:rsidSect="00804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46EC" w:rsidP="008046EC">
      <w:pPr>
        <w:pStyle w:val="SuperHeading"/>
      </w:pPr>
      <w:r w:rsidRPr="008046EC">
        <w:t>Assessment Requirements for DEFTST015 Produce test and evaluation reports</w:t>
      </w:r>
    </w:p>
    <w:p w:rsidR="00000000" w:rsidRPr="008046EC" w:rsidP="008046EC">
      <w:pPr>
        <w:pStyle w:val="Heading1"/>
      </w:pPr>
      <w:bookmarkStart w:id="1" w:name="O_1239819"/>
      <w:bookmarkEnd w:id="1"/>
      <w:r w:rsidRPr="008046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EC" w:rsidP="008046EC">
            <w:pPr>
              <w:pStyle w:val="BodyText"/>
            </w:pPr>
            <w:r w:rsidRPr="008046EC">
              <w:t>Release 1. This is the first release of this unit of competency in the DEF Defence Training Package.</w:t>
            </w:r>
          </w:p>
        </w:tc>
      </w:tr>
    </w:tbl>
    <w:p w:rsidR="00000000" w:rsidRPr="008046EC" w:rsidP="008046EC">
      <w:pPr>
        <w:pStyle w:val="NoPaddingFontSize1"/>
      </w:pPr>
    </w:p>
    <w:p w:rsidR="00000000" w:rsidRPr="008046EC" w:rsidP="008046EC">
      <w:pPr>
        <w:pStyle w:val="AllowPageBreak"/>
      </w:pPr>
    </w:p>
    <w:p w:rsidR="00000000" w:rsidRPr="008046EC" w:rsidP="008046EC">
      <w:pPr>
        <w:pStyle w:val="Heading1"/>
      </w:pPr>
      <w:bookmarkStart w:id="2" w:name="O_1239820"/>
      <w:bookmarkEnd w:id="2"/>
      <w:r w:rsidRPr="008046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EC">
            <w:pPr>
              <w:pStyle w:val="BodyText"/>
              <w:rPr>
                <w:lang w:val="en-NZ"/>
              </w:rPr>
            </w:pPr>
            <w:r w:rsidRPr="008046E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EC" w:rsidP="008046EC">
            <w:pPr>
              <w:pStyle w:val="ListBullet"/>
            </w:pPr>
            <w:r w:rsidRPr="008046EC">
              <w:t>producing a test and evaluation report</w:t>
            </w:r>
          </w:p>
          <w:p w:rsidR="00000000" w:rsidRPr="008046EC" w:rsidP="008046EC">
            <w:pPr>
              <w:pStyle w:val="ListBullet"/>
            </w:pPr>
            <w:r w:rsidRPr="008046EC">
              <w:t>seeking and obtaining app</w:t>
            </w:r>
            <w:r w:rsidRPr="008046EC">
              <w:t>roval</w:t>
            </w:r>
          </w:p>
          <w:p w:rsidR="00000000" w:rsidRPr="008046EC" w:rsidP="008046EC">
            <w:pPr>
              <w:pStyle w:val="ListBullet"/>
            </w:pPr>
            <w:r w:rsidRPr="008046EC">
              <w:t>using organisational tools suited to the reporting of testing processes.</w:t>
            </w:r>
          </w:p>
        </w:tc>
      </w:tr>
    </w:tbl>
    <w:p w:rsidR="00000000" w:rsidRPr="008046EC" w:rsidP="008046EC">
      <w:pPr>
        <w:pStyle w:val="NoPaddingFontSize1"/>
      </w:pPr>
    </w:p>
    <w:p w:rsidR="00000000" w:rsidRPr="008046EC" w:rsidP="008046EC">
      <w:pPr>
        <w:pStyle w:val="AllowPageBreak"/>
      </w:pPr>
    </w:p>
    <w:p w:rsidR="00000000" w:rsidRPr="008046EC" w:rsidP="008046EC">
      <w:pPr>
        <w:pStyle w:val="Heading1"/>
      </w:pPr>
      <w:bookmarkStart w:id="3" w:name="O_1239821"/>
      <w:bookmarkEnd w:id="3"/>
      <w:r w:rsidRPr="008046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46EC">
            <w:pPr>
              <w:pStyle w:val="BodyText"/>
              <w:rPr>
                <w:lang w:val="en-NZ"/>
              </w:rPr>
            </w:pPr>
            <w:r w:rsidRPr="008046EC">
              <w:t>Evidence required to demonstrate competence in this unit must be</w:t>
            </w:r>
            <w:r w:rsidRPr="008046EC">
              <w:t xml:space="preserve"> relevant to and satisfy all the requirements of the elements and performance criteria and include knowledge of:</w:t>
            </w:r>
          </w:p>
        </w:tc>
      </w:tr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EC" w:rsidP="008046EC">
            <w:pPr>
              <w:pStyle w:val="ListBullet"/>
            </w:pPr>
            <w:r w:rsidRPr="008046EC">
              <w:t>application of organisational tools suited to the reporting of test and evaluation processes</w:t>
            </w:r>
          </w:p>
          <w:p w:rsidR="00000000" w:rsidRPr="008046EC" w:rsidP="008046EC">
            <w:pPr>
              <w:pStyle w:val="ListBullet"/>
            </w:pPr>
            <w:r w:rsidRPr="008046EC">
              <w:t>approval processes</w:t>
            </w:r>
          </w:p>
          <w:p w:rsidR="00000000" w:rsidRPr="008046EC" w:rsidP="008046EC">
            <w:pPr>
              <w:pStyle w:val="ListBullet"/>
            </w:pPr>
            <w:r w:rsidRPr="008046EC">
              <w:t>communication processes and t</w:t>
            </w:r>
            <w:r w:rsidRPr="008046EC">
              <w:t>echniques</w:t>
            </w:r>
          </w:p>
          <w:p w:rsidR="00000000" w:rsidRPr="008046EC" w:rsidP="008046EC">
            <w:pPr>
              <w:pStyle w:val="ListBullet"/>
            </w:pPr>
            <w:r w:rsidRPr="008046EC">
              <w:t>language and writing styles appropriate to audience to clearly report purposes, objectives and outcomes</w:t>
            </w:r>
          </w:p>
          <w:p w:rsidR="00000000" w:rsidRPr="008046EC" w:rsidP="008046EC">
            <w:pPr>
              <w:pStyle w:val="ListBullet"/>
            </w:pPr>
            <w:r w:rsidRPr="008046EC">
              <w:t>legislation, organisational policy and procedures that may impact on the test and evaluation process</w:t>
            </w:r>
          </w:p>
          <w:p w:rsidR="00000000" w:rsidRPr="008046EC" w:rsidP="008046EC">
            <w:pPr>
              <w:pStyle w:val="ListBullet"/>
            </w:pPr>
            <w:r w:rsidRPr="008046EC">
              <w:t>principles relating to the reporting phas</w:t>
            </w:r>
            <w:r w:rsidRPr="008046EC">
              <w:t>e of testing processes.</w:t>
            </w:r>
          </w:p>
        </w:tc>
      </w:tr>
    </w:tbl>
    <w:p w:rsidR="00000000" w:rsidRPr="008046EC" w:rsidP="008046EC">
      <w:pPr>
        <w:pStyle w:val="NoPaddingFontSize1"/>
      </w:pPr>
    </w:p>
    <w:p w:rsidR="00000000" w:rsidRPr="008046EC" w:rsidP="008046EC">
      <w:pPr>
        <w:pStyle w:val="AllowPageBreak"/>
      </w:pPr>
    </w:p>
    <w:p w:rsidR="00000000" w:rsidRPr="008046EC" w:rsidP="008046EC">
      <w:pPr>
        <w:pStyle w:val="Heading1"/>
      </w:pPr>
      <w:bookmarkStart w:id="4" w:name="O_1239822"/>
      <w:bookmarkEnd w:id="4"/>
      <w:r w:rsidRPr="008046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4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46EC" w:rsidP="008046EC">
            <w:pPr>
              <w:pStyle w:val="BodyText"/>
            </w:pPr>
            <w:r w:rsidRPr="008046EC">
              <w:t xml:space="preserve">Assessors must hold credentials specified within the Standards for Registered Training Organisations current at the time of assessment. </w:t>
            </w:r>
          </w:p>
          <w:p w:rsidR="00000000" w:rsidRPr="008046EC" w:rsidP="008046EC">
            <w:pPr>
              <w:pStyle w:val="BodyText"/>
            </w:pPr>
            <w:r w:rsidRPr="008046EC">
              <w:t>Assessment must satisfy the Principles of Assessment</w:t>
            </w:r>
            <w:r w:rsidRPr="008046EC">
              <w:t xml:space="preserve"> and Rules of Evidence and all regulatory requirements included within the Standards for Registered Training Organisations current at the time of assessment.</w:t>
            </w:r>
          </w:p>
          <w:p w:rsidR="00000000" w:rsidRPr="008046EC" w:rsidP="008046EC">
            <w:pPr>
              <w:pStyle w:val="BodyText"/>
            </w:pPr>
            <w:r w:rsidRPr="008046E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8046EC" w:rsidP="008046EC">
            <w:pPr>
              <w:pStyle w:val="BodyText"/>
            </w:pPr>
            <w:r w:rsidRPr="008046EC">
              <w:t>Assessment processes and tec</w:t>
            </w:r>
            <w:r w:rsidRPr="008046EC">
              <w:t xml:space="preserve">hniques must be appropriate to the language, literacy and numeracy </w:t>
            </w:r>
            <w:r w:rsidRPr="008046EC">
              <w:t>requirements of the work being performed and the needs of the candidate.</w:t>
            </w:r>
          </w:p>
          <w:p w:rsidR="00000000" w:rsidRPr="008046EC" w:rsidP="008046EC">
            <w:pPr>
              <w:pStyle w:val="BodyText"/>
            </w:pPr>
            <w:r w:rsidRPr="008046EC">
              <w:t>Resources for assessment must include access to:</w:t>
            </w:r>
          </w:p>
          <w:p w:rsidR="00000000" w:rsidRPr="008046EC" w:rsidP="008046EC">
            <w:pPr>
              <w:pStyle w:val="ListBullet"/>
            </w:pPr>
            <w:r w:rsidRPr="008046EC">
              <w:t>a range of relevant exercises, case studies and/or simulations</w:t>
            </w:r>
          </w:p>
          <w:p w:rsidR="00000000" w:rsidRPr="008046EC" w:rsidP="008046EC">
            <w:pPr>
              <w:pStyle w:val="ListBullet"/>
            </w:pPr>
            <w:r w:rsidRPr="008046EC">
              <w:t>app</w:t>
            </w:r>
            <w:r w:rsidRPr="008046EC">
              <w:t>licable documentation, including legislation, regulations, codes of practice, workplace procedures and operation manuals</w:t>
            </w:r>
          </w:p>
          <w:p w:rsidR="00000000" w:rsidRPr="008046EC" w:rsidP="008046EC">
            <w:pPr>
              <w:pStyle w:val="ListBullet"/>
            </w:pPr>
            <w:r w:rsidRPr="008046EC">
              <w:t>relevant and appropriate materials, tools, equipment and personal protective equipment (PPE) currently used in industry.</w:t>
            </w:r>
          </w:p>
        </w:tc>
      </w:tr>
    </w:tbl>
    <w:p w:rsidR="00000000" w:rsidRPr="008046EC" w:rsidP="008046EC">
      <w:pPr>
        <w:pStyle w:val="NoPaddingFontSize1"/>
      </w:pPr>
    </w:p>
    <w:p w:rsidR="00000000" w:rsidRPr="008046EC" w:rsidP="008046EC">
      <w:pPr>
        <w:pStyle w:val="AllowPageBreak"/>
      </w:pPr>
    </w:p>
    <w:p w:rsidR="00000000" w:rsidRPr="008046EC" w:rsidP="008046EC">
      <w:pPr>
        <w:pStyle w:val="Heading1"/>
      </w:pPr>
      <w:bookmarkStart w:id="5" w:name="O_1239825"/>
      <w:bookmarkEnd w:id="5"/>
      <w:r w:rsidRPr="008046EC">
        <w:t>Links</w:t>
      </w:r>
    </w:p>
    <w:p w:rsidR="00000000" w:rsidRPr="008046EC" w:rsidP="00314664">
      <w:pPr>
        <w:pStyle w:val="BodyText"/>
      </w:pPr>
      <w:r w:rsidRPr="008046E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5577F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046EC" w:rsidP="008046EC"/>
    <w:sectPr w:rsidSect="008046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EC" w:rsidRPr="00314664" w:rsidP="00314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64" w:rsidP="00804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664" w:rsidP="00804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314664" w:rsidP="00804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46EC" w:rsidRPr="00314664" w:rsidP="00314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664" w:rsidRPr="002D2AF8" w:rsidP="00804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DEFTST015 Produce test and evaluation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14664" w:rsidP="00804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704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9AA9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4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4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4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4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4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4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4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4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4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4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4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46EC"/>
  </w:style>
  <w:style w:type="character" w:customStyle="1" w:styleId="Heading1Char">
    <w:name w:val="Heading 1 Char"/>
    <w:basedOn w:val="DefaultParagraphFont"/>
    <w:link w:val="Heading1"/>
    <w:rsid w:val="00804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4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4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46E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04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4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4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4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4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4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4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4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4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4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4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4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4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4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4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4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4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4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4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4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46EC"/>
    <w:rPr>
      <w:b/>
      <w:spacing w:val="0"/>
    </w:rPr>
  </w:style>
  <w:style w:type="paragraph" w:customStyle="1" w:styleId="SuperTitle">
    <w:name w:val="SuperTitle"/>
    <w:basedOn w:val="Title"/>
    <w:rsid w:val="00804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4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4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46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4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4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4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4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4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4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4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4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4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46EC"/>
    <w:rPr>
      <w:i/>
    </w:rPr>
  </w:style>
  <w:style w:type="paragraph" w:styleId="Caption">
    <w:name w:val="caption"/>
    <w:basedOn w:val="BodyText"/>
    <w:next w:val="Normal"/>
    <w:qFormat/>
    <w:rsid w:val="00804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4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4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46EC"/>
  </w:style>
  <w:style w:type="paragraph" w:styleId="TableofFigures">
    <w:name w:val="table of figures"/>
    <w:basedOn w:val="Normal"/>
    <w:next w:val="Normal"/>
    <w:semiHidden/>
    <w:rsid w:val="00804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46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46EC"/>
    <w:rPr>
      <w:rFonts w:ascii="Wingdings" w:hAnsi="Wingdings"/>
    </w:rPr>
  </w:style>
  <w:style w:type="paragraph" w:customStyle="1" w:styleId="TableHeading">
    <w:name w:val="Table Heading"/>
    <w:basedOn w:val="HeadingBase"/>
    <w:rsid w:val="00804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46EC"/>
    <w:rPr>
      <w:color w:val="0033CC"/>
      <w:u w:val="none"/>
    </w:rPr>
  </w:style>
  <w:style w:type="paragraph" w:customStyle="1" w:styleId="BodyTextRight">
    <w:name w:val="Body Text Right"/>
    <w:basedOn w:val="BodyText"/>
    <w:rsid w:val="00804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4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4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4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4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4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46EC"/>
    <w:rPr>
      <w:sz w:val="32"/>
    </w:rPr>
  </w:style>
  <w:style w:type="paragraph" w:customStyle="1" w:styleId="HeadingProcedure">
    <w:name w:val="Heading Procedure"/>
    <w:basedOn w:val="HeadingBase"/>
    <w:next w:val="Normal"/>
    <w:rsid w:val="00804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46EC"/>
    <w:pPr>
      <w:spacing w:before="60" w:after="60"/>
    </w:pPr>
  </w:style>
  <w:style w:type="paragraph" w:styleId="ListContinue">
    <w:name w:val="List Continue"/>
    <w:basedOn w:val="List"/>
    <w:rsid w:val="008046EC"/>
    <w:pPr>
      <w:ind w:firstLine="0"/>
    </w:pPr>
  </w:style>
  <w:style w:type="paragraph" w:customStyle="1" w:styleId="ListNote">
    <w:name w:val="List Note"/>
    <w:basedOn w:val="List"/>
    <w:rsid w:val="00804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4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4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46EC"/>
    <w:rPr>
      <w:rFonts w:ascii="Courier New" w:hAnsi="Courier New"/>
    </w:rPr>
  </w:style>
  <w:style w:type="paragraph" w:customStyle="1" w:styleId="NoteBullet">
    <w:name w:val="Note Bullet"/>
    <w:basedOn w:val="Note"/>
    <w:rsid w:val="00804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4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4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4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46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4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4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46EC"/>
    <w:rPr>
      <w:b/>
      <w:smallCaps/>
    </w:rPr>
  </w:style>
  <w:style w:type="paragraph" w:customStyle="1" w:styleId="TableListNumber">
    <w:name w:val="Table List Number"/>
    <w:basedOn w:val="ListNumber"/>
    <w:rsid w:val="00804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4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46EC"/>
    <w:pPr>
      <w:numPr>
        <w:numId w:val="8"/>
      </w:numPr>
    </w:pPr>
  </w:style>
  <w:style w:type="paragraph" w:customStyle="1" w:styleId="ListAlpha2">
    <w:name w:val="List Alpha 2"/>
    <w:basedOn w:val="List2"/>
    <w:rsid w:val="008046EC"/>
    <w:pPr>
      <w:numPr>
        <w:numId w:val="7"/>
      </w:numPr>
    </w:pPr>
  </w:style>
  <w:style w:type="paragraph" w:styleId="List2">
    <w:name w:val="List 2"/>
    <w:basedOn w:val="BodyText"/>
    <w:rsid w:val="00804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4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4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4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46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4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46EC"/>
    <w:pPr>
      <w:numPr>
        <w:numId w:val="3"/>
      </w:numPr>
    </w:pPr>
  </w:style>
  <w:style w:type="paragraph" w:styleId="ListContinue2">
    <w:name w:val="List Continue 2"/>
    <w:basedOn w:val="List2"/>
    <w:rsid w:val="008046EC"/>
    <w:pPr>
      <w:ind w:firstLine="0"/>
    </w:pPr>
  </w:style>
  <w:style w:type="paragraph" w:styleId="ListContinue3">
    <w:name w:val="List Continue 3"/>
    <w:basedOn w:val="List3"/>
    <w:rsid w:val="008046EC"/>
    <w:pPr>
      <w:ind w:left="1021" w:firstLine="0"/>
    </w:pPr>
  </w:style>
  <w:style w:type="paragraph" w:styleId="ListContinue4">
    <w:name w:val="List Continue 4"/>
    <w:basedOn w:val="List4"/>
    <w:rsid w:val="008046EC"/>
    <w:pPr>
      <w:ind w:firstLine="0"/>
    </w:pPr>
  </w:style>
  <w:style w:type="paragraph" w:styleId="ListContinue5">
    <w:name w:val="List Continue 5"/>
    <w:basedOn w:val="List5"/>
    <w:rsid w:val="008046EC"/>
    <w:pPr>
      <w:ind w:firstLine="0"/>
    </w:pPr>
  </w:style>
  <w:style w:type="paragraph" w:styleId="ListNumber3">
    <w:name w:val="List Number 3"/>
    <w:basedOn w:val="List3"/>
    <w:rsid w:val="008046EC"/>
    <w:pPr>
      <w:numPr>
        <w:numId w:val="4"/>
      </w:numPr>
    </w:pPr>
  </w:style>
  <w:style w:type="paragraph" w:styleId="ListNumber4">
    <w:name w:val="List Number 4"/>
    <w:basedOn w:val="List4"/>
    <w:rsid w:val="008046EC"/>
    <w:pPr>
      <w:numPr>
        <w:numId w:val="5"/>
      </w:numPr>
    </w:pPr>
  </w:style>
  <w:style w:type="paragraph" w:styleId="ListNumber5">
    <w:name w:val="List Number 5"/>
    <w:basedOn w:val="List5"/>
    <w:rsid w:val="008046EC"/>
    <w:pPr>
      <w:numPr>
        <w:numId w:val="6"/>
      </w:numPr>
    </w:pPr>
  </w:style>
  <w:style w:type="paragraph" w:styleId="BlockText">
    <w:name w:val="Block Text"/>
    <w:basedOn w:val="Normal"/>
    <w:rsid w:val="00804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4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46EC"/>
    <w:rPr>
      <w:sz w:val="16"/>
      <w:vertAlign w:val="superscript"/>
    </w:rPr>
  </w:style>
  <w:style w:type="character" w:customStyle="1" w:styleId="Symbols">
    <w:name w:val="Symbols"/>
    <w:basedOn w:val="DefaultParagraphFont"/>
    <w:rsid w:val="008046EC"/>
    <w:rPr>
      <w:rFonts w:ascii="Symbol" w:hAnsi="Symbol"/>
    </w:rPr>
  </w:style>
  <w:style w:type="character" w:customStyle="1" w:styleId="MenuOptions">
    <w:name w:val="Menu Options"/>
    <w:basedOn w:val="DefaultParagraphFont"/>
    <w:rsid w:val="00804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46EC"/>
    <w:rPr>
      <w:b/>
    </w:rPr>
  </w:style>
  <w:style w:type="character" w:customStyle="1" w:styleId="Underlined">
    <w:name w:val="Underlined"/>
    <w:basedOn w:val="DefaultParagraphFont"/>
    <w:rsid w:val="008046EC"/>
    <w:rPr>
      <w:u w:val="single"/>
    </w:rPr>
  </w:style>
  <w:style w:type="paragraph" w:customStyle="1" w:styleId="TableBodyTextRight">
    <w:name w:val="Table Body Text Right"/>
    <w:basedOn w:val="TableBodyText"/>
    <w:rsid w:val="00804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46EC"/>
    <w:rPr>
      <w:sz w:val="18"/>
    </w:rPr>
  </w:style>
  <w:style w:type="paragraph" w:customStyle="1" w:styleId="BodySmallRight">
    <w:name w:val="Body Small Right"/>
    <w:basedOn w:val="BodyTextRight"/>
    <w:rsid w:val="008046EC"/>
    <w:rPr>
      <w:sz w:val="18"/>
      <w:szCs w:val="18"/>
    </w:rPr>
  </w:style>
  <w:style w:type="paragraph" w:customStyle="1" w:styleId="MarginEdition">
    <w:name w:val="Margin Edition"/>
    <w:basedOn w:val="MarginNote"/>
    <w:rsid w:val="00804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46EC"/>
    <w:rPr>
      <w:sz w:val="2"/>
      <w:szCs w:val="2"/>
    </w:rPr>
  </w:style>
  <w:style w:type="character" w:customStyle="1" w:styleId="Small">
    <w:name w:val="Small"/>
    <w:basedOn w:val="DefaultParagraphFont"/>
    <w:rsid w:val="008046EC"/>
    <w:rPr>
      <w:sz w:val="16"/>
    </w:rPr>
  </w:style>
  <w:style w:type="paragraph" w:customStyle="1" w:styleId="WideTable">
    <w:name w:val="Wide Table"/>
    <w:basedOn w:val="Normal"/>
    <w:rsid w:val="00804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46EC"/>
  </w:style>
  <w:style w:type="paragraph" w:styleId="Quote">
    <w:name w:val="Quote"/>
    <w:basedOn w:val="Heading1"/>
    <w:link w:val="QuoteChar"/>
    <w:qFormat/>
    <w:rsid w:val="00804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4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46EC"/>
    <w:pPr>
      <w:pageBreakBefore/>
    </w:pPr>
  </w:style>
  <w:style w:type="paragraph" w:customStyle="1" w:styleId="Border">
    <w:name w:val="Border"/>
    <w:basedOn w:val="Normal"/>
    <w:qFormat/>
    <w:rsid w:val="00804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4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4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4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4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4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4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4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4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46EC"/>
    <w:rPr>
      <w:u w:val="single"/>
    </w:rPr>
  </w:style>
  <w:style w:type="character" w:customStyle="1" w:styleId="BoldandItalics">
    <w:name w:val="Bold and Italics"/>
    <w:qFormat/>
    <w:rsid w:val="008046EC"/>
    <w:rPr>
      <w:b/>
      <w:i/>
      <w:u w:val="none"/>
    </w:rPr>
  </w:style>
  <w:style w:type="paragraph" w:styleId="BalloonText">
    <w:name w:val="Balloon Text"/>
    <w:basedOn w:val="Normal"/>
    <w:link w:val="BalloonTextChar"/>
    <w:rsid w:val="00804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4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4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4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4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4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46EC"/>
    <w:pPr>
      <w:spacing w:before="0" w:after="0"/>
    </w:pPr>
  </w:style>
  <w:style w:type="paragraph" w:customStyle="1" w:styleId="BodyTextBold">
    <w:name w:val="Body Text Bold"/>
    <w:basedOn w:val="BodyText"/>
    <w:qFormat/>
    <w:rsid w:val="008046EC"/>
    <w:rPr>
      <w:b/>
    </w:rPr>
  </w:style>
  <w:style w:type="character" w:styleId="Hyperlink">
    <w:name w:val="Hyperlink"/>
    <w:basedOn w:val="DefaultParagraphFont"/>
    <w:uiPriority w:val="99"/>
    <w:unhideWhenUsed/>
    <w:rsid w:val="00314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360</Words>
  <Characters>2350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DEFTST015 Produce test and evaluation reports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2024-11-07T11:32:00Z</dcterms:created>
  <dcterms:modified xsi:type="dcterms:W3CDTF">2024-11-07T11:32:00Z</dcterms:modified>
</cp:coreProperties>
</file>