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F0D" w:rsidP="00105F0D">
      <w:pPr>
        <w:pStyle w:val="Title"/>
      </w:pPr>
      <w:r>
        <w:fldChar w:fldCharType="begin"/>
      </w:r>
      <w:r>
        <w:instrText xml:space="preserve"> TITLE   \* MERGEFORMAT </w:instrText>
      </w:r>
      <w:r>
        <w:fldChar w:fldCharType="separate"/>
      </w:r>
      <w:r>
        <w:t>DEFTST002 Prepare testing and evaluation processes</w:t>
      </w:r>
      <w:r>
        <w:fldChar w:fldCharType="end"/>
      </w:r>
    </w:p>
    <w:p w:rsidR="00105F0D" w:rsidP="00105F0D">
      <w:pPr>
        <w:pStyle w:val="Version"/>
        <w:sectPr w:rsidSect="003454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546E" w:rsidP="0034546E">
      <w:pPr>
        <w:pStyle w:val="SuperHeading"/>
      </w:pPr>
      <w:r w:rsidRPr="0034546E">
        <w:t>DEFTST002 Prepare testing and evaluation processes</w:t>
      </w:r>
    </w:p>
    <w:p w:rsidR="00000000" w:rsidRPr="0034546E" w:rsidP="0034546E">
      <w:pPr>
        <w:pStyle w:val="Heading1"/>
      </w:pPr>
      <w:bookmarkStart w:id="1" w:name="O_735618"/>
      <w:bookmarkEnd w:id="1"/>
      <w:r w:rsidRPr="0034546E">
        <w:t>Modification History</w:t>
      </w:r>
    </w:p>
    <w:tbl>
      <w:tblPr>
        <w:tblW w:w="0" w:type="auto"/>
        <w:tblLayout w:type="fixed"/>
        <w:tblCellMar>
          <w:left w:w="62" w:type="dxa"/>
          <w:right w:w="62" w:type="dxa"/>
        </w:tblCellMar>
        <w:tblLook w:val="0000"/>
      </w:tblPr>
      <w:tblGrid>
        <w:gridCol w:w="1134"/>
        <w:gridCol w:w="7937"/>
      </w:tblGrid>
      <w:tr w:rsidTr="00105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TableHeading"/>
              <w:rPr>
                <w:lang w:val="en-NZ"/>
              </w:rPr>
            </w:pPr>
            <w:r w:rsidRPr="0034546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TableHeading"/>
              <w:rPr>
                <w:lang w:val="en-NZ"/>
              </w:rPr>
            </w:pPr>
            <w:r w:rsidRPr="0034546E">
              <w:t>Comments</w:t>
            </w:r>
          </w:p>
        </w:tc>
      </w:tr>
      <w:tr w:rsidTr="00105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BodyText"/>
              <w:rPr>
                <w:lang w:val="en-NZ"/>
              </w:rPr>
            </w:pPr>
            <w:r w:rsidRPr="0034546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46E" w:rsidP="0034546E">
            <w:pPr>
              <w:pStyle w:val="BodyText"/>
            </w:pPr>
            <w:r w:rsidRPr="0034546E">
              <w:t xml:space="preserve">This unit was released in DEF Defence Training Package release 1.0 and meets the Standards for Training Packages. </w:t>
            </w:r>
          </w:p>
          <w:p w:rsidR="00000000" w:rsidRPr="0034546E" w:rsidP="0034546E">
            <w:pPr>
              <w:pStyle w:val="BodyText"/>
            </w:pPr>
          </w:p>
          <w:p w:rsidR="00000000" w:rsidRPr="0034546E" w:rsidP="0034546E">
            <w:pPr>
              <w:pStyle w:val="BodyText"/>
            </w:pPr>
            <w:r w:rsidRPr="0034546E">
              <w:t>This unit supersedes and is equivalent to DEFTE002A Prepare testing and evaluation processe</w:t>
            </w:r>
            <w:r w:rsidRPr="0034546E">
              <w:t>s.</w:t>
            </w:r>
          </w:p>
          <w:p w:rsidR="00000000" w:rsidRPr="0034546E" w:rsidP="0034546E">
            <w:pPr>
              <w:pStyle w:val="BodyText"/>
            </w:pPr>
          </w:p>
          <w:p w:rsidR="00000000" w:rsidRPr="0034546E" w:rsidP="0034546E">
            <w:pPr>
              <w:pStyle w:val="ListBullet"/>
            </w:pPr>
            <w:r w:rsidRPr="0034546E">
              <w:t>Unit code updated</w:t>
            </w:r>
          </w:p>
          <w:p w:rsidR="00000000" w:rsidRPr="0034546E" w:rsidP="0034546E">
            <w:pPr>
              <w:pStyle w:val="ListBullet"/>
            </w:pPr>
            <w:r w:rsidRPr="0034546E">
              <w:t>Content and formatting updated to comply with the new standards</w:t>
            </w:r>
          </w:p>
          <w:p w:rsidR="00000000" w:rsidRPr="0034546E" w:rsidP="0034546E">
            <w:pPr>
              <w:pStyle w:val="ListBullet"/>
            </w:pPr>
            <w:r w:rsidRPr="0034546E">
              <w:t>All PC transitioned from passive to active voice</w:t>
            </w:r>
          </w:p>
          <w:p w:rsidR="00000000" w:rsidRPr="0034546E" w:rsidP="0034546E">
            <w:pPr>
              <w:pStyle w:val="ListBullet"/>
            </w:pPr>
            <w:r w:rsidRPr="0034546E">
              <w:t>PC 1.6, 2.3 and 3.2 revised</w:t>
            </w:r>
          </w:p>
        </w:tc>
      </w:tr>
    </w:tbl>
    <w:p w:rsidR="00000000" w:rsidRPr="0034546E" w:rsidP="0034546E">
      <w:pPr>
        <w:pStyle w:val="BodyText"/>
      </w:pPr>
    </w:p>
    <w:p w:rsidR="00000000" w:rsidRPr="0034546E" w:rsidP="0034546E">
      <w:pPr>
        <w:pStyle w:val="AllowPageBreak"/>
      </w:pPr>
    </w:p>
    <w:p w:rsidR="00000000" w:rsidRPr="0034546E" w:rsidP="0034546E">
      <w:pPr>
        <w:pStyle w:val="Heading1"/>
      </w:pPr>
      <w:bookmarkStart w:id="2" w:name="O_735619"/>
      <w:bookmarkEnd w:id="2"/>
      <w:r w:rsidRPr="0034546E">
        <w:t>Application</w:t>
      </w:r>
    </w:p>
    <w:p w:rsidR="00000000" w:rsidRPr="0034546E" w:rsidP="00105F0D">
      <w:pPr>
        <w:pStyle w:val="BodyText"/>
      </w:pPr>
      <w:r w:rsidRPr="0034546E">
        <w:t>This unit describes the skills required to prepare for a test and evaluation process. It includes the requirement to establish the testing process, to integrate the testing processes and to develop, review and maintain the test plan.</w:t>
      </w:r>
    </w:p>
    <w:p w:rsidR="00000000" w:rsidRPr="0034546E" w:rsidP="00105F0D">
      <w:pPr>
        <w:pStyle w:val="BodyText"/>
      </w:pPr>
      <w:r w:rsidRPr="0034546E">
        <w:t>This unit was develop</w:t>
      </w:r>
      <w:r w:rsidRPr="0034546E">
        <w:t>ed for Defence test and evaluation workers, but is applicable to any individuals who work in this field.</w:t>
      </w:r>
    </w:p>
    <w:p w:rsidR="00000000" w:rsidRPr="0034546E" w:rsidP="00105F0D">
      <w:pPr>
        <w:pStyle w:val="BodyText"/>
      </w:pPr>
      <w:r w:rsidRPr="0034546E">
        <w:t>The skills and knowledge described in this unit must be applied within the legislative, regulatory and policy environment in which they are carried ou</w:t>
      </w:r>
      <w:r w:rsidRPr="0034546E">
        <w:t>t. Organisational policies and procedures must be consulted and adhered to.</w:t>
      </w:r>
    </w:p>
    <w:p w:rsidR="00000000" w:rsidRPr="0034546E" w:rsidP="00105F0D">
      <w:pPr>
        <w:pStyle w:val="BodyText"/>
      </w:pPr>
      <w:r w:rsidRPr="0034546E">
        <w:t>Those undertaking this unit would work independently or as part of a team, under direct and indirect supervision, use discretion and judgement, and take responsibility for the qua</w:t>
      </w:r>
      <w:r w:rsidRPr="0034546E">
        <w:t>lity of their output. They would perform sophisticated tasks in a range of contexts.</w:t>
      </w:r>
    </w:p>
    <w:p w:rsidR="00000000" w:rsidRPr="0034546E" w:rsidP="00105F0D">
      <w:pPr>
        <w:pStyle w:val="BodyText"/>
      </w:pPr>
      <w:r w:rsidRPr="0034546E">
        <w:t>No licensing, legislative or certification requirements apply to unit at the time of publication.</w:t>
      </w:r>
    </w:p>
    <w:p w:rsidR="00000000" w:rsidRPr="0034546E" w:rsidP="0034546E">
      <w:pPr>
        <w:pStyle w:val="Heading1"/>
      </w:pPr>
      <w:bookmarkStart w:id="3" w:name="O_735621"/>
      <w:bookmarkEnd w:id="3"/>
      <w:r w:rsidRPr="0034546E">
        <w:t>Competency Field</w:t>
      </w:r>
    </w:p>
    <w:p w:rsidR="00000000" w:rsidRPr="0034546E" w:rsidP="00105F0D">
      <w:pPr>
        <w:pStyle w:val="BodyText"/>
      </w:pPr>
      <w:r w:rsidRPr="0034546E">
        <w:t>Testing</w:t>
      </w:r>
    </w:p>
    <w:p w:rsidR="00000000" w:rsidRPr="0034546E" w:rsidP="0034546E">
      <w:pPr>
        <w:pStyle w:val="Heading1"/>
      </w:pPr>
      <w:bookmarkStart w:id="4" w:name="O_735623"/>
      <w:bookmarkEnd w:id="4"/>
      <w:r w:rsidRPr="0034546E">
        <w:t>Elements and Performance Criteria</w:t>
      </w:r>
    </w:p>
    <w:tbl>
      <w:tblPr>
        <w:tblW w:w="0" w:type="auto"/>
        <w:tblLayout w:type="fixed"/>
        <w:tblCellMar>
          <w:left w:w="62" w:type="dxa"/>
          <w:right w:w="62" w:type="dxa"/>
        </w:tblCellMar>
        <w:tblLook w:val="0000"/>
      </w:tblPr>
      <w:tblGrid>
        <w:gridCol w:w="2203"/>
        <w:gridCol w:w="6804"/>
      </w:tblGrid>
      <w:tr w:rsidTr="003454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TableHeading"/>
              <w:rPr>
                <w:lang w:val="en-NZ"/>
              </w:rPr>
            </w:pPr>
            <w:r w:rsidRPr="0034546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TableHeading"/>
              <w:rPr>
                <w:lang w:val="en-NZ"/>
              </w:rPr>
            </w:pPr>
            <w:r w:rsidRPr="0034546E">
              <w:t>PERFORMANCE CRITERIA</w:t>
            </w:r>
          </w:p>
        </w:tc>
      </w:tr>
      <w:tr w:rsidTr="003454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BodyText"/>
              <w:rPr>
                <w:lang w:val="en-NZ"/>
              </w:rPr>
            </w:pPr>
            <w:r w:rsidRPr="0034546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BodyText"/>
              <w:rPr>
                <w:lang w:val="en-NZ"/>
              </w:rPr>
            </w:pPr>
            <w:r w:rsidRPr="0034546E">
              <w:t>Performance criteria describe the performance needed to demonstrate achievement of the element. Where bold italicised text is used, further informatio</w:t>
            </w:r>
            <w:r w:rsidRPr="0034546E">
              <w:t>n is detailed in the range of conditions section.</w:t>
            </w:r>
          </w:p>
        </w:tc>
      </w:tr>
      <w:tr w:rsidTr="003454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List"/>
              <w:rPr>
                <w:lang w:val="en-NZ"/>
              </w:rPr>
            </w:pPr>
            <w:r w:rsidRPr="0034546E">
              <w:rPr>
                <w:rStyle w:val="SpecialBold"/>
              </w:rPr>
              <w:t>1.</w:t>
            </w:r>
            <w:r w:rsidRPr="0034546E">
              <w:rPr>
                <w:rStyle w:val="SpecialBold"/>
              </w:rPr>
              <w:tab/>
              <w:t>Establish test and evaluation processes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46E" w:rsidP="0034546E">
            <w:pPr>
              <w:pStyle w:val="List"/>
            </w:pPr>
            <w:r w:rsidRPr="0034546E">
              <w:t>1.1</w:t>
            </w:r>
            <w:r w:rsidRPr="0034546E">
              <w:tab/>
              <w:t>Confirm drivers for the test and evaluation with stakeholders.</w:t>
            </w:r>
          </w:p>
          <w:p w:rsidR="00000000" w:rsidRPr="0034546E" w:rsidP="0034546E">
            <w:pPr>
              <w:pStyle w:val="List"/>
            </w:pPr>
            <w:r w:rsidRPr="0034546E">
              <w:t>1.2</w:t>
            </w:r>
            <w:r w:rsidRPr="0034546E">
              <w:tab/>
              <w:t>Develop test plan in accordance with direction from Test and Evaluation Master Plan.</w:t>
            </w:r>
          </w:p>
          <w:p w:rsidR="00000000" w:rsidRPr="0034546E" w:rsidP="0034546E">
            <w:pPr>
              <w:pStyle w:val="List"/>
            </w:pPr>
            <w:r w:rsidRPr="0034546E">
              <w:t>1.3</w:t>
            </w:r>
            <w:r w:rsidRPr="0034546E">
              <w:tab/>
              <w:t>De</w:t>
            </w:r>
            <w:r w:rsidRPr="0034546E">
              <w:t>termine test methods by consideration of resource constraints, environmental constraints, evidence requirements, existing capabilities and their compatibility with existing procedures.</w:t>
            </w:r>
          </w:p>
          <w:p w:rsidR="00000000" w:rsidRPr="0034546E" w:rsidP="0034546E">
            <w:pPr>
              <w:pStyle w:val="List"/>
            </w:pPr>
            <w:r w:rsidRPr="0034546E">
              <w:t>1.4</w:t>
            </w:r>
            <w:r w:rsidRPr="0034546E">
              <w:tab/>
            </w:r>
            <w:r w:rsidRPr="0034546E">
              <w:t>Brief and negotiate with stakeholders to obtain endorsement for testing process.</w:t>
            </w:r>
          </w:p>
          <w:p w:rsidR="00000000" w:rsidRPr="0034546E" w:rsidP="0034546E">
            <w:pPr>
              <w:pStyle w:val="List"/>
            </w:pPr>
            <w:r w:rsidRPr="0034546E">
              <w:t>1.5</w:t>
            </w:r>
            <w:r w:rsidRPr="0034546E">
              <w:tab/>
              <w:t>Obtain resources.</w:t>
            </w:r>
          </w:p>
          <w:p w:rsidR="00000000" w:rsidRPr="0034546E" w:rsidP="0034546E">
            <w:pPr>
              <w:pStyle w:val="List"/>
            </w:pPr>
            <w:r w:rsidRPr="0034546E">
              <w:t>1.6</w:t>
            </w:r>
            <w:r w:rsidRPr="0034546E">
              <w:tab/>
              <w:t>Review and analyse scope and objectives.</w:t>
            </w:r>
          </w:p>
          <w:p w:rsidR="00000000" w:rsidRPr="0034546E" w:rsidP="0034546E">
            <w:pPr>
              <w:pStyle w:val="List"/>
            </w:pPr>
            <w:r w:rsidRPr="0034546E">
              <w:t>1.7</w:t>
            </w:r>
            <w:r w:rsidRPr="0034546E">
              <w:tab/>
              <w:t>Develop a strategy establishing work breakdown structures in order to implement testing process.</w:t>
            </w:r>
          </w:p>
          <w:p w:rsidR="00000000" w:rsidRPr="0034546E" w:rsidP="0034546E">
            <w:pPr>
              <w:pStyle w:val="List"/>
            </w:pPr>
            <w:r w:rsidRPr="0034546E">
              <w:t>1.8</w:t>
            </w:r>
            <w:r w:rsidRPr="0034546E">
              <w:tab/>
              <w:t>Ide</w:t>
            </w:r>
            <w:r w:rsidRPr="0034546E">
              <w:t>ntify and establish testing infrastructure.</w:t>
            </w:r>
          </w:p>
          <w:p w:rsidR="00000000" w:rsidRPr="0034546E" w:rsidP="0034546E">
            <w:pPr>
              <w:pStyle w:val="List"/>
            </w:pPr>
            <w:r w:rsidRPr="0034546E">
              <w:t>1.9</w:t>
            </w:r>
            <w:r w:rsidRPr="0034546E">
              <w:tab/>
              <w:t xml:space="preserve">Identify and establish safety systems and procedures. </w:t>
            </w:r>
          </w:p>
          <w:p w:rsidR="00000000" w:rsidRPr="0034546E" w:rsidP="0034546E">
            <w:pPr>
              <w:pStyle w:val="List"/>
            </w:pPr>
            <w:r w:rsidRPr="0034546E">
              <w:t xml:space="preserve">1.10 Identify and obtain specialist and technical support relevant to the testing. </w:t>
            </w:r>
          </w:p>
          <w:p w:rsidR="00000000" w:rsidRPr="0034546E" w:rsidP="0034546E">
            <w:pPr>
              <w:pStyle w:val="List"/>
            </w:pPr>
            <w:r w:rsidRPr="0034546E">
              <w:t>1.11 Maintain security and confidentiality of data.</w:t>
            </w:r>
          </w:p>
          <w:p w:rsidR="00000000" w:rsidP="0034546E">
            <w:pPr>
              <w:pStyle w:val="List"/>
              <w:rPr>
                <w:lang w:val="en-NZ"/>
              </w:rPr>
            </w:pPr>
            <w:r w:rsidRPr="0034546E">
              <w:t>1.12 Establish go</w:t>
            </w:r>
            <w:r w:rsidRPr="0034546E">
              <w:t>vernance structure and processes as detailed in test plan.</w:t>
            </w:r>
          </w:p>
        </w:tc>
      </w:tr>
      <w:tr w:rsidTr="003454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List"/>
              <w:rPr>
                <w:lang w:val="en-NZ"/>
              </w:rPr>
            </w:pPr>
            <w:r w:rsidRPr="0034546E">
              <w:rPr>
                <w:rStyle w:val="SpecialBold"/>
              </w:rPr>
              <w:t>2.</w:t>
            </w:r>
            <w:r w:rsidRPr="0034546E">
              <w:rPr>
                <w:rStyle w:val="SpecialBold"/>
              </w:rPr>
              <w:tab/>
              <w:t>Conduct start up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46E" w:rsidP="0034546E">
            <w:pPr>
              <w:pStyle w:val="List"/>
            </w:pPr>
            <w:r w:rsidRPr="0034546E">
              <w:t>2.1</w:t>
            </w:r>
            <w:r w:rsidRPr="0034546E">
              <w:tab/>
              <w:t>Refine test plans in consultation with steering committee and team members, and include precise details for schedules of activities, milestones and resources.</w:t>
            </w:r>
          </w:p>
          <w:p w:rsidR="00000000" w:rsidRPr="0034546E" w:rsidP="0034546E">
            <w:pPr>
              <w:pStyle w:val="List"/>
            </w:pPr>
            <w:r w:rsidRPr="0034546E">
              <w:t>2.</w:t>
            </w:r>
            <w:r w:rsidRPr="0034546E">
              <w:t>2</w:t>
            </w:r>
            <w:r w:rsidRPr="0034546E">
              <w:tab/>
              <w:t>Establish and maintain required systems throughout the process in accordance with the complexity of the testing and in line with test plan.</w:t>
            </w:r>
          </w:p>
          <w:p w:rsidR="00000000" w:rsidRPr="0034546E" w:rsidP="0034546E">
            <w:pPr>
              <w:pStyle w:val="List"/>
            </w:pPr>
            <w:r w:rsidRPr="0034546E">
              <w:t>2.3</w:t>
            </w:r>
            <w:r w:rsidRPr="0034546E">
              <w:tab/>
              <w:t>Confirm team members’ understanding of testing and evaluation and commitment to fulfilling the requirements.</w:t>
            </w:r>
          </w:p>
          <w:p w:rsidR="00000000" w:rsidRPr="0034546E" w:rsidP="0034546E">
            <w:pPr>
              <w:pStyle w:val="List"/>
            </w:pPr>
            <w:r w:rsidRPr="0034546E">
              <w:t>2</w:t>
            </w:r>
            <w:r w:rsidRPr="0034546E">
              <w:t>.4 Confirm team members’ roles and responsibilities for the duration of the process.</w:t>
            </w:r>
          </w:p>
          <w:p w:rsidR="00000000" w:rsidP="0034546E">
            <w:pPr>
              <w:pStyle w:val="List"/>
              <w:rPr>
                <w:lang w:val="en-NZ"/>
              </w:rPr>
            </w:pPr>
            <w:r w:rsidRPr="0034546E">
              <w:t>2.5</w:t>
            </w:r>
            <w:r w:rsidRPr="0034546E">
              <w:tab/>
              <w:t>Utilise and apply management tools to achieve outcomes.</w:t>
            </w:r>
          </w:p>
        </w:tc>
      </w:tr>
      <w:tr w:rsidTr="0034546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List"/>
              <w:rPr>
                <w:lang w:val="en-NZ"/>
              </w:rPr>
            </w:pPr>
            <w:r w:rsidRPr="0034546E">
              <w:rPr>
                <w:rStyle w:val="SpecialBold"/>
              </w:rPr>
              <w:t>3.</w:t>
            </w:r>
            <w:r w:rsidRPr="0034546E">
              <w:rPr>
                <w:rStyle w:val="SpecialBold"/>
              </w:rPr>
              <w:tab/>
              <w:t xml:space="preserve">Manage test and </w:t>
            </w:r>
            <w:r w:rsidRPr="0034546E">
              <w:rPr>
                <w:rStyle w:val="SpecialBold"/>
              </w:rPr>
              <w:t>evaluation preparedness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46E" w:rsidP="0034546E">
            <w:pPr>
              <w:pStyle w:val="List"/>
            </w:pPr>
            <w:r w:rsidRPr="0034546E">
              <w:t>3.1</w:t>
            </w:r>
            <w:r w:rsidRPr="0034546E">
              <w:tab/>
              <w:t>Integrate all aspects of testing and related processes and esta</w:t>
            </w:r>
            <w:r w:rsidRPr="0034546E">
              <w:t xml:space="preserve">blish </w:t>
            </w:r>
            <w:r w:rsidRPr="0034546E">
              <w:t>links to ensure objectives are met in accordance with test plan.</w:t>
            </w:r>
          </w:p>
          <w:p w:rsidR="00000000" w:rsidRPr="0034546E" w:rsidP="0034546E">
            <w:pPr>
              <w:pStyle w:val="List"/>
            </w:pPr>
            <w:r w:rsidRPr="0034546E">
              <w:t>3.2</w:t>
            </w:r>
            <w:r w:rsidRPr="0034546E">
              <w:tab/>
              <w:t>Establish consultation and reporting mechanisms in accordance with test plan.</w:t>
            </w:r>
          </w:p>
          <w:p w:rsidR="00000000" w:rsidRPr="0034546E" w:rsidP="0034546E">
            <w:pPr>
              <w:pStyle w:val="List"/>
            </w:pPr>
            <w:r w:rsidRPr="0034546E">
              <w:t>3.3</w:t>
            </w:r>
            <w:r w:rsidRPr="0034546E">
              <w:tab/>
              <w:t>Consult with staff and contractors regularly to discuss progress and to ensure effective results.</w:t>
            </w:r>
          </w:p>
          <w:p w:rsidR="00000000" w:rsidRPr="0034546E" w:rsidP="0034546E">
            <w:pPr>
              <w:pStyle w:val="List"/>
            </w:pPr>
            <w:r w:rsidRPr="0034546E">
              <w:t>3</w:t>
            </w:r>
            <w:r w:rsidRPr="0034546E">
              <w:t>.4</w:t>
            </w:r>
            <w:r w:rsidRPr="0034546E">
              <w:tab/>
              <w:t>Monitor integration, and review and amend management plans and any related contracts as appropriate, with results reported in accordance with mechanisms identified in test plan.</w:t>
            </w:r>
          </w:p>
          <w:p w:rsidR="00000000" w:rsidRPr="0034546E" w:rsidP="0034546E">
            <w:pPr>
              <w:pStyle w:val="List"/>
            </w:pPr>
            <w:r w:rsidRPr="0034546E">
              <w:t>3.5</w:t>
            </w:r>
            <w:r w:rsidRPr="0034546E">
              <w:tab/>
            </w:r>
            <w:r w:rsidRPr="0034546E">
              <w:t>Establish ongoing progress monitoring processes against agreed milestones in accordance with test plan, to provide a measure of performance throughout the life of the testing process.</w:t>
            </w:r>
          </w:p>
          <w:p w:rsidR="00000000" w:rsidRPr="0034546E" w:rsidP="0034546E">
            <w:pPr>
              <w:pStyle w:val="List"/>
            </w:pPr>
            <w:r w:rsidRPr="0034546E">
              <w:t>3.6</w:t>
            </w:r>
            <w:r w:rsidRPr="0034546E">
              <w:tab/>
              <w:t>Plan and establish programmed review of objectives and achievement i</w:t>
            </w:r>
            <w:r w:rsidRPr="0034546E">
              <w:t>n accordance with test plan.</w:t>
            </w:r>
          </w:p>
        </w:tc>
      </w:tr>
    </w:tbl>
    <w:p w:rsidR="00105F0D" w:rsidP="0034546E">
      <w:pPr>
        <w:pStyle w:val="BodyText"/>
      </w:pPr>
    </w:p>
    <w:p w:rsidR="00105F0D" w:rsidP="0034546E">
      <w:pPr>
        <w:pStyle w:val="BodyText"/>
      </w:pPr>
    </w:p>
    <w:p w:rsidR="00000000" w:rsidRPr="0034546E" w:rsidP="0034546E">
      <w:pPr>
        <w:pStyle w:val="Heading1"/>
      </w:pPr>
      <w:bookmarkStart w:id="5" w:name="O_735624"/>
      <w:bookmarkEnd w:id="5"/>
      <w:r w:rsidRPr="0034546E">
        <w:t>Foundation Skills</w:t>
      </w:r>
    </w:p>
    <w:p w:rsidR="00105F0D" w:rsidP="00105F0D">
      <w:pPr>
        <w:pStyle w:val="BodyText"/>
      </w:pPr>
      <w:r w:rsidRPr="0034546E">
        <w:t>The foundation skills demands of this unit have been mapped for alignment with the Australian Core Skills Framework (ACSF). The following tables outline the performance levels indicated for</w:t>
      </w:r>
      <w:r w:rsidRPr="0034546E">
        <w:t xml:space="preserve"> successful attainment of the unit.</w:t>
      </w:r>
    </w:p>
    <w:p w:rsidR="00105F0D" w:rsidP="0034546E">
      <w:pPr>
        <w:pStyle w:val="BodyText"/>
      </w:pPr>
    </w:p>
    <w:p w:rsidR="00105F0D" w:rsidP="0034546E">
      <w:pPr>
        <w:pStyle w:val="BodyText"/>
      </w:pPr>
      <w:bookmarkStart w:id="6" w:name="O_7410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in;width:463.5pt">
            <v:imagedata r:id="rId10" o:title=""/>
          </v:shape>
        </w:pict>
      </w:r>
      <w:bookmarkEnd w:id="6"/>
    </w:p>
    <w:p w:rsidR="00105F0D" w:rsidP="0034546E">
      <w:pPr>
        <w:pStyle w:val="BodyText"/>
      </w:pPr>
    </w:p>
    <w:p w:rsidR="00000000" w:rsidRPr="0034546E" w:rsidP="00105F0D">
      <w:pPr>
        <w:pStyle w:val="BodyText"/>
      </w:pPr>
      <w:r w:rsidRPr="0034546E">
        <w:t>Further information on ACSF and the foundation skills underpinning th</w:t>
      </w:r>
      <w:r w:rsidRPr="0034546E">
        <w:t>is unit can be found in the Foundation Skills Guide on the GSA website.</w:t>
      </w:r>
    </w:p>
    <w:p w:rsidR="00000000" w:rsidRPr="0034546E" w:rsidP="0034546E">
      <w:pPr>
        <w:pStyle w:val="Heading1"/>
      </w:pPr>
      <w:bookmarkStart w:id="7" w:name="O_735626"/>
      <w:bookmarkEnd w:id="7"/>
      <w:r w:rsidRPr="0034546E">
        <w:t>Unit Mapping Information</w:t>
      </w:r>
    </w:p>
    <w:p w:rsidR="00000000" w:rsidRPr="0034546E" w:rsidP="00105F0D">
      <w:pPr>
        <w:pStyle w:val="BodyText"/>
      </w:pPr>
      <w:r w:rsidRPr="0034546E">
        <w:t>This unit supersedes and is equivalent to DEFTE002A Prepare testing and evaluation processes.</w:t>
      </w:r>
    </w:p>
    <w:p w:rsidR="00000000" w:rsidRPr="0034546E" w:rsidP="0034546E">
      <w:pPr>
        <w:pStyle w:val="Heading1"/>
      </w:pPr>
      <w:bookmarkStart w:id="8" w:name="O_735633"/>
      <w:bookmarkEnd w:id="8"/>
      <w:r w:rsidRPr="0034546E">
        <w:t>Links</w:t>
      </w:r>
    </w:p>
    <w:p w:rsidR="00000000" w:rsidRPr="0034546E" w:rsidP="00105F0D">
      <w:pPr>
        <w:pStyle w:val="BodyText"/>
      </w:pPr>
      <w:r w:rsidRPr="0034546E">
        <w:t>Companion Volume implemen</w:t>
      </w:r>
      <w:r w:rsidRPr="0034546E">
        <w:t xml:space="preserve">tation guides are found in VETNet - </w:t>
      </w:r>
      <w:r>
        <w:fldChar w:fldCharType="begin"/>
      </w:r>
      <w:r>
        <w:instrText xml:space="preserve"> HYPERLINK "https://vetnet.gov.au/Pages/TrainingDocs.aspx?q=6bdbab1e-11ed-4bc9-9cba-9e1a55d4e4a9" </w:instrText>
      </w:r>
      <w:r>
        <w:fldChar w:fldCharType="separate"/>
      </w:r>
      <w:r w:rsidRPr="00F45C41">
        <w:rPr>
          <w:rStyle w:val="Hyperlink"/>
        </w:rPr>
        <w:t>https://vetnet.gov.au/Pages/TrainingDocs.aspx?q=6bdbab1e-11ed-4bc9-9cba-9e1a55d4e4a9</w:t>
      </w:r>
      <w:r>
        <w:fldChar w:fldCharType="end"/>
      </w:r>
    </w:p>
    <w:p w:rsidR="00000000" w:rsidRPr="0034546E" w:rsidP="00105F0D">
      <w:pPr>
        <w:pStyle w:val="BodyText"/>
      </w:pPr>
      <w:r w:rsidRPr="0034546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5C41">
        <w:rPr>
          <w:rStyle w:val="Hyperlink"/>
        </w:rPr>
        <w:t>https://vetnet.gov.au/Pages/TrainingDocs.aspx?q=6bdbab1e-11ed-4bc9-9cba-9e1a55d4e4a9</w:t>
      </w:r>
      <w:r>
        <w:fldChar w:fldCharType="end"/>
      </w:r>
    </w:p>
    <w:p w:rsidR="00000000" w:rsidRPr="0034546E" w:rsidP="00105F0D">
      <w:pPr>
        <w:pStyle w:val="BodyText"/>
      </w:pPr>
      <w:r w:rsidRPr="0034546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5C41">
        <w:rPr>
          <w:rStyle w:val="Hyperlink"/>
        </w:rPr>
        <w:t>https://vetnet.gov.au/Pages/TrainingDocs.aspx?q=6bdbab1e-11ed-4bc9-9cba-9e1a55d4e4a9</w:t>
      </w:r>
      <w:r>
        <w:fldChar w:fldCharType="end"/>
      </w:r>
    </w:p>
    <w:p w:rsidR="00000000" w:rsidRPr="0034546E" w:rsidP="00105F0D">
      <w:pPr>
        <w:pStyle w:val="BodyText"/>
        <w:sectPr w:rsidSect="0034546E">
          <w:headerReference w:type="default" r:id="rId11"/>
          <w:footerReference w:type="default" r:id="rId12"/>
          <w:pgSz w:w="11908" w:h="16833"/>
          <w:pgMar w:top="1702" w:right="1418" w:bottom="1702" w:left="1418" w:header="992" w:footer="992" w:gutter="0"/>
          <w:cols w:space="720"/>
          <w:noEndnote/>
          <w:docGrid w:linePitch="299"/>
        </w:sectPr>
      </w:pPr>
    </w:p>
    <w:p w:rsidR="00000000" w:rsidRPr="0034546E" w:rsidP="0034546E">
      <w:pPr>
        <w:pStyle w:val="SuperHeading"/>
      </w:pPr>
      <w:r w:rsidRPr="0034546E">
        <w:t xml:space="preserve">Assessment </w:t>
      </w:r>
      <w:r w:rsidRPr="0034546E">
        <w:t>Requirements for DEFTST002 Prepare testing and evaluation processes</w:t>
      </w:r>
    </w:p>
    <w:p w:rsidR="00000000" w:rsidRPr="0034546E" w:rsidP="0034546E">
      <w:pPr>
        <w:pStyle w:val="Heading1"/>
      </w:pPr>
      <w:bookmarkStart w:id="9" w:name="O_735628"/>
      <w:bookmarkEnd w:id="9"/>
      <w:r w:rsidRPr="0034546E">
        <w:t>Modification History</w:t>
      </w:r>
    </w:p>
    <w:tbl>
      <w:tblPr>
        <w:tblW w:w="0" w:type="auto"/>
        <w:tblLayout w:type="fixed"/>
        <w:tblCellMar>
          <w:left w:w="62" w:type="dxa"/>
          <w:right w:w="62" w:type="dxa"/>
        </w:tblCellMar>
        <w:tblLook w:val="0000"/>
      </w:tblPr>
      <w:tblGrid>
        <w:gridCol w:w="1134"/>
        <w:gridCol w:w="7937"/>
      </w:tblGrid>
      <w:tr w:rsidTr="00105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TableHeading"/>
              <w:rPr>
                <w:lang w:val="en-NZ"/>
              </w:rPr>
            </w:pPr>
            <w:r w:rsidRPr="0034546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TableHeading"/>
              <w:rPr>
                <w:lang w:val="en-NZ"/>
              </w:rPr>
            </w:pPr>
            <w:r w:rsidRPr="0034546E">
              <w:t>Comments</w:t>
            </w:r>
          </w:p>
        </w:tc>
      </w:tr>
      <w:tr w:rsidTr="00105F0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546E">
            <w:pPr>
              <w:pStyle w:val="BodyText"/>
              <w:rPr>
                <w:lang w:val="en-NZ"/>
              </w:rPr>
            </w:pPr>
            <w:r w:rsidRPr="0034546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546E" w:rsidP="0034546E">
            <w:pPr>
              <w:pStyle w:val="BodyText"/>
            </w:pPr>
            <w:r w:rsidRPr="0034546E">
              <w:t>These Assessment Requirements were released in DEF Defence Training Package release 1.0 and mee</w:t>
            </w:r>
            <w:r w:rsidRPr="0034546E">
              <w:t xml:space="preserve">t the Standards for Training Packages. </w:t>
            </w:r>
          </w:p>
          <w:p w:rsidR="00000000" w:rsidRPr="0034546E" w:rsidP="0034546E">
            <w:pPr>
              <w:pStyle w:val="BodyText"/>
            </w:pPr>
          </w:p>
          <w:p w:rsidR="00000000" w:rsidRPr="0034546E" w:rsidP="0034546E">
            <w:pPr>
              <w:pStyle w:val="ListBullet"/>
            </w:pPr>
            <w:r w:rsidRPr="0034546E">
              <w:t>Assessment Requirements created drawing upon specified assessment information from superseded unit</w:t>
            </w:r>
          </w:p>
        </w:tc>
      </w:tr>
    </w:tbl>
    <w:p w:rsidR="00000000" w:rsidRPr="0034546E" w:rsidP="0034546E">
      <w:pPr>
        <w:pStyle w:val="BodyText"/>
      </w:pPr>
    </w:p>
    <w:p w:rsidR="00000000" w:rsidRPr="0034546E" w:rsidP="0034546E">
      <w:pPr>
        <w:pStyle w:val="AllowPageBreak"/>
      </w:pPr>
    </w:p>
    <w:p w:rsidR="00000000" w:rsidRPr="0034546E" w:rsidP="0034546E">
      <w:pPr>
        <w:pStyle w:val="Heading1"/>
      </w:pPr>
      <w:bookmarkStart w:id="10" w:name="O_735629"/>
      <w:bookmarkEnd w:id="10"/>
      <w:r w:rsidRPr="0034546E">
        <w:t>Performance Evidence</w:t>
      </w:r>
    </w:p>
    <w:p w:rsidR="00000000" w:rsidRPr="0034546E" w:rsidP="00105F0D">
      <w:pPr>
        <w:pStyle w:val="BodyText"/>
      </w:pPr>
      <w:r w:rsidRPr="0034546E">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34546E" w:rsidP="0034546E">
      <w:pPr>
        <w:pStyle w:val="ListBullet"/>
      </w:pPr>
      <w:r w:rsidRPr="0034546E">
        <w:t>using m</w:t>
      </w:r>
      <w:r w:rsidRPr="0034546E">
        <w:t xml:space="preserve">anagement techniques related to testing and evaluation that may be reasonably complex in terms of scope; degree of risk; environmental, political, cultural and social factors that apply; consequences of failure; degree of control </w:t>
      </w:r>
    </w:p>
    <w:p w:rsidR="00000000" w:rsidRPr="0034546E" w:rsidP="0034546E">
      <w:pPr>
        <w:pStyle w:val="ListBullet"/>
      </w:pPr>
      <w:r w:rsidRPr="0034546E">
        <w:t>using management tools suited to implementing testing processes</w:t>
      </w:r>
    </w:p>
    <w:p w:rsidR="00000000" w:rsidRPr="0034546E" w:rsidP="0034546E">
      <w:pPr>
        <w:pStyle w:val="ListBullet"/>
      </w:pPr>
      <w:r w:rsidRPr="0034546E">
        <w:t>using public relations strategies to promote and gain endorsement</w:t>
      </w:r>
    </w:p>
    <w:p w:rsidR="00000000" w:rsidRPr="0034546E" w:rsidP="0034546E">
      <w:pPr>
        <w:pStyle w:val="AllowPageBreak"/>
      </w:pPr>
    </w:p>
    <w:p w:rsidR="00000000" w:rsidRPr="0034546E" w:rsidP="0034546E">
      <w:pPr>
        <w:pStyle w:val="Heading1"/>
      </w:pPr>
      <w:bookmarkStart w:id="11" w:name="O_735630"/>
      <w:bookmarkEnd w:id="11"/>
      <w:r w:rsidRPr="0034546E">
        <w:t>Knowledge Evidence</w:t>
      </w:r>
    </w:p>
    <w:p w:rsidR="00000000" w:rsidRPr="0034546E" w:rsidP="00105F0D">
      <w:pPr>
        <w:pStyle w:val="BodyText"/>
      </w:pPr>
      <w:r w:rsidRPr="0034546E">
        <w:t>Evidence required to demonstrate competence must satisfy all of the requirements of the el</w:t>
      </w:r>
      <w:r w:rsidRPr="0034546E">
        <w:t>ements and performance criteria. If not otherwise specified the depth of knowledge demonstrated must be appropriate to the job context of the candidate.</w:t>
      </w:r>
    </w:p>
    <w:p w:rsidR="00000000" w:rsidRPr="0034546E" w:rsidP="0034546E">
      <w:pPr>
        <w:pStyle w:val="ListBullet"/>
      </w:pPr>
      <w:r w:rsidRPr="0034546E">
        <w:t>approval processes</w:t>
      </w:r>
    </w:p>
    <w:p w:rsidR="00000000" w:rsidRPr="0034546E" w:rsidP="0034546E">
      <w:pPr>
        <w:pStyle w:val="ListBullet"/>
      </w:pPr>
      <w:r w:rsidRPr="0034546E">
        <w:t xml:space="preserve">change management </w:t>
      </w:r>
    </w:p>
    <w:p w:rsidR="00000000" w:rsidRPr="0034546E" w:rsidP="0034546E">
      <w:pPr>
        <w:pStyle w:val="ListBullet"/>
      </w:pPr>
      <w:r w:rsidRPr="0034546E">
        <w:t>cost schedule control systems</w:t>
      </w:r>
    </w:p>
    <w:p w:rsidR="00000000" w:rsidRPr="0034546E" w:rsidP="0034546E">
      <w:pPr>
        <w:pStyle w:val="ListBullet"/>
      </w:pPr>
      <w:r w:rsidRPr="0034546E">
        <w:t>integrated logistics support</w:t>
      </w:r>
    </w:p>
    <w:p w:rsidR="00000000" w:rsidRPr="0034546E" w:rsidP="0034546E">
      <w:pPr>
        <w:pStyle w:val="ListBullet"/>
      </w:pPr>
      <w:r w:rsidRPr="0034546E">
        <w:t>legis</w:t>
      </w:r>
      <w:r w:rsidRPr="0034546E">
        <w:t xml:space="preserve">lation, organisational policy and procedures that may impact on the test and evaluation process </w:t>
      </w:r>
    </w:p>
    <w:p w:rsidR="00000000" w:rsidRPr="0034546E" w:rsidP="0034546E">
      <w:pPr>
        <w:pStyle w:val="ListBullet"/>
      </w:pPr>
      <w:r w:rsidRPr="0034546E">
        <w:t xml:space="preserve">management tools suited to planning testing and evaluation processes </w:t>
      </w:r>
    </w:p>
    <w:p w:rsidR="00000000" w:rsidRPr="0034546E" w:rsidP="0034546E">
      <w:pPr>
        <w:pStyle w:val="ListBullet"/>
      </w:pPr>
      <w:r w:rsidRPr="0034546E">
        <w:t>principles relating to the planning phase of testing and evaluation processes</w:t>
      </w:r>
    </w:p>
    <w:p w:rsidR="00000000" w:rsidRPr="0034546E" w:rsidP="0034546E">
      <w:pPr>
        <w:pStyle w:val="ListBullet"/>
      </w:pPr>
      <w:r w:rsidRPr="0034546E">
        <w:t>resource pl</w:t>
      </w:r>
      <w:r w:rsidRPr="0034546E">
        <w:t>ans</w:t>
      </w:r>
    </w:p>
    <w:p w:rsidR="00000000" w:rsidRPr="0034546E" w:rsidP="0034546E">
      <w:pPr>
        <w:pStyle w:val="ListBullet"/>
      </w:pPr>
      <w:r w:rsidRPr="0034546E">
        <w:t>scheduling packages</w:t>
      </w:r>
    </w:p>
    <w:p w:rsidR="00000000" w:rsidRPr="0034546E" w:rsidP="0034546E">
      <w:pPr>
        <w:pStyle w:val="ListBullet"/>
      </w:pPr>
      <w:r w:rsidRPr="0034546E">
        <w:t xml:space="preserve">test and evaluation planning methods which may be reasonably complex in terms of scope; degree of risk; environmental, political, cultural and social factors that apply; consequences of failure; degree of control </w:t>
      </w:r>
    </w:p>
    <w:p w:rsidR="00000000" w:rsidRPr="0034546E" w:rsidP="0034546E">
      <w:pPr>
        <w:pStyle w:val="ListBullet"/>
      </w:pPr>
      <w:r w:rsidRPr="0034546E">
        <w:t>work breakdown str</w:t>
      </w:r>
      <w:r w:rsidRPr="0034546E">
        <w:t>ucture (WBS)</w:t>
      </w:r>
    </w:p>
    <w:p w:rsidR="00000000" w:rsidRPr="0034546E" w:rsidP="0034546E">
      <w:pPr>
        <w:pStyle w:val="AllowPageBreak"/>
      </w:pPr>
    </w:p>
    <w:p w:rsidR="00000000" w:rsidRPr="0034546E" w:rsidP="0034546E">
      <w:pPr>
        <w:pStyle w:val="Heading1"/>
      </w:pPr>
      <w:bookmarkStart w:id="12" w:name="O_735631"/>
      <w:bookmarkEnd w:id="12"/>
      <w:r w:rsidRPr="0034546E">
        <w:t>Assessment Conditions</w:t>
      </w:r>
    </w:p>
    <w:p w:rsidR="00000000" w:rsidRPr="0034546E" w:rsidP="00105F0D">
      <w:pPr>
        <w:pStyle w:val="BodyText"/>
      </w:pPr>
      <w:r w:rsidRPr="0034546E">
        <w:t xml:space="preserve">Competency should be assessed in an actual workplace or in a simulated environment, with access to equipment and infrastructure appropriate to the outcome. Competency should be demonstrated over time to </w:t>
      </w:r>
      <w:r w:rsidRPr="0034546E">
        <w:t>e</w:t>
      </w:r>
      <w:r w:rsidRPr="0034546E">
        <w:t>nsure the candidate is assessed across a variety of situations.</w:t>
      </w:r>
    </w:p>
    <w:p w:rsidR="00000000" w:rsidRPr="0034546E" w:rsidP="00105F0D">
      <w:pPr>
        <w:pStyle w:val="BodyText"/>
      </w:pPr>
      <w:r w:rsidRPr="0034546E">
        <w:t>Assessors must satisfy the NVR/AQTF mandatory competency requirements for assessors.</w:t>
      </w:r>
    </w:p>
    <w:p w:rsidR="00000000" w:rsidRPr="0034546E" w:rsidP="0034546E">
      <w:pPr>
        <w:pStyle w:val="Heading1"/>
      </w:pPr>
      <w:bookmarkStart w:id="13" w:name="O_735634"/>
      <w:bookmarkEnd w:id="13"/>
      <w:r w:rsidRPr="0034546E">
        <w:t>Links</w:t>
      </w:r>
    </w:p>
    <w:p w:rsidR="00000000" w:rsidRPr="0034546E" w:rsidP="00105F0D">
      <w:pPr>
        <w:pStyle w:val="BodyText"/>
      </w:pPr>
      <w:r w:rsidRPr="0034546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5C41">
        <w:rPr>
          <w:rStyle w:val="Hyperlink"/>
        </w:rPr>
        <w:t>https://vetnet.gov.au/Pages/TrainingDocs.aspx?q=6bdbab1e-11ed-4bc9-9cba-9e1a55d4e4a9</w:t>
      </w:r>
      <w:r>
        <w:fldChar w:fldCharType="end"/>
      </w:r>
    </w:p>
    <w:p w:rsidR="00000000" w:rsidRPr="0034546E" w:rsidP="00105F0D">
      <w:pPr>
        <w:pStyle w:val="BodyText"/>
      </w:pPr>
      <w:r w:rsidRPr="0034546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45C41">
        <w:rPr>
          <w:rStyle w:val="Hyperlink"/>
        </w:rPr>
        <w:t>https://vetnet.gov.au/Pages/TrainingDocs.aspx?q=6bdbab1e-11ed-4bc9-9cba-9e1a55d4e4a9</w:t>
      </w:r>
      <w:r>
        <w:fldChar w:fldCharType="end"/>
      </w:r>
    </w:p>
    <w:p w:rsidR="00000000" w:rsidRPr="0034546E" w:rsidP="0034546E"/>
    <w:sectPr w:rsidSect="0034546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6E" w:rsidRPr="00105F0D" w:rsidP="00105F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F0D" w:rsidP="003454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05F0D" w:rsidP="003454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05F0D" w:rsidP="003454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6E" w:rsidP="0034546E">
    <w:pPr>
      <w:pStyle w:val="Footer"/>
      <w:framePr w:wrap="around"/>
    </w:pPr>
    <w:r>
      <w:fldChar w:fldCharType="begin"/>
    </w:r>
    <w:r>
      <w:instrText xml:space="preserve"> DOCPROPERTY  Subject  \* MERGEFORMAT </w:instrText>
    </w:r>
    <w:r>
      <w:fldChar w:fldCharType="separate"/>
    </w:r>
    <w:r w:rsidR="00105F0D">
      <w:t>Approved</w:t>
    </w:r>
    <w:r w:rsidR="00105F0D">
      <w:fldChar w:fldCharType="end"/>
    </w:r>
    <w:r>
      <w:tab/>
      <w:t xml:space="preserve">Page </w:t>
    </w:r>
    <w:r>
      <w:fldChar w:fldCharType="begin"/>
    </w:r>
    <w:r>
      <w:instrText xml:space="preserve"> PAGE  \* Arabic  \* MERGEFORMAT </w:instrText>
    </w:r>
    <w:r>
      <w:fldChar w:fldCharType="separate"/>
    </w:r>
    <w:r w:rsidR="00105F0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5F0D">
      <w:rPr>
        <w:noProof/>
      </w:rPr>
      <w:t>5</w:t>
    </w:r>
    <w:r>
      <w:rPr>
        <w:noProof/>
      </w:rPr>
      <w:fldChar w:fldCharType="end"/>
    </w:r>
  </w:p>
  <w:p w:rsidR="0034546E" w:rsidP="0034546E">
    <w:pPr>
      <w:pStyle w:val="Footer"/>
      <w:framePr w:wrap="around"/>
    </w:pPr>
    <w:r>
      <w:t xml:space="preserve">© Commonwealth of Australia, </w:t>
    </w:r>
    <w:r>
      <w:fldChar w:fldCharType="begin"/>
    </w:r>
    <w:r>
      <w:instrText xml:space="preserve"> DATE  \@ "yyyy"  \* MERGEFORMAT </w:instrText>
    </w:r>
    <w:r>
      <w:fldChar w:fldCharType="separate"/>
    </w:r>
    <w:r w:rsidR="00105F0D">
      <w:rPr>
        <w:noProof/>
      </w:rPr>
      <w:t>2025</w:t>
    </w:r>
    <w:r>
      <w:fldChar w:fldCharType="end"/>
    </w:r>
    <w:r>
      <w:tab/>
    </w:r>
    <w:r>
      <w:fldChar w:fldCharType="begin"/>
    </w:r>
    <w:r>
      <w:instrText xml:space="preserve"> DOCPROPERTY  Author  \* MERGEFORMAT </w:instrText>
    </w:r>
    <w:r>
      <w:fldChar w:fldCharType="separate"/>
    </w:r>
    <w:r w:rsidR="00105F0D">
      <w:t>Public Skills Australia</w:t>
    </w:r>
    <w:r w:rsidR="00105F0D">
      <w:fldChar w:fldCharType="end"/>
    </w:r>
  </w:p>
  <w:p w:rsidR="0034546E" w:rsidP="003454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F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546E" w:rsidRPr="00105F0D" w:rsidP="00105F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F0D" w:rsidRPr="002D2AF8" w:rsidP="0034546E">
    <w:pPr>
      <w:pStyle w:val="Header"/>
      <w:framePr w:wrap="around"/>
    </w:pPr>
    <w:r>
      <w:fldChar w:fldCharType="begin"/>
    </w:r>
    <w:r>
      <w:instrText xml:space="preserve"> TITLE   \* MERGEFORMAT </w:instrText>
    </w:r>
    <w:r>
      <w:fldChar w:fldCharType="separate"/>
    </w:r>
    <w:r>
      <w:t>DEFTST002 Prepare testing and evaluation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5F0D" w:rsidP="003454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546E" w:rsidRPr="002D2AF8" w:rsidP="0034546E">
    <w:pPr>
      <w:pStyle w:val="Header"/>
      <w:framePr w:wrap="around"/>
    </w:pPr>
    <w:r>
      <w:fldChar w:fldCharType="begin"/>
    </w:r>
    <w:r>
      <w:instrText xml:space="preserve"> TITLE   \* MERGEFORMAT </w:instrText>
    </w:r>
    <w:r>
      <w:fldChar w:fldCharType="separate"/>
    </w:r>
    <w:r w:rsidR="00105F0D">
      <w:t>DEFTST002 Prepare testing and evaluation processes</w:t>
    </w:r>
    <w:r w:rsidR="00105F0D">
      <w:fldChar w:fldCharType="end"/>
    </w:r>
    <w:r>
      <w:tab/>
      <w:t xml:space="preserve">Date this document was generated: </w:t>
    </w:r>
    <w:r>
      <w:fldChar w:fldCharType="begin"/>
    </w:r>
    <w:r>
      <w:instrText xml:space="preserve"> CREATEDATE  \@ "d MMMM yyyy"  \* MERGEFORMAT </w:instrText>
    </w:r>
    <w:r>
      <w:fldChar w:fldCharType="separate"/>
    </w:r>
    <w:r w:rsidR="00105F0D">
      <w:rPr>
        <w:noProof/>
      </w:rPr>
      <w:t>1 March 2025</w:t>
    </w:r>
    <w:r>
      <w:fldChar w:fldCharType="end"/>
    </w:r>
  </w:p>
  <w:p w:rsidR="0034546E" w:rsidP="003454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38E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5CB0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54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546E"/>
    <w:pPr>
      <w:spacing w:before="360" w:after="60"/>
      <w:outlineLvl w:val="0"/>
    </w:pPr>
    <w:rPr>
      <w:sz w:val="32"/>
    </w:rPr>
  </w:style>
  <w:style w:type="paragraph" w:styleId="Heading2">
    <w:name w:val="heading 2"/>
    <w:basedOn w:val="HeadingBase"/>
    <w:next w:val="BodyText"/>
    <w:link w:val="Heading2Char"/>
    <w:qFormat/>
    <w:rsid w:val="0034546E"/>
    <w:pPr>
      <w:keepLines/>
      <w:spacing w:before="240" w:after="120"/>
      <w:outlineLvl w:val="1"/>
    </w:pPr>
    <w:rPr>
      <w:sz w:val="28"/>
      <w:szCs w:val="40"/>
    </w:rPr>
  </w:style>
  <w:style w:type="paragraph" w:styleId="Heading3">
    <w:name w:val="heading 3"/>
    <w:basedOn w:val="HeadingBase"/>
    <w:next w:val="BodyText"/>
    <w:link w:val="Heading3Char"/>
    <w:qFormat/>
    <w:rsid w:val="0034546E"/>
    <w:pPr>
      <w:spacing w:before="180" w:after="120"/>
      <w:outlineLvl w:val="2"/>
    </w:pPr>
    <w:rPr>
      <w:spacing w:val="-10"/>
      <w:kern w:val="32"/>
    </w:rPr>
  </w:style>
  <w:style w:type="paragraph" w:styleId="Heading4">
    <w:name w:val="heading 4"/>
    <w:basedOn w:val="HeadingBase"/>
    <w:next w:val="BodyText"/>
    <w:link w:val="Heading4Char"/>
    <w:qFormat/>
    <w:rsid w:val="0034546E"/>
    <w:pPr>
      <w:spacing w:before="160" w:after="120"/>
      <w:outlineLvl w:val="3"/>
    </w:pPr>
    <w:rPr>
      <w:sz w:val="22"/>
    </w:rPr>
  </w:style>
  <w:style w:type="paragraph" w:styleId="Heading5">
    <w:name w:val="heading 5"/>
    <w:basedOn w:val="HeadingBase"/>
    <w:next w:val="Normal"/>
    <w:link w:val="Heading5Char"/>
    <w:qFormat/>
    <w:rsid w:val="0034546E"/>
    <w:pPr>
      <w:spacing w:before="80"/>
      <w:outlineLvl w:val="4"/>
    </w:pPr>
    <w:rPr>
      <w:color w:val="918585"/>
      <w:sz w:val="20"/>
    </w:rPr>
  </w:style>
  <w:style w:type="paragraph" w:styleId="Heading6">
    <w:name w:val="heading 6"/>
    <w:basedOn w:val="HeadingBase"/>
    <w:next w:val="Normal"/>
    <w:link w:val="Heading6Char"/>
    <w:qFormat/>
    <w:rsid w:val="0034546E"/>
    <w:pPr>
      <w:spacing w:before="60"/>
      <w:outlineLvl w:val="5"/>
    </w:pPr>
    <w:rPr>
      <w:color w:val="918585"/>
      <w:sz w:val="20"/>
    </w:rPr>
  </w:style>
  <w:style w:type="paragraph" w:styleId="Heading7">
    <w:name w:val="heading 7"/>
    <w:basedOn w:val="Normal"/>
    <w:next w:val="Normal"/>
    <w:link w:val="Heading7Char"/>
    <w:qFormat/>
    <w:rsid w:val="0034546E"/>
    <w:pPr>
      <w:ind w:left="720"/>
      <w:outlineLvl w:val="6"/>
    </w:pPr>
    <w:rPr>
      <w:i/>
    </w:rPr>
  </w:style>
  <w:style w:type="paragraph" w:styleId="Heading8">
    <w:name w:val="heading 8"/>
    <w:basedOn w:val="Normal"/>
    <w:next w:val="Normal"/>
    <w:link w:val="Heading8Char"/>
    <w:qFormat/>
    <w:rsid w:val="0034546E"/>
    <w:pPr>
      <w:ind w:left="720"/>
      <w:outlineLvl w:val="7"/>
    </w:pPr>
    <w:rPr>
      <w:i/>
    </w:rPr>
  </w:style>
  <w:style w:type="paragraph" w:styleId="Heading9">
    <w:name w:val="heading 9"/>
    <w:basedOn w:val="Normal"/>
    <w:next w:val="Normal"/>
    <w:link w:val="Heading9Char"/>
    <w:qFormat/>
    <w:rsid w:val="0034546E"/>
    <w:pPr>
      <w:ind w:left="720"/>
      <w:outlineLvl w:val="8"/>
    </w:pPr>
    <w:rPr>
      <w:i/>
    </w:rPr>
  </w:style>
  <w:style w:type="character" w:default="1" w:styleId="DefaultParagraphFont">
    <w:name w:val="Default Paragraph Font"/>
    <w:uiPriority w:val="1"/>
    <w:unhideWhenUsed/>
    <w:rsid w:val="003454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546E"/>
  </w:style>
  <w:style w:type="character" w:customStyle="1" w:styleId="Heading1Char">
    <w:name w:val="Heading 1 Char"/>
    <w:basedOn w:val="DefaultParagraphFont"/>
    <w:link w:val="Heading1"/>
    <w:rsid w:val="0034546E"/>
    <w:rPr>
      <w:rFonts w:ascii="Times New Roman" w:eastAsia="Times New Roman" w:hAnsi="Times New Roman" w:cs="Times New Roman"/>
      <w:b/>
      <w:sz w:val="32"/>
      <w:szCs w:val="20"/>
      <w:lang w:eastAsia="en-US"/>
    </w:rPr>
  </w:style>
  <w:style w:type="paragraph" w:styleId="BodyText">
    <w:name w:val="Body Text"/>
    <w:basedOn w:val="Normal"/>
    <w:link w:val="BodyTextChar"/>
    <w:rsid w:val="003454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546E"/>
    <w:rPr>
      <w:rFonts w:ascii="Times New Roman" w:eastAsia="Times New Roman" w:hAnsi="Times New Roman" w:cs="Times New Roman"/>
      <w:sz w:val="24"/>
      <w:lang w:eastAsia="en-US"/>
    </w:rPr>
  </w:style>
  <w:style w:type="paragraph" w:styleId="List">
    <w:name w:val="List"/>
    <w:basedOn w:val="BodyText"/>
    <w:next w:val="BodyText"/>
    <w:rsid w:val="0034546E"/>
    <w:pPr>
      <w:tabs>
        <w:tab w:val="left" w:pos="340"/>
      </w:tabs>
      <w:spacing w:before="60" w:after="60"/>
      <w:ind w:left="340" w:hanging="340"/>
    </w:pPr>
  </w:style>
  <w:style w:type="paragraph" w:styleId="ListBullet">
    <w:name w:val="List Bullet"/>
    <w:basedOn w:val="List"/>
    <w:rsid w:val="0034546E"/>
    <w:pPr>
      <w:numPr>
        <w:numId w:val="11"/>
      </w:numPr>
      <w:tabs>
        <w:tab w:val="clear" w:pos="340"/>
      </w:tabs>
      <w:spacing w:before="40" w:after="40"/>
    </w:pPr>
  </w:style>
  <w:style w:type="character" w:customStyle="1" w:styleId="SpecialBold">
    <w:name w:val="Special Bold"/>
    <w:basedOn w:val="DefaultParagraphFont"/>
    <w:rsid w:val="0034546E"/>
    <w:rPr>
      <w:b/>
      <w:spacing w:val="0"/>
    </w:rPr>
  </w:style>
  <w:style w:type="paragraph" w:customStyle="1" w:styleId="SuperHeading">
    <w:name w:val="SuperHeading"/>
    <w:basedOn w:val="Normal"/>
    <w:rsid w:val="0034546E"/>
    <w:pPr>
      <w:spacing w:before="240" w:after="120"/>
      <w:outlineLvl w:val="0"/>
    </w:pPr>
    <w:rPr>
      <w:rFonts w:ascii="Times New Roman" w:hAnsi="Times New Roman"/>
      <w:b/>
      <w:sz w:val="32"/>
    </w:rPr>
  </w:style>
  <w:style w:type="paragraph" w:customStyle="1" w:styleId="TableHeading">
    <w:name w:val="Table Heading"/>
    <w:basedOn w:val="HeadingBase"/>
    <w:rsid w:val="0034546E"/>
    <w:pPr>
      <w:keepLines/>
      <w:pBdr>
        <w:bottom w:val="single" w:sz="6" w:space="1" w:color="918585"/>
      </w:pBdr>
      <w:spacing w:before="240"/>
    </w:pPr>
  </w:style>
  <w:style w:type="paragraph" w:customStyle="1" w:styleId="AllowPageBreak">
    <w:name w:val="AllowPageBreak"/>
    <w:rsid w:val="003454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54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54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54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54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54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54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54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546E"/>
    <w:rPr>
      <w:rFonts w:ascii="Courier New" w:eastAsia="Times New Roman" w:hAnsi="Courier New" w:cs="Times New Roman"/>
      <w:i/>
      <w:szCs w:val="20"/>
      <w:lang w:eastAsia="en-US"/>
    </w:rPr>
  </w:style>
  <w:style w:type="paragraph" w:customStyle="1" w:styleId="HeadingBase">
    <w:name w:val="Heading Base"/>
    <w:rsid w:val="003454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546E"/>
    <w:pPr>
      <w:tabs>
        <w:tab w:val="right" w:leader="dot" w:pos="9072"/>
      </w:tabs>
      <w:ind w:left="567"/>
    </w:pPr>
    <w:rPr>
      <w:szCs w:val="22"/>
    </w:rPr>
  </w:style>
  <w:style w:type="paragraph" w:customStyle="1" w:styleId="TOCBase">
    <w:name w:val="TOC Base"/>
    <w:rsid w:val="003454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546E"/>
    <w:pPr>
      <w:tabs>
        <w:tab w:val="right" w:leader="dot" w:pos="9072"/>
      </w:tabs>
      <w:spacing w:before="40" w:after="40"/>
      <w:ind w:left="284"/>
    </w:pPr>
    <w:rPr>
      <w:rFonts w:ascii="Times New Roman" w:hAnsi="Times New Roman"/>
    </w:rPr>
  </w:style>
  <w:style w:type="paragraph" w:styleId="TOC1">
    <w:name w:val="toc 1"/>
    <w:basedOn w:val="TOCBase"/>
    <w:next w:val="Normal"/>
    <w:rsid w:val="003454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54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546E"/>
    <w:rPr>
      <w:rFonts w:ascii="Times New Roman" w:eastAsia="Times New Roman" w:hAnsi="Times New Roman" w:cs="Times New Roman"/>
      <w:sz w:val="16"/>
      <w:lang w:eastAsia="en-US"/>
    </w:rPr>
  </w:style>
  <w:style w:type="paragraph" w:styleId="Title">
    <w:name w:val="Title"/>
    <w:basedOn w:val="HeadingBase"/>
    <w:link w:val="TitleChar"/>
    <w:qFormat/>
    <w:rsid w:val="0034546E"/>
    <w:pPr>
      <w:spacing w:before="5040"/>
      <w:jc w:val="center"/>
    </w:pPr>
    <w:rPr>
      <w:sz w:val="48"/>
      <w:szCs w:val="72"/>
      <w:lang w:val="en-US"/>
    </w:rPr>
  </w:style>
  <w:style w:type="character" w:customStyle="1" w:styleId="TitleChar">
    <w:name w:val="Title Char"/>
    <w:basedOn w:val="DefaultParagraphFont"/>
    <w:link w:val="Title"/>
    <w:rsid w:val="003454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546E"/>
    <w:pPr>
      <w:tabs>
        <w:tab w:val="left" w:pos="3600"/>
        <w:tab w:val="left" w:pos="3958"/>
      </w:tabs>
    </w:pPr>
  </w:style>
  <w:style w:type="paragraph" w:customStyle="1" w:styleId="Note">
    <w:name w:val="Note"/>
    <w:basedOn w:val="BodyText"/>
    <w:rsid w:val="003454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546E"/>
    <w:pPr>
      <w:framePr w:wrap="auto" w:hAnchor="text" w:y="6049"/>
    </w:pPr>
    <w:rPr>
      <w:color w:val="000000"/>
      <w:sz w:val="40"/>
    </w:rPr>
  </w:style>
  <w:style w:type="paragraph" w:customStyle="1" w:styleId="TOCTitle">
    <w:name w:val="TOCTitle"/>
    <w:basedOn w:val="Heading1"/>
    <w:rsid w:val="0034546E"/>
    <w:pPr>
      <w:spacing w:after="240"/>
      <w:jc w:val="center"/>
      <w:outlineLvl w:val="9"/>
    </w:pPr>
    <w:rPr>
      <w:caps/>
    </w:rPr>
  </w:style>
  <w:style w:type="paragraph" w:customStyle="1" w:styleId="Version">
    <w:name w:val="Version"/>
    <w:rsid w:val="003454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546E"/>
    <w:pPr>
      <w:numPr>
        <w:numId w:val="12"/>
      </w:numPr>
      <w:tabs>
        <w:tab w:val="clear" w:pos="680"/>
      </w:tabs>
    </w:pPr>
  </w:style>
  <w:style w:type="paragraph" w:styleId="Index1">
    <w:name w:val="index 1"/>
    <w:basedOn w:val="Normal"/>
    <w:next w:val="Normal"/>
    <w:semiHidden/>
    <w:rsid w:val="0034546E"/>
    <w:pPr>
      <w:keepNext w:val="0"/>
      <w:tabs>
        <w:tab w:val="right" w:pos="4176"/>
      </w:tabs>
      <w:ind w:left="198" w:hanging="198"/>
    </w:pPr>
    <w:rPr>
      <w:rFonts w:ascii="Garamond" w:hAnsi="Garamond"/>
    </w:rPr>
  </w:style>
  <w:style w:type="paragraph" w:styleId="IndexHeading">
    <w:name w:val="index heading"/>
    <w:basedOn w:val="Normal"/>
    <w:next w:val="Index1"/>
    <w:semiHidden/>
    <w:rsid w:val="0034546E"/>
    <w:pPr>
      <w:spacing w:before="120" w:after="120"/>
    </w:pPr>
    <w:rPr>
      <w:rFonts w:ascii="Arial" w:hAnsi="Arial"/>
      <w:b/>
      <w:color w:val="918585"/>
      <w:sz w:val="24"/>
    </w:rPr>
  </w:style>
  <w:style w:type="paragraph" w:styleId="Header">
    <w:name w:val="header"/>
    <w:basedOn w:val="Normal"/>
    <w:link w:val="HeaderChar"/>
    <w:rsid w:val="003454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546E"/>
    <w:rPr>
      <w:rFonts w:ascii="Times New Roman" w:eastAsia="Times New Roman" w:hAnsi="Times New Roman" w:cs="Times New Roman"/>
      <w:sz w:val="16"/>
      <w:szCs w:val="20"/>
      <w:lang w:val="en-GB" w:eastAsia="en-US"/>
    </w:rPr>
  </w:style>
  <w:style w:type="paragraph" w:customStyle="1" w:styleId="Chapter">
    <w:name w:val="Chapter"/>
    <w:basedOn w:val="Normal"/>
    <w:rsid w:val="0034546E"/>
    <w:pPr>
      <w:spacing w:before="240"/>
    </w:pPr>
    <w:rPr>
      <w:rFonts w:ascii="Times New Roman" w:hAnsi="Times New Roman"/>
      <w:smallCaps/>
      <w:spacing w:val="80"/>
      <w:sz w:val="28"/>
    </w:rPr>
  </w:style>
  <w:style w:type="paragraph" w:customStyle="1" w:styleId="InChapter">
    <w:name w:val="InChapter"/>
    <w:basedOn w:val="Heading3"/>
    <w:rsid w:val="0034546E"/>
    <w:pPr>
      <w:spacing w:after="240"/>
      <w:outlineLvl w:val="9"/>
    </w:pPr>
    <w:rPr>
      <w:noProof/>
    </w:rPr>
  </w:style>
  <w:style w:type="paragraph" w:styleId="Index2">
    <w:name w:val="index 2"/>
    <w:basedOn w:val="Normal"/>
    <w:next w:val="Normal"/>
    <w:semiHidden/>
    <w:rsid w:val="0034546E"/>
    <w:pPr>
      <w:tabs>
        <w:tab w:val="right" w:pos="4176"/>
      </w:tabs>
      <w:ind w:left="568" w:hanging="284"/>
    </w:pPr>
    <w:rPr>
      <w:rFonts w:ascii="Garamond" w:hAnsi="Garamond"/>
    </w:rPr>
  </w:style>
  <w:style w:type="paragraph" w:customStyle="1" w:styleId="Byline">
    <w:name w:val="Byline"/>
    <w:rsid w:val="003454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546E"/>
    <w:pPr>
      <w:tabs>
        <w:tab w:val="clear" w:pos="3600"/>
        <w:tab w:val="clear" w:pos="3958"/>
      </w:tabs>
      <w:jc w:val="right"/>
    </w:pPr>
  </w:style>
  <w:style w:type="character" w:styleId="Emphasis">
    <w:name w:val="Emphasis"/>
    <w:basedOn w:val="DefaultParagraphFont"/>
    <w:qFormat/>
    <w:rsid w:val="0034546E"/>
    <w:rPr>
      <w:i/>
    </w:rPr>
  </w:style>
  <w:style w:type="paragraph" w:styleId="Caption">
    <w:name w:val="caption"/>
    <w:basedOn w:val="BodyText"/>
    <w:next w:val="Normal"/>
    <w:qFormat/>
    <w:rsid w:val="0034546E"/>
    <w:pPr>
      <w:framePr w:w="2268" w:hSpace="181" w:vSpace="181" w:wrap="around" w:vAnchor="text" w:hAnchor="page" w:x="1135" w:y="285" w:anchorLock="1"/>
    </w:pPr>
    <w:rPr>
      <w:i/>
    </w:rPr>
  </w:style>
  <w:style w:type="paragraph" w:customStyle="1" w:styleId="MiniTOCTitle">
    <w:name w:val="MiniTOCTitle"/>
    <w:basedOn w:val="Heading4"/>
    <w:rsid w:val="0034546E"/>
    <w:pPr>
      <w:spacing w:before="240"/>
      <w:outlineLvl w:val="9"/>
    </w:pPr>
    <w:rPr>
      <w:noProof/>
      <w:sz w:val="24"/>
    </w:rPr>
  </w:style>
  <w:style w:type="paragraph" w:customStyle="1" w:styleId="MiniTOCItem">
    <w:name w:val="MiniTOCItem"/>
    <w:basedOn w:val="ListBullet"/>
    <w:rsid w:val="0034546E"/>
    <w:pPr>
      <w:numPr>
        <w:numId w:val="0"/>
      </w:numPr>
      <w:tabs>
        <w:tab w:val="right" w:leader="dot" w:pos="6521"/>
      </w:tabs>
      <w:spacing w:before="0" w:after="0"/>
    </w:pPr>
  </w:style>
  <w:style w:type="paragraph" w:customStyle="1" w:styleId="TOFTitle">
    <w:name w:val="TOFTitle"/>
    <w:basedOn w:val="TOCTitle"/>
    <w:rsid w:val="0034546E"/>
  </w:style>
  <w:style w:type="paragraph" w:styleId="TableofFigures">
    <w:name w:val="table of figures"/>
    <w:basedOn w:val="Normal"/>
    <w:next w:val="Normal"/>
    <w:semiHidden/>
    <w:rsid w:val="0034546E"/>
    <w:pPr>
      <w:tabs>
        <w:tab w:val="right" w:leader="dot" w:pos="9072"/>
      </w:tabs>
      <w:ind w:left="970" w:hanging="403"/>
    </w:pPr>
    <w:rPr>
      <w:rFonts w:ascii="Times New Roman" w:hAnsi="Times New Roman"/>
      <w:b/>
    </w:rPr>
  </w:style>
  <w:style w:type="paragraph" w:styleId="ListNumber">
    <w:name w:val="List Number"/>
    <w:basedOn w:val="List"/>
    <w:rsid w:val="0034546E"/>
    <w:pPr>
      <w:numPr>
        <w:numId w:val="14"/>
      </w:numPr>
      <w:tabs>
        <w:tab w:val="clear" w:pos="340"/>
      </w:tabs>
    </w:pPr>
  </w:style>
  <w:style w:type="character" w:customStyle="1" w:styleId="WingdingSymbols">
    <w:name w:val="Wingding Symbols"/>
    <w:rsid w:val="0034546E"/>
    <w:rPr>
      <w:rFonts w:ascii="Wingdings" w:hAnsi="Wingdings"/>
    </w:rPr>
  </w:style>
  <w:style w:type="character" w:customStyle="1" w:styleId="HotSpot">
    <w:name w:val="HotSpot"/>
    <w:rsid w:val="0034546E"/>
    <w:rPr>
      <w:color w:val="0033CC"/>
      <w:u w:val="none"/>
    </w:rPr>
  </w:style>
  <w:style w:type="paragraph" w:customStyle="1" w:styleId="BodyTextRight">
    <w:name w:val="Body Text Right"/>
    <w:basedOn w:val="BodyText"/>
    <w:rsid w:val="0034546E"/>
    <w:pPr>
      <w:spacing w:before="0" w:after="0"/>
      <w:jc w:val="right"/>
    </w:pPr>
  </w:style>
  <w:style w:type="paragraph" w:styleId="Index3">
    <w:name w:val="index 3"/>
    <w:basedOn w:val="ListNumber2"/>
    <w:next w:val="Normal"/>
    <w:semiHidden/>
    <w:rsid w:val="0034546E"/>
    <w:pPr>
      <w:numPr>
        <w:numId w:val="0"/>
      </w:numPr>
      <w:tabs>
        <w:tab w:val="right" w:leader="dot" w:pos="4176"/>
      </w:tabs>
    </w:pPr>
  </w:style>
  <w:style w:type="paragraph" w:styleId="ListNumber2">
    <w:name w:val="List Number 2"/>
    <w:basedOn w:val="List2"/>
    <w:rsid w:val="0034546E"/>
    <w:pPr>
      <w:numPr>
        <w:numId w:val="9"/>
      </w:numPr>
      <w:tabs>
        <w:tab w:val="clear" w:pos="1060"/>
      </w:tabs>
    </w:pPr>
  </w:style>
  <w:style w:type="paragraph" w:customStyle="1" w:styleId="MarginNote">
    <w:name w:val="Margin Note"/>
    <w:basedOn w:val="BodyText"/>
    <w:rsid w:val="003454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54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54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546E"/>
    <w:rPr>
      <w:sz w:val="32"/>
    </w:rPr>
  </w:style>
  <w:style w:type="paragraph" w:customStyle="1" w:styleId="HeadingProcedure">
    <w:name w:val="Heading Procedure"/>
    <w:basedOn w:val="HeadingBase"/>
    <w:next w:val="Normal"/>
    <w:rsid w:val="0034546E"/>
    <w:pPr>
      <w:tabs>
        <w:tab w:val="left" w:pos="0"/>
      </w:tabs>
      <w:spacing w:before="120" w:after="60"/>
    </w:pPr>
    <w:rPr>
      <w:i/>
      <w:color w:val="918585"/>
      <w:sz w:val="22"/>
    </w:rPr>
  </w:style>
  <w:style w:type="paragraph" w:customStyle="1" w:styleId="TableBodyText">
    <w:name w:val="Table Body Text"/>
    <w:basedOn w:val="BodyText"/>
    <w:rsid w:val="0034546E"/>
    <w:pPr>
      <w:spacing w:before="60" w:after="60"/>
    </w:pPr>
  </w:style>
  <w:style w:type="paragraph" w:styleId="ListContinue">
    <w:name w:val="List Continue"/>
    <w:basedOn w:val="List"/>
    <w:rsid w:val="0034546E"/>
    <w:pPr>
      <w:ind w:firstLine="0"/>
    </w:pPr>
  </w:style>
  <w:style w:type="paragraph" w:customStyle="1" w:styleId="ListNote">
    <w:name w:val="List Note"/>
    <w:basedOn w:val="List"/>
    <w:rsid w:val="0034546E"/>
    <w:pPr>
      <w:pBdr>
        <w:top w:val="single" w:sz="6" w:space="2" w:color="918585"/>
        <w:bottom w:val="single" w:sz="6" w:space="2" w:color="918585"/>
      </w:pBdr>
      <w:tabs>
        <w:tab w:val="left" w:pos="1021"/>
      </w:tabs>
      <w:ind w:firstLine="0"/>
    </w:pPr>
  </w:style>
  <w:style w:type="paragraph" w:customStyle="1" w:styleId="Warning">
    <w:name w:val="Warning"/>
    <w:basedOn w:val="BodyText"/>
    <w:rsid w:val="0034546E"/>
    <w:pPr>
      <w:shd w:val="clear" w:color="auto" w:fill="D9D9D9"/>
      <w:tabs>
        <w:tab w:val="left" w:pos="992"/>
      </w:tabs>
      <w:ind w:left="119" w:right="119"/>
    </w:pPr>
    <w:rPr>
      <w:sz w:val="20"/>
    </w:rPr>
  </w:style>
  <w:style w:type="paragraph" w:customStyle="1" w:styleId="MarginIcons">
    <w:name w:val="Margin Icons"/>
    <w:basedOn w:val="BodyText"/>
    <w:rsid w:val="003454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546E"/>
    <w:rPr>
      <w:rFonts w:ascii="Courier New" w:hAnsi="Courier New"/>
    </w:rPr>
  </w:style>
  <w:style w:type="paragraph" w:customStyle="1" w:styleId="NoteBullet">
    <w:name w:val="Note Bullet"/>
    <w:basedOn w:val="Note"/>
    <w:rsid w:val="0034546E"/>
    <w:pPr>
      <w:tabs>
        <w:tab w:val="clear" w:pos="680"/>
      </w:tabs>
      <w:spacing w:before="60" w:after="60"/>
    </w:pPr>
  </w:style>
  <w:style w:type="paragraph" w:customStyle="1" w:styleId="SubHeading2">
    <w:name w:val="SubHeading2"/>
    <w:basedOn w:val="HeadingBase"/>
    <w:rsid w:val="0034546E"/>
    <w:pPr>
      <w:spacing w:before="240" w:after="60"/>
    </w:pPr>
    <w:rPr>
      <w:sz w:val="20"/>
    </w:rPr>
  </w:style>
  <w:style w:type="paragraph" w:customStyle="1" w:styleId="SubHeading1">
    <w:name w:val="SubHeading1"/>
    <w:basedOn w:val="HeadingBase"/>
    <w:rsid w:val="0034546E"/>
    <w:pPr>
      <w:spacing w:before="240" w:after="60"/>
    </w:pPr>
    <w:rPr>
      <w:color w:val="918585"/>
      <w:sz w:val="22"/>
    </w:rPr>
  </w:style>
  <w:style w:type="paragraph" w:customStyle="1" w:styleId="SideHeading">
    <w:name w:val="Side Heading"/>
    <w:basedOn w:val="HeadingBase"/>
    <w:rsid w:val="003454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546E"/>
    <w:pPr>
      <w:numPr>
        <w:numId w:val="10"/>
      </w:numPr>
    </w:pPr>
  </w:style>
  <w:style w:type="paragraph" w:styleId="PlainText">
    <w:name w:val="Plain Text"/>
    <w:basedOn w:val="Normal"/>
    <w:link w:val="PlainTextChar"/>
    <w:rsid w:val="0034546E"/>
    <w:rPr>
      <w:sz w:val="20"/>
    </w:rPr>
  </w:style>
  <w:style w:type="character" w:customStyle="1" w:styleId="PlainTextChar">
    <w:name w:val="Plain Text Char"/>
    <w:basedOn w:val="DefaultParagraphFont"/>
    <w:link w:val="PlainText"/>
    <w:rsid w:val="0034546E"/>
    <w:rPr>
      <w:rFonts w:ascii="Courier New" w:eastAsia="Times New Roman" w:hAnsi="Courier New" w:cs="Times New Roman"/>
      <w:sz w:val="20"/>
      <w:szCs w:val="20"/>
      <w:lang w:eastAsia="en-US"/>
    </w:rPr>
  </w:style>
  <w:style w:type="character" w:customStyle="1" w:styleId="MenuOption">
    <w:name w:val="Menu Option"/>
    <w:basedOn w:val="DefaultParagraphFont"/>
    <w:rsid w:val="0034546E"/>
    <w:rPr>
      <w:b/>
      <w:smallCaps/>
    </w:rPr>
  </w:style>
  <w:style w:type="paragraph" w:customStyle="1" w:styleId="TableListNumber">
    <w:name w:val="Table List Number"/>
    <w:basedOn w:val="ListNumber"/>
    <w:rsid w:val="0034546E"/>
    <w:pPr>
      <w:numPr>
        <w:numId w:val="0"/>
      </w:numPr>
    </w:pPr>
  </w:style>
  <w:style w:type="paragraph" w:styleId="TOC4">
    <w:name w:val="toc 4"/>
    <w:basedOn w:val="TOCBase"/>
    <w:next w:val="Normal"/>
    <w:semiHidden/>
    <w:rsid w:val="0034546E"/>
    <w:pPr>
      <w:tabs>
        <w:tab w:val="right" w:leader="dot" w:pos="9071"/>
      </w:tabs>
      <w:ind w:left="1701"/>
    </w:pPr>
  </w:style>
  <w:style w:type="paragraph" w:customStyle="1" w:styleId="ListAlpha">
    <w:name w:val="List Alpha"/>
    <w:basedOn w:val="List"/>
    <w:rsid w:val="0034546E"/>
    <w:pPr>
      <w:numPr>
        <w:numId w:val="8"/>
      </w:numPr>
    </w:pPr>
  </w:style>
  <w:style w:type="paragraph" w:customStyle="1" w:styleId="ListAlpha2">
    <w:name w:val="List Alpha 2"/>
    <w:basedOn w:val="List2"/>
    <w:rsid w:val="0034546E"/>
    <w:pPr>
      <w:numPr>
        <w:numId w:val="7"/>
      </w:numPr>
    </w:pPr>
  </w:style>
  <w:style w:type="paragraph" w:styleId="List2">
    <w:name w:val="List 2"/>
    <w:basedOn w:val="BodyText"/>
    <w:rsid w:val="0034546E"/>
    <w:pPr>
      <w:tabs>
        <w:tab w:val="left" w:pos="680"/>
      </w:tabs>
      <w:spacing w:before="60" w:after="60"/>
      <w:ind w:left="680" w:hanging="340"/>
    </w:pPr>
  </w:style>
  <w:style w:type="paragraph" w:styleId="List3">
    <w:name w:val="List 3"/>
    <w:basedOn w:val="BodyText"/>
    <w:rsid w:val="0034546E"/>
    <w:pPr>
      <w:tabs>
        <w:tab w:val="left" w:pos="1021"/>
      </w:tabs>
      <w:spacing w:before="60" w:after="60"/>
      <w:ind w:left="1020" w:hanging="340"/>
    </w:pPr>
  </w:style>
  <w:style w:type="paragraph" w:styleId="List4">
    <w:name w:val="List 4"/>
    <w:basedOn w:val="BodyText"/>
    <w:rsid w:val="0034546E"/>
    <w:pPr>
      <w:tabs>
        <w:tab w:val="left" w:pos="1361"/>
      </w:tabs>
      <w:spacing w:before="60" w:after="60"/>
      <w:ind w:left="1361" w:hanging="340"/>
    </w:pPr>
  </w:style>
  <w:style w:type="paragraph" w:styleId="List5">
    <w:name w:val="List 5"/>
    <w:basedOn w:val="BodyText"/>
    <w:rsid w:val="0034546E"/>
    <w:pPr>
      <w:tabs>
        <w:tab w:val="left" w:pos="1701"/>
      </w:tabs>
      <w:spacing w:before="60" w:after="60"/>
      <w:ind w:left="1701" w:hanging="340"/>
    </w:pPr>
  </w:style>
  <w:style w:type="paragraph" w:styleId="ListBullet3">
    <w:name w:val="List Bullet 3"/>
    <w:basedOn w:val="List3"/>
    <w:rsid w:val="0034546E"/>
    <w:pPr>
      <w:numPr>
        <w:numId w:val="13"/>
      </w:numPr>
      <w:tabs>
        <w:tab w:val="clear" w:pos="1021"/>
      </w:tabs>
      <w:ind w:left="1037" w:hanging="357"/>
    </w:pPr>
  </w:style>
  <w:style w:type="paragraph" w:styleId="ListBullet4">
    <w:name w:val="List Bullet 4"/>
    <w:basedOn w:val="List4"/>
    <w:rsid w:val="0034546E"/>
    <w:pPr>
      <w:numPr>
        <w:numId w:val="2"/>
      </w:numPr>
      <w:tabs>
        <w:tab w:val="clear" w:pos="1361"/>
      </w:tabs>
    </w:pPr>
  </w:style>
  <w:style w:type="paragraph" w:styleId="ListBullet5">
    <w:name w:val="List Bullet 5"/>
    <w:basedOn w:val="List5"/>
    <w:rsid w:val="0034546E"/>
    <w:pPr>
      <w:numPr>
        <w:numId w:val="3"/>
      </w:numPr>
    </w:pPr>
  </w:style>
  <w:style w:type="paragraph" w:styleId="ListContinue2">
    <w:name w:val="List Continue 2"/>
    <w:basedOn w:val="List2"/>
    <w:rsid w:val="0034546E"/>
    <w:pPr>
      <w:ind w:firstLine="0"/>
    </w:pPr>
  </w:style>
  <w:style w:type="paragraph" w:styleId="ListContinue3">
    <w:name w:val="List Continue 3"/>
    <w:basedOn w:val="List3"/>
    <w:rsid w:val="0034546E"/>
    <w:pPr>
      <w:ind w:left="1021" w:firstLine="0"/>
    </w:pPr>
  </w:style>
  <w:style w:type="paragraph" w:styleId="ListContinue4">
    <w:name w:val="List Continue 4"/>
    <w:basedOn w:val="List4"/>
    <w:rsid w:val="0034546E"/>
    <w:pPr>
      <w:ind w:firstLine="0"/>
    </w:pPr>
  </w:style>
  <w:style w:type="paragraph" w:styleId="ListContinue5">
    <w:name w:val="List Continue 5"/>
    <w:basedOn w:val="List5"/>
    <w:rsid w:val="0034546E"/>
    <w:pPr>
      <w:ind w:firstLine="0"/>
    </w:pPr>
  </w:style>
  <w:style w:type="paragraph" w:styleId="ListNumber3">
    <w:name w:val="List Number 3"/>
    <w:basedOn w:val="List3"/>
    <w:rsid w:val="0034546E"/>
    <w:pPr>
      <w:numPr>
        <w:numId w:val="4"/>
      </w:numPr>
    </w:pPr>
  </w:style>
  <w:style w:type="paragraph" w:styleId="ListNumber4">
    <w:name w:val="List Number 4"/>
    <w:basedOn w:val="List4"/>
    <w:rsid w:val="0034546E"/>
    <w:pPr>
      <w:numPr>
        <w:numId w:val="5"/>
      </w:numPr>
    </w:pPr>
  </w:style>
  <w:style w:type="paragraph" w:styleId="ListNumber5">
    <w:name w:val="List Number 5"/>
    <w:basedOn w:val="List5"/>
    <w:rsid w:val="0034546E"/>
    <w:pPr>
      <w:numPr>
        <w:numId w:val="6"/>
      </w:numPr>
    </w:pPr>
  </w:style>
  <w:style w:type="paragraph" w:styleId="BlockText">
    <w:name w:val="Block Text"/>
    <w:basedOn w:val="Normal"/>
    <w:rsid w:val="0034546E"/>
    <w:pPr>
      <w:spacing w:after="120"/>
      <w:ind w:left="1440" w:right="1440"/>
    </w:pPr>
  </w:style>
  <w:style w:type="character" w:customStyle="1" w:styleId="Subscript">
    <w:name w:val="Subscript"/>
    <w:basedOn w:val="DefaultParagraphFont"/>
    <w:rsid w:val="0034546E"/>
    <w:rPr>
      <w:sz w:val="16"/>
      <w:vertAlign w:val="subscript"/>
    </w:rPr>
  </w:style>
  <w:style w:type="character" w:customStyle="1" w:styleId="Superscript">
    <w:name w:val="Superscript"/>
    <w:basedOn w:val="DefaultParagraphFont"/>
    <w:rsid w:val="0034546E"/>
    <w:rPr>
      <w:sz w:val="16"/>
      <w:vertAlign w:val="superscript"/>
    </w:rPr>
  </w:style>
  <w:style w:type="character" w:customStyle="1" w:styleId="Symbols">
    <w:name w:val="Symbols"/>
    <w:basedOn w:val="DefaultParagraphFont"/>
    <w:rsid w:val="0034546E"/>
    <w:rPr>
      <w:rFonts w:ascii="Symbol" w:hAnsi="Symbol"/>
    </w:rPr>
  </w:style>
  <w:style w:type="character" w:customStyle="1" w:styleId="MenuOptions">
    <w:name w:val="Menu Options"/>
    <w:basedOn w:val="DefaultParagraphFont"/>
    <w:rsid w:val="0034546E"/>
    <w:rPr>
      <w:rFonts w:ascii="Arial Narrow" w:hAnsi="Arial Narrow"/>
      <w:smallCaps/>
    </w:rPr>
  </w:style>
  <w:style w:type="character" w:customStyle="1" w:styleId="Buttons">
    <w:name w:val="Buttons"/>
    <w:basedOn w:val="DefaultParagraphFont"/>
    <w:rsid w:val="0034546E"/>
    <w:rPr>
      <w:b/>
    </w:rPr>
  </w:style>
  <w:style w:type="character" w:customStyle="1" w:styleId="Underlined">
    <w:name w:val="Underlined"/>
    <w:basedOn w:val="DefaultParagraphFont"/>
    <w:rsid w:val="0034546E"/>
    <w:rPr>
      <w:u w:val="single"/>
    </w:rPr>
  </w:style>
  <w:style w:type="paragraph" w:customStyle="1" w:styleId="TableBodyTextRight">
    <w:name w:val="Table Body Text Right"/>
    <w:basedOn w:val="TableBodyText"/>
    <w:rsid w:val="0034546E"/>
    <w:pPr>
      <w:widowControl w:val="0"/>
      <w:autoSpaceDE w:val="0"/>
      <w:autoSpaceDN w:val="0"/>
      <w:adjustRightInd w:val="0"/>
      <w:jc w:val="right"/>
    </w:pPr>
    <w:rPr>
      <w:rFonts w:cs="Arial"/>
      <w:szCs w:val="18"/>
    </w:rPr>
  </w:style>
  <w:style w:type="paragraph" w:customStyle="1" w:styleId="CopyrightText">
    <w:name w:val="Copyright Text"/>
    <w:basedOn w:val="BodyText"/>
    <w:rsid w:val="0034546E"/>
    <w:rPr>
      <w:sz w:val="18"/>
    </w:rPr>
  </w:style>
  <w:style w:type="paragraph" w:customStyle="1" w:styleId="BodySmallRight">
    <w:name w:val="Body Small Right"/>
    <w:basedOn w:val="BodyTextRight"/>
    <w:rsid w:val="0034546E"/>
    <w:rPr>
      <w:sz w:val="18"/>
      <w:szCs w:val="18"/>
    </w:rPr>
  </w:style>
  <w:style w:type="paragraph" w:customStyle="1" w:styleId="MarginEdition">
    <w:name w:val="Margin Edition"/>
    <w:basedOn w:val="MarginNote"/>
    <w:rsid w:val="0034546E"/>
    <w:pPr>
      <w:spacing w:before="0" w:after="0"/>
    </w:pPr>
    <w:rPr>
      <w:rFonts w:ascii="Times New Roman" w:hAnsi="Times New Roman"/>
      <w:color w:val="999999"/>
    </w:rPr>
  </w:style>
  <w:style w:type="paragraph" w:customStyle="1" w:styleId="Spacer">
    <w:name w:val="Spacer"/>
    <w:basedOn w:val="Normal"/>
    <w:rsid w:val="0034546E"/>
    <w:rPr>
      <w:sz w:val="2"/>
      <w:szCs w:val="2"/>
    </w:rPr>
  </w:style>
  <w:style w:type="character" w:customStyle="1" w:styleId="Small">
    <w:name w:val="Small"/>
    <w:basedOn w:val="DefaultParagraphFont"/>
    <w:rsid w:val="0034546E"/>
    <w:rPr>
      <w:sz w:val="16"/>
    </w:rPr>
  </w:style>
  <w:style w:type="paragraph" w:customStyle="1" w:styleId="WideTable">
    <w:name w:val="Wide Table"/>
    <w:basedOn w:val="Normal"/>
    <w:rsid w:val="0034546E"/>
    <w:pPr>
      <w:ind w:left="-1418"/>
    </w:pPr>
    <w:rPr>
      <w:sz w:val="2"/>
      <w:szCs w:val="2"/>
    </w:rPr>
  </w:style>
  <w:style w:type="character" w:styleId="PageNumber">
    <w:name w:val="page number"/>
    <w:basedOn w:val="DefaultParagraphFont"/>
    <w:rsid w:val="0034546E"/>
  </w:style>
  <w:style w:type="paragraph" w:styleId="Quote">
    <w:name w:val="Quote"/>
    <w:basedOn w:val="Heading1"/>
    <w:link w:val="QuoteChar"/>
    <w:qFormat/>
    <w:rsid w:val="0034546E"/>
    <w:rPr>
      <w:b w:val="0"/>
      <w:sz w:val="72"/>
      <w:szCs w:val="72"/>
      <w:lang w:val="en-NZ"/>
    </w:rPr>
  </w:style>
  <w:style w:type="character" w:customStyle="1" w:styleId="QuoteChar">
    <w:name w:val="Quote Char"/>
    <w:basedOn w:val="DefaultParagraphFont"/>
    <w:link w:val="Quote"/>
    <w:rsid w:val="003454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546E"/>
    <w:pPr>
      <w:pageBreakBefore/>
    </w:pPr>
  </w:style>
  <w:style w:type="paragraph" w:customStyle="1" w:styleId="Border">
    <w:name w:val="Border"/>
    <w:basedOn w:val="Normal"/>
    <w:qFormat/>
    <w:rsid w:val="003454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546E"/>
    <w:rPr>
      <w:b/>
      <w:bCs/>
      <w:i/>
      <w:iCs/>
      <w:color w:val="auto"/>
    </w:rPr>
  </w:style>
  <w:style w:type="paragraph" w:styleId="IntenseQuote">
    <w:name w:val="Intense Quote"/>
    <w:basedOn w:val="Normal"/>
    <w:next w:val="Normal"/>
    <w:link w:val="IntenseQuoteChar"/>
    <w:uiPriority w:val="30"/>
    <w:qFormat/>
    <w:rsid w:val="003454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54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546E"/>
    <w:rPr>
      <w:smallCaps/>
      <w:color w:val="auto"/>
      <w:u w:val="single"/>
    </w:rPr>
  </w:style>
  <w:style w:type="character" w:styleId="IntenseReference">
    <w:name w:val="Intense Reference"/>
    <w:basedOn w:val="DefaultParagraphFont"/>
    <w:uiPriority w:val="32"/>
    <w:qFormat/>
    <w:rsid w:val="0034546E"/>
    <w:rPr>
      <w:b/>
      <w:bCs/>
      <w:smallCaps/>
      <w:color w:val="auto"/>
      <w:spacing w:val="5"/>
      <w:u w:val="single"/>
    </w:rPr>
  </w:style>
  <w:style w:type="paragraph" w:customStyle="1" w:styleId="2ColumnHeading">
    <w:name w:val="2Column Heading"/>
    <w:basedOn w:val="BodyText"/>
    <w:qFormat/>
    <w:rsid w:val="0034546E"/>
    <w:pPr>
      <w:spacing w:after="60"/>
      <w:ind w:left="-2268"/>
    </w:pPr>
    <w:rPr>
      <w:b/>
    </w:rPr>
  </w:style>
  <w:style w:type="paragraph" w:customStyle="1" w:styleId="Heading1TOC">
    <w:name w:val="Heading1 TOC"/>
    <w:basedOn w:val="Normal"/>
    <w:qFormat/>
    <w:rsid w:val="0034546E"/>
    <w:pPr>
      <w:spacing w:before="240" w:after="120"/>
    </w:pPr>
    <w:rPr>
      <w:rFonts w:ascii="Times New Roman" w:hAnsi="Times New Roman"/>
      <w:b/>
      <w:sz w:val="32"/>
    </w:rPr>
  </w:style>
  <w:style w:type="paragraph" w:customStyle="1" w:styleId="Heading2TOC">
    <w:name w:val="Heading2 TOC"/>
    <w:basedOn w:val="Normal"/>
    <w:qFormat/>
    <w:rsid w:val="0034546E"/>
    <w:pPr>
      <w:spacing w:before="240" w:after="60"/>
    </w:pPr>
    <w:rPr>
      <w:rFonts w:ascii="Times New Roman" w:hAnsi="Times New Roman"/>
      <w:b/>
      <w:sz w:val="28"/>
    </w:rPr>
  </w:style>
  <w:style w:type="character" w:customStyle="1" w:styleId="Underline">
    <w:name w:val="Underline"/>
    <w:basedOn w:val="DefaultParagraphFont"/>
    <w:qFormat/>
    <w:rsid w:val="0034546E"/>
    <w:rPr>
      <w:u w:val="single"/>
    </w:rPr>
  </w:style>
  <w:style w:type="character" w:customStyle="1" w:styleId="BoldandItalics">
    <w:name w:val="Bold and Italics"/>
    <w:qFormat/>
    <w:rsid w:val="0034546E"/>
    <w:rPr>
      <w:b/>
      <w:i/>
      <w:u w:val="none"/>
    </w:rPr>
  </w:style>
  <w:style w:type="paragraph" w:styleId="BalloonText">
    <w:name w:val="Balloon Text"/>
    <w:basedOn w:val="Normal"/>
    <w:link w:val="BalloonTextChar"/>
    <w:rsid w:val="0034546E"/>
    <w:rPr>
      <w:rFonts w:ascii="Tahoma" w:hAnsi="Tahoma" w:cs="Tahoma"/>
      <w:sz w:val="16"/>
      <w:szCs w:val="16"/>
    </w:rPr>
  </w:style>
  <w:style w:type="character" w:customStyle="1" w:styleId="BalloonTextChar">
    <w:name w:val="Balloon Text Char"/>
    <w:basedOn w:val="DefaultParagraphFont"/>
    <w:link w:val="BalloonText"/>
    <w:rsid w:val="003454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54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54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546E"/>
    <w:rPr>
      <w:b/>
      <w:color w:val="660033"/>
      <w:spacing w:val="0"/>
    </w:rPr>
  </w:style>
  <w:style w:type="paragraph" w:customStyle="1" w:styleId="Nameditemlist">
    <w:name w:val="Named item list"/>
    <w:basedOn w:val="BodyText"/>
    <w:qFormat/>
    <w:rsid w:val="0034546E"/>
    <w:pPr>
      <w:tabs>
        <w:tab w:val="left" w:pos="2835"/>
      </w:tabs>
      <w:ind w:left="2835" w:hanging="2835"/>
    </w:pPr>
  </w:style>
  <w:style w:type="paragraph" w:customStyle="1" w:styleId="BodyTextnopadding">
    <w:name w:val="Body Text no padding"/>
    <w:basedOn w:val="BodyText"/>
    <w:qFormat/>
    <w:rsid w:val="0034546E"/>
    <w:pPr>
      <w:spacing w:before="0" w:after="0"/>
    </w:pPr>
  </w:style>
  <w:style w:type="paragraph" w:customStyle="1" w:styleId="BodyTextBold">
    <w:name w:val="Body Text Bold"/>
    <w:basedOn w:val="BodyText"/>
    <w:qFormat/>
    <w:rsid w:val="0034546E"/>
    <w:rPr>
      <w:b/>
    </w:rPr>
  </w:style>
  <w:style w:type="character" w:styleId="Hyperlink">
    <w:name w:val="Hyperlink"/>
    <w:basedOn w:val="DefaultParagraphFont"/>
    <w:uiPriority w:val="99"/>
    <w:unhideWhenUsed/>
    <w:rsid w:val="00105F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Words>
  <Characters>7186</Characters>
  <Application>Microsoft Office Word</Application>
  <DocSecurity>0</DocSecurity>
  <Lines>199</Lines>
  <Paragraphs>113</Paragraphs>
  <ScaleCrop>false</ScaleCrop>
  <Company>Author-it Software Corporation Ltd.</Company>
  <LinksUpToDate>false</LinksUpToDate>
  <CharactersWithSpaces>8195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DEFTST002 Prepare testing and evaluation processes</dc:title>
  <dc:subject>Approved</dc:subject>
  <dc:creator>Public Skills Australia</dc:creator>
  <cp:keywords>Release: 1</cp:keywords>
  <dc:description>Review Date: 12 April 2008</dc:description>
  <cp:lastModifiedBy>HSD_TPCMSd.prod</cp:lastModifiedBy>
  <cp:revision>3</cp:revision>
  <dcterms:created xsi:type="dcterms:W3CDTF">2025-03-01T08:32:00Z</dcterms:created>
  <dcterms:modified xsi:type="dcterms:W3CDTF">2025-03-01T08:32:00Z</dcterms:modified>
</cp:coreProperties>
</file>