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FDC" w:rsidP="000A5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DEFSUR011 Survive at sea</w:t>
      </w:r>
      <w:r>
        <w:fldChar w:fldCharType="end"/>
      </w:r>
    </w:p>
    <w:p w:rsidR="000A5FDC" w:rsidP="000A5FDC">
      <w:pPr>
        <w:pStyle w:val="Version"/>
        <w:sectPr w:rsidSect="007414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40B" w:rsidP="0074140B">
      <w:pPr>
        <w:pStyle w:val="SuperHeading"/>
      </w:pPr>
      <w:r w:rsidRPr="0074140B">
        <w:t>Assessment Requirements for DEFSUR011 Survive at sea</w:t>
      </w:r>
    </w:p>
    <w:p w:rsidR="00000000" w:rsidRPr="0074140B" w:rsidP="0074140B">
      <w:pPr>
        <w:pStyle w:val="Heading1"/>
      </w:pPr>
      <w:bookmarkStart w:id="1" w:name="O_659201"/>
      <w:bookmarkEnd w:id="1"/>
      <w:r w:rsidRPr="007414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A5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0B">
            <w:pPr>
              <w:pStyle w:val="TableHeading"/>
              <w:rPr>
                <w:lang w:val="en-NZ"/>
              </w:rPr>
            </w:pPr>
            <w:r w:rsidRPr="0074140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0B">
            <w:pPr>
              <w:pStyle w:val="TableHeading"/>
              <w:rPr>
                <w:lang w:val="en-NZ"/>
              </w:rPr>
            </w:pPr>
            <w:r w:rsidRPr="0074140B">
              <w:t>Comments</w:t>
            </w:r>
          </w:p>
        </w:tc>
      </w:tr>
      <w:tr w:rsidTr="000A5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40B">
            <w:pPr>
              <w:pStyle w:val="BodyText"/>
              <w:rPr>
                <w:lang w:val="en-NZ"/>
              </w:rPr>
            </w:pPr>
            <w:r w:rsidRPr="0074140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40B" w:rsidP="0074140B">
            <w:pPr>
              <w:pStyle w:val="BodyText"/>
            </w:pPr>
            <w:r w:rsidRPr="0074140B">
              <w:t xml:space="preserve">These Assessment Requirements were released in DEF Defence Training Package release 1.0 and meet the Standards for Training Packages. </w:t>
            </w:r>
          </w:p>
          <w:p w:rsidR="00000000" w:rsidRPr="0074140B" w:rsidP="0074140B">
            <w:pPr>
              <w:pStyle w:val="BodyText"/>
            </w:pPr>
          </w:p>
          <w:p w:rsidR="00000000" w:rsidRPr="0074140B" w:rsidP="0074140B">
            <w:pPr>
              <w:pStyle w:val="ListBullet"/>
            </w:pPr>
            <w:r w:rsidRPr="0074140B">
              <w:t>Assessment Requirements created drawing upon specified assessment info</w:t>
            </w:r>
            <w:r w:rsidRPr="0074140B">
              <w:t>rmation from superseded unit</w:t>
            </w:r>
          </w:p>
        </w:tc>
      </w:tr>
    </w:tbl>
    <w:p w:rsidR="00000000" w:rsidRPr="0074140B" w:rsidP="0074140B">
      <w:pPr>
        <w:pStyle w:val="BodyText"/>
      </w:pPr>
    </w:p>
    <w:p w:rsidR="00000000" w:rsidRPr="0074140B" w:rsidP="0074140B">
      <w:pPr>
        <w:pStyle w:val="AllowPageBreak"/>
      </w:pPr>
    </w:p>
    <w:p w:rsidR="00000000" w:rsidRPr="0074140B" w:rsidP="0074140B">
      <w:pPr>
        <w:pStyle w:val="Heading1"/>
      </w:pPr>
      <w:bookmarkStart w:id="2" w:name="O_659202"/>
      <w:bookmarkEnd w:id="2"/>
      <w:r w:rsidRPr="0074140B">
        <w:t>Performance Evidence</w:t>
      </w:r>
    </w:p>
    <w:p w:rsidR="00000000" w:rsidRPr="0074140B" w:rsidP="000A5FDC">
      <w:pPr>
        <w:pStyle w:val="BodyText"/>
      </w:pPr>
      <w:r w:rsidRPr="0074140B">
        <w:t xml:space="preserve">Evidence required to demonstrate competence must satisfy all of the requirements of the elements and performance criteria. If not otherwise specified </w:t>
      </w:r>
      <w:r w:rsidRPr="0074140B">
        <w:t>the candidate must demonstrate evidence of performance of the following on at least one occasion.</w:t>
      </w:r>
    </w:p>
    <w:p w:rsidR="00000000" w:rsidRPr="0074140B" w:rsidP="0074140B">
      <w:pPr>
        <w:pStyle w:val="ListBullet"/>
      </w:pPr>
      <w:r w:rsidRPr="0074140B">
        <w:t xml:space="preserve">fitting personal floatation devices </w:t>
      </w:r>
    </w:p>
    <w:p w:rsidR="00000000" w:rsidRPr="0074140B" w:rsidP="0074140B">
      <w:pPr>
        <w:pStyle w:val="ListBullet"/>
      </w:pPr>
      <w:r w:rsidRPr="0074140B">
        <w:t xml:space="preserve">using duck dive technique </w:t>
      </w:r>
    </w:p>
    <w:p w:rsidR="00000000" w:rsidRPr="0074140B" w:rsidP="0074140B">
      <w:pPr>
        <w:pStyle w:val="ListBullet"/>
      </w:pPr>
      <w:r w:rsidRPr="0074140B">
        <w:t xml:space="preserve">swimming 30 metres in clothing </w:t>
      </w:r>
    </w:p>
    <w:p w:rsidR="00000000" w:rsidRPr="0074140B" w:rsidP="0074140B">
      <w:pPr>
        <w:pStyle w:val="ListBullet"/>
      </w:pPr>
      <w:r w:rsidRPr="0074140B">
        <w:t xml:space="preserve">treading water for a minimum of five minutes in clothing </w:t>
      </w:r>
    </w:p>
    <w:p w:rsidR="00000000" w:rsidRPr="0074140B" w:rsidP="0074140B">
      <w:pPr>
        <w:pStyle w:val="ListBullet"/>
      </w:pPr>
      <w:r w:rsidRPr="0074140B">
        <w:t>ado</w:t>
      </w:r>
      <w:r w:rsidRPr="0074140B">
        <w:t>pting the HELP for at least ten minutes</w:t>
      </w:r>
    </w:p>
    <w:p w:rsidR="00000000" w:rsidRPr="0074140B" w:rsidP="0074140B">
      <w:pPr>
        <w:pStyle w:val="ListBullet"/>
      </w:pPr>
      <w:r w:rsidRPr="0074140B">
        <w:t xml:space="preserve">rigging and using two different improvised flotation devices for at least five minutes each </w:t>
      </w:r>
    </w:p>
    <w:p w:rsidR="00000000" w:rsidRPr="0074140B" w:rsidP="0074140B">
      <w:pPr>
        <w:pStyle w:val="ListBullet"/>
      </w:pPr>
      <w:r w:rsidRPr="0074140B">
        <w:t>surviving at sea over three hours using a multi-person raft by:</w:t>
      </w:r>
    </w:p>
    <w:p w:rsidR="00000000" w:rsidRPr="0074140B" w:rsidP="0074140B">
      <w:pPr>
        <w:pStyle w:val="ListBullet2"/>
      </w:pPr>
      <w:r w:rsidRPr="0074140B">
        <w:t>rigging the drogue</w:t>
      </w:r>
    </w:p>
    <w:p w:rsidR="00000000" w:rsidRPr="0074140B" w:rsidP="0074140B">
      <w:pPr>
        <w:pStyle w:val="ListBullet2"/>
      </w:pPr>
      <w:r w:rsidRPr="0074140B">
        <w:t>rigging the canopy</w:t>
      </w:r>
    </w:p>
    <w:p w:rsidR="00000000" w:rsidRPr="0074140B" w:rsidP="0074140B">
      <w:pPr>
        <w:pStyle w:val="ListBullet2"/>
      </w:pPr>
      <w:r w:rsidRPr="0074140B">
        <w:t>rigging water procur</w:t>
      </w:r>
      <w:r w:rsidRPr="0074140B">
        <w:t>ement devices including solar stills and reverse osmosis machines, and producing at least 300 millilitre of water</w:t>
      </w:r>
    </w:p>
    <w:p w:rsidR="00000000" w:rsidRPr="0074140B" w:rsidP="0074140B">
      <w:pPr>
        <w:pStyle w:val="ListBullet2"/>
      </w:pPr>
      <w:r w:rsidRPr="0074140B">
        <w:t>bailing</w:t>
      </w:r>
    </w:p>
    <w:p w:rsidR="00000000" w:rsidRPr="0074140B" w:rsidP="0074140B">
      <w:pPr>
        <w:pStyle w:val="ListBullet2"/>
      </w:pPr>
      <w:r w:rsidRPr="0074140B">
        <w:t>inspecting the craft</w:t>
      </w:r>
    </w:p>
    <w:p w:rsidR="00000000" w:rsidRPr="0074140B" w:rsidP="0074140B">
      <w:pPr>
        <w:pStyle w:val="ListBullet"/>
      </w:pPr>
      <w:r w:rsidRPr="0074140B">
        <w:t xml:space="preserve">rigging and employing the following signalling devices from the survival craft: </w:t>
      </w:r>
    </w:p>
    <w:p w:rsidR="00000000" w:rsidRPr="0074140B" w:rsidP="0074140B">
      <w:pPr>
        <w:pStyle w:val="ListBullet2"/>
      </w:pPr>
      <w:r w:rsidRPr="0074140B">
        <w:t>heliograph –</w:t>
      </w:r>
      <w:r w:rsidRPr="0074140B">
        <w:t xml:space="preserve"> accurately illuminating a target at least 300 metres away </w:t>
      </w:r>
    </w:p>
    <w:p w:rsidR="00000000" w:rsidRPr="0074140B" w:rsidP="0074140B">
      <w:pPr>
        <w:pStyle w:val="ListBullet2"/>
      </w:pPr>
      <w:r w:rsidRPr="0074140B">
        <w:t>sea marker dye – deploying a sea marker dye effectively and safely using prevailing currents to optimise signature</w:t>
      </w:r>
    </w:p>
    <w:p w:rsidR="00000000" w:rsidRPr="0074140B" w:rsidP="0074140B">
      <w:pPr>
        <w:pStyle w:val="ListBullet2"/>
      </w:pPr>
      <w:r w:rsidRPr="0074140B">
        <w:t>flare – employing a signal flare effectively without threatening persons or survi</w:t>
      </w:r>
      <w:r w:rsidRPr="0074140B">
        <w:t>val equipment</w:t>
      </w:r>
    </w:p>
    <w:p w:rsidR="00000000" w:rsidRPr="0074140B" w:rsidP="0074140B">
      <w:pPr>
        <w:pStyle w:val="ListBullet"/>
      </w:pPr>
      <w:r w:rsidRPr="0074140B">
        <w:t>use surface and underwater swimming techniques including at least one of:</w:t>
      </w:r>
    </w:p>
    <w:p w:rsidR="00000000" w:rsidRPr="0074140B" w:rsidP="0074140B">
      <w:pPr>
        <w:pStyle w:val="ListBullet2"/>
      </w:pPr>
      <w:r w:rsidRPr="0074140B">
        <w:t>duck diving</w:t>
      </w:r>
    </w:p>
    <w:p w:rsidR="00000000" w:rsidRPr="0074140B" w:rsidP="0074140B">
      <w:pPr>
        <w:pStyle w:val="ListBullet2"/>
      </w:pPr>
      <w:r w:rsidRPr="0074140B">
        <w:t>swimming while clothed</w:t>
      </w:r>
    </w:p>
    <w:p w:rsidR="00000000" w:rsidRPr="0074140B" w:rsidP="0074140B">
      <w:pPr>
        <w:pStyle w:val="ListBullet2"/>
      </w:pPr>
      <w:r w:rsidRPr="0074140B">
        <w:t>treading water in location</w:t>
      </w:r>
    </w:p>
    <w:p w:rsidR="00000000" w:rsidRPr="0074140B" w:rsidP="0074140B">
      <w:pPr>
        <w:pStyle w:val="ListBullet"/>
      </w:pPr>
      <w:r w:rsidRPr="0074140B">
        <w:t>Deploy and operate water and food procurement devices including at least one of:</w:t>
      </w:r>
    </w:p>
    <w:p w:rsidR="00000000" w:rsidRPr="0074140B" w:rsidP="0074140B">
      <w:pPr>
        <w:pStyle w:val="ListBullet2"/>
      </w:pPr>
      <w:r w:rsidRPr="0074140B">
        <w:t>reverse osmosis mach</w:t>
      </w:r>
      <w:r w:rsidRPr="0074140B">
        <w:t>ine</w:t>
      </w:r>
    </w:p>
    <w:p w:rsidR="000A5FDC" w:rsidP="0074140B">
      <w:pPr>
        <w:pStyle w:val="ListBullet2"/>
      </w:pPr>
      <w:r w:rsidRPr="0074140B">
        <w:t>solar stills</w:t>
      </w:r>
    </w:p>
    <w:p w:rsidR="000A5FDC" w:rsidP="0074140B">
      <w:pPr>
        <w:pStyle w:val="ListBullet2"/>
      </w:pPr>
    </w:p>
    <w:p w:rsidR="00000000" w:rsidRPr="0074140B" w:rsidP="0074140B">
      <w:pPr>
        <w:pStyle w:val="Heading1"/>
      </w:pPr>
      <w:bookmarkStart w:id="3" w:name="O_659203"/>
      <w:bookmarkEnd w:id="3"/>
      <w:r w:rsidRPr="0074140B">
        <w:t>Knowledge Evidence</w:t>
      </w:r>
    </w:p>
    <w:p w:rsidR="00000000" w:rsidRPr="0074140B" w:rsidP="000A5FDC">
      <w:pPr>
        <w:pStyle w:val="BodyText"/>
      </w:pPr>
      <w:r w:rsidRPr="0074140B">
        <w:t xml:space="preserve">Evidence required to demonstrate competence must satisfy all of the requirements of the elements and performance criteria. If not otherwise specified </w:t>
      </w:r>
      <w:r w:rsidRPr="0074140B">
        <w:t>the depth of knowledge demonstrated must be appropriate to the job context of the candidate.</w:t>
      </w:r>
    </w:p>
    <w:p w:rsidR="00000000" w:rsidRPr="0074140B" w:rsidP="0074140B">
      <w:pPr>
        <w:pStyle w:val="ListBullet"/>
      </w:pPr>
      <w:r w:rsidRPr="0074140B">
        <w:t xml:space="preserve">aircraft response signals </w:t>
      </w:r>
    </w:p>
    <w:p w:rsidR="00000000" w:rsidRPr="0074140B" w:rsidP="0074140B">
      <w:pPr>
        <w:pStyle w:val="ListBullet"/>
      </w:pPr>
      <w:r w:rsidRPr="0074140B">
        <w:t xml:space="preserve">emergency signalling </w:t>
      </w:r>
    </w:p>
    <w:p w:rsidR="00000000" w:rsidRPr="0074140B" w:rsidP="0074140B">
      <w:pPr>
        <w:pStyle w:val="ListBullet"/>
      </w:pPr>
      <w:r w:rsidRPr="0074140B">
        <w:t xml:space="preserve">heat-retaining position </w:t>
      </w:r>
    </w:p>
    <w:p w:rsidR="00000000" w:rsidRPr="0074140B" w:rsidP="0074140B">
      <w:pPr>
        <w:pStyle w:val="ListBullet"/>
      </w:pPr>
      <w:r w:rsidRPr="0074140B">
        <w:t xml:space="preserve">improvised flotation techniques </w:t>
      </w:r>
    </w:p>
    <w:p w:rsidR="00000000" w:rsidRPr="0074140B" w:rsidP="0074140B">
      <w:pPr>
        <w:pStyle w:val="AllowPageBreak"/>
      </w:pPr>
    </w:p>
    <w:p w:rsidR="00000000" w:rsidRPr="0074140B" w:rsidP="0074140B">
      <w:pPr>
        <w:pStyle w:val="Heading1"/>
      </w:pPr>
      <w:bookmarkStart w:id="4" w:name="O_659204"/>
      <w:bookmarkEnd w:id="4"/>
      <w:r w:rsidRPr="0074140B">
        <w:t>Assessment Conditions</w:t>
      </w:r>
    </w:p>
    <w:p w:rsidR="00000000" w:rsidRPr="0074140B" w:rsidP="000A5FDC">
      <w:pPr>
        <w:pStyle w:val="BodyText"/>
      </w:pPr>
      <w:r w:rsidRPr="0074140B">
        <w:t>Competency shoul</w:t>
      </w:r>
      <w:r w:rsidRPr="0074140B">
        <w:t xml:space="preserve">d be demonstrated over time in a range of situations that could be expected in a survival situation. </w:t>
      </w:r>
    </w:p>
    <w:p w:rsidR="00000000" w:rsidRPr="0074140B" w:rsidP="000A5FDC">
      <w:pPr>
        <w:pStyle w:val="BodyText"/>
      </w:pPr>
      <w:r w:rsidRPr="0074140B">
        <w:t>Competency must be assessed in a simulated workplace environment, with access to a suitable sea-survival area, buoyancy devices, signalling devices and l</w:t>
      </w:r>
      <w:r w:rsidRPr="0074140B">
        <w:t>ife rafts. All aspects of competence must be tested as part of an unbroken continuum from entry into the water at the individual level to the boarding and conduct aboard a survival flotation craft.</w:t>
      </w:r>
    </w:p>
    <w:p w:rsidR="00000000" w:rsidRPr="0074140B" w:rsidP="000A5FDC">
      <w:pPr>
        <w:pStyle w:val="BodyText"/>
      </w:pPr>
      <w:r w:rsidRPr="0074140B">
        <w:t xml:space="preserve">Assessors must satisfy the NVR/AQTF mandatory competency </w:t>
      </w:r>
      <w:r w:rsidRPr="0074140B">
        <w:t>requirements for assessors.</w:t>
      </w:r>
    </w:p>
    <w:p w:rsidR="00000000" w:rsidRPr="0074140B" w:rsidP="0074140B">
      <w:pPr>
        <w:pStyle w:val="Heading1"/>
      </w:pPr>
      <w:bookmarkStart w:id="5" w:name="O_659207"/>
      <w:bookmarkEnd w:id="5"/>
      <w:r w:rsidRPr="0074140B">
        <w:t>Links</w:t>
      </w:r>
    </w:p>
    <w:p w:rsidR="00000000" w:rsidRPr="0074140B" w:rsidP="000A5FDC">
      <w:pPr>
        <w:pStyle w:val="BodyText"/>
      </w:pPr>
      <w:r w:rsidRPr="007414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B3BA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4140B" w:rsidP="000A5FDC">
      <w:pPr>
        <w:pStyle w:val="BodyText"/>
      </w:pPr>
      <w:r w:rsidRPr="0074140B">
        <w:t xml:space="preserve">Companion Volume implementation guides are found in VETNet </w:t>
      </w:r>
      <w:r w:rsidRPr="0074140B">
        <w:t xml:space="preserve">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B3BA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4140B" w:rsidP="0074140B"/>
    <w:sectPr w:rsidSect="007414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0B" w:rsidRPr="000A5FDC" w:rsidP="000A5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FDC" w:rsidP="00741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5FDC" w:rsidP="00741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A5FDC" w:rsidP="007414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40B" w:rsidRPr="000A5FDC" w:rsidP="000A5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FDC" w:rsidRPr="002D2AF8" w:rsidP="00741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DEFSUR011 Survive at sea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A5FDC" w:rsidP="007414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24C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328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8EE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4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4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4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4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4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4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4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4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4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4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4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40B"/>
  </w:style>
  <w:style w:type="character" w:customStyle="1" w:styleId="Heading1Char">
    <w:name w:val="Heading 1 Char"/>
    <w:basedOn w:val="DefaultParagraphFont"/>
    <w:link w:val="Heading1"/>
    <w:rsid w:val="007414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4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4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4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14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14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414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414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4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4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4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4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4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4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4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4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4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4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4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4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4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4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4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4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140B"/>
    <w:rPr>
      <w:b/>
      <w:spacing w:val="0"/>
    </w:rPr>
  </w:style>
  <w:style w:type="paragraph" w:customStyle="1" w:styleId="SuperTitle">
    <w:name w:val="SuperTitle"/>
    <w:basedOn w:val="Title"/>
    <w:rsid w:val="007414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4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4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4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4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4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4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4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4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4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4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4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140B"/>
    <w:rPr>
      <w:i/>
    </w:rPr>
  </w:style>
  <w:style w:type="paragraph" w:styleId="Caption">
    <w:name w:val="caption"/>
    <w:basedOn w:val="BodyText"/>
    <w:next w:val="Normal"/>
    <w:qFormat/>
    <w:rsid w:val="007414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4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4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40B"/>
  </w:style>
  <w:style w:type="paragraph" w:styleId="TableofFigures">
    <w:name w:val="table of figures"/>
    <w:basedOn w:val="Normal"/>
    <w:next w:val="Normal"/>
    <w:semiHidden/>
    <w:rsid w:val="007414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4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140B"/>
    <w:rPr>
      <w:rFonts w:ascii="Wingdings" w:hAnsi="Wingdings"/>
    </w:rPr>
  </w:style>
  <w:style w:type="character" w:customStyle="1" w:styleId="HotSpot">
    <w:name w:val="HotSpot"/>
    <w:rsid w:val="0074140B"/>
    <w:rPr>
      <w:color w:val="0033CC"/>
      <w:u w:val="none"/>
    </w:rPr>
  </w:style>
  <w:style w:type="paragraph" w:customStyle="1" w:styleId="BodyTextRight">
    <w:name w:val="Body Text Right"/>
    <w:basedOn w:val="BodyText"/>
    <w:rsid w:val="007414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4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4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4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4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4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40B"/>
    <w:rPr>
      <w:sz w:val="32"/>
    </w:rPr>
  </w:style>
  <w:style w:type="paragraph" w:customStyle="1" w:styleId="HeadingProcedure">
    <w:name w:val="Heading Procedure"/>
    <w:basedOn w:val="HeadingBase"/>
    <w:next w:val="Normal"/>
    <w:rsid w:val="007414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40B"/>
    <w:pPr>
      <w:spacing w:before="60" w:after="60"/>
    </w:pPr>
  </w:style>
  <w:style w:type="paragraph" w:styleId="ListContinue">
    <w:name w:val="List Continue"/>
    <w:basedOn w:val="List"/>
    <w:rsid w:val="0074140B"/>
    <w:pPr>
      <w:ind w:firstLine="0"/>
    </w:pPr>
  </w:style>
  <w:style w:type="paragraph" w:customStyle="1" w:styleId="ListNote">
    <w:name w:val="List Note"/>
    <w:basedOn w:val="List"/>
    <w:rsid w:val="007414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4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4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40B"/>
    <w:rPr>
      <w:rFonts w:ascii="Courier New" w:hAnsi="Courier New"/>
    </w:rPr>
  </w:style>
  <w:style w:type="paragraph" w:customStyle="1" w:styleId="NoteBullet">
    <w:name w:val="Note Bullet"/>
    <w:basedOn w:val="Note"/>
    <w:rsid w:val="007414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4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4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4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4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14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4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40B"/>
    <w:rPr>
      <w:b/>
      <w:smallCaps/>
    </w:rPr>
  </w:style>
  <w:style w:type="paragraph" w:customStyle="1" w:styleId="TableListNumber">
    <w:name w:val="Table List Number"/>
    <w:basedOn w:val="ListNumber"/>
    <w:rsid w:val="007414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4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40B"/>
    <w:pPr>
      <w:numPr>
        <w:numId w:val="9"/>
      </w:numPr>
    </w:pPr>
  </w:style>
  <w:style w:type="paragraph" w:customStyle="1" w:styleId="ListAlpha2">
    <w:name w:val="List Alpha 2"/>
    <w:basedOn w:val="List2"/>
    <w:rsid w:val="0074140B"/>
    <w:pPr>
      <w:numPr>
        <w:numId w:val="8"/>
      </w:numPr>
    </w:pPr>
  </w:style>
  <w:style w:type="paragraph" w:styleId="List2">
    <w:name w:val="List 2"/>
    <w:basedOn w:val="BodyText"/>
    <w:rsid w:val="007414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4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4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4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4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4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140B"/>
    <w:pPr>
      <w:numPr>
        <w:numId w:val="4"/>
      </w:numPr>
    </w:pPr>
  </w:style>
  <w:style w:type="paragraph" w:styleId="ListContinue2">
    <w:name w:val="List Continue 2"/>
    <w:basedOn w:val="List2"/>
    <w:rsid w:val="0074140B"/>
    <w:pPr>
      <w:ind w:firstLine="0"/>
    </w:pPr>
  </w:style>
  <w:style w:type="paragraph" w:styleId="ListContinue3">
    <w:name w:val="List Continue 3"/>
    <w:basedOn w:val="List3"/>
    <w:rsid w:val="0074140B"/>
    <w:pPr>
      <w:ind w:left="1021" w:firstLine="0"/>
    </w:pPr>
  </w:style>
  <w:style w:type="paragraph" w:styleId="ListContinue4">
    <w:name w:val="List Continue 4"/>
    <w:basedOn w:val="List4"/>
    <w:rsid w:val="0074140B"/>
    <w:pPr>
      <w:ind w:firstLine="0"/>
    </w:pPr>
  </w:style>
  <w:style w:type="paragraph" w:styleId="ListContinue5">
    <w:name w:val="List Continue 5"/>
    <w:basedOn w:val="List5"/>
    <w:rsid w:val="0074140B"/>
    <w:pPr>
      <w:ind w:firstLine="0"/>
    </w:pPr>
  </w:style>
  <w:style w:type="paragraph" w:styleId="ListNumber3">
    <w:name w:val="List Number 3"/>
    <w:basedOn w:val="List3"/>
    <w:rsid w:val="0074140B"/>
    <w:pPr>
      <w:numPr>
        <w:numId w:val="5"/>
      </w:numPr>
    </w:pPr>
  </w:style>
  <w:style w:type="paragraph" w:styleId="ListNumber4">
    <w:name w:val="List Number 4"/>
    <w:basedOn w:val="List4"/>
    <w:rsid w:val="0074140B"/>
    <w:pPr>
      <w:numPr>
        <w:numId w:val="6"/>
      </w:numPr>
    </w:pPr>
  </w:style>
  <w:style w:type="paragraph" w:styleId="ListNumber5">
    <w:name w:val="List Number 5"/>
    <w:basedOn w:val="List5"/>
    <w:rsid w:val="0074140B"/>
    <w:pPr>
      <w:numPr>
        <w:numId w:val="7"/>
      </w:numPr>
    </w:pPr>
  </w:style>
  <w:style w:type="paragraph" w:styleId="BlockText">
    <w:name w:val="Block Text"/>
    <w:basedOn w:val="Normal"/>
    <w:rsid w:val="007414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4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40B"/>
    <w:rPr>
      <w:sz w:val="16"/>
      <w:vertAlign w:val="superscript"/>
    </w:rPr>
  </w:style>
  <w:style w:type="character" w:customStyle="1" w:styleId="Symbols">
    <w:name w:val="Symbols"/>
    <w:basedOn w:val="DefaultParagraphFont"/>
    <w:rsid w:val="0074140B"/>
    <w:rPr>
      <w:rFonts w:ascii="Symbol" w:hAnsi="Symbol"/>
    </w:rPr>
  </w:style>
  <w:style w:type="character" w:customStyle="1" w:styleId="MenuOptions">
    <w:name w:val="Menu Options"/>
    <w:basedOn w:val="DefaultParagraphFont"/>
    <w:rsid w:val="007414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40B"/>
    <w:rPr>
      <w:b/>
    </w:rPr>
  </w:style>
  <w:style w:type="character" w:customStyle="1" w:styleId="Underlined">
    <w:name w:val="Underlined"/>
    <w:basedOn w:val="DefaultParagraphFont"/>
    <w:rsid w:val="0074140B"/>
    <w:rPr>
      <w:u w:val="single"/>
    </w:rPr>
  </w:style>
  <w:style w:type="paragraph" w:customStyle="1" w:styleId="TableBodyTextRight">
    <w:name w:val="Table Body Text Right"/>
    <w:basedOn w:val="TableBodyText"/>
    <w:rsid w:val="007414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40B"/>
    <w:rPr>
      <w:sz w:val="18"/>
    </w:rPr>
  </w:style>
  <w:style w:type="paragraph" w:customStyle="1" w:styleId="BodySmallRight">
    <w:name w:val="Body Small Right"/>
    <w:basedOn w:val="BodyTextRight"/>
    <w:rsid w:val="0074140B"/>
    <w:rPr>
      <w:sz w:val="18"/>
      <w:szCs w:val="18"/>
    </w:rPr>
  </w:style>
  <w:style w:type="paragraph" w:customStyle="1" w:styleId="MarginEdition">
    <w:name w:val="Margin Edition"/>
    <w:basedOn w:val="MarginNote"/>
    <w:rsid w:val="007414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40B"/>
    <w:rPr>
      <w:sz w:val="2"/>
      <w:szCs w:val="2"/>
    </w:rPr>
  </w:style>
  <w:style w:type="character" w:customStyle="1" w:styleId="Small">
    <w:name w:val="Small"/>
    <w:basedOn w:val="DefaultParagraphFont"/>
    <w:rsid w:val="0074140B"/>
    <w:rPr>
      <w:sz w:val="16"/>
    </w:rPr>
  </w:style>
  <w:style w:type="paragraph" w:customStyle="1" w:styleId="WideTable">
    <w:name w:val="Wide Table"/>
    <w:basedOn w:val="Normal"/>
    <w:rsid w:val="007414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40B"/>
  </w:style>
  <w:style w:type="paragraph" w:styleId="Quote">
    <w:name w:val="Quote"/>
    <w:basedOn w:val="Heading1"/>
    <w:link w:val="QuoteChar"/>
    <w:qFormat/>
    <w:rsid w:val="007414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4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40B"/>
    <w:pPr>
      <w:pageBreakBefore/>
    </w:pPr>
  </w:style>
  <w:style w:type="paragraph" w:customStyle="1" w:styleId="Border">
    <w:name w:val="Border"/>
    <w:basedOn w:val="Normal"/>
    <w:qFormat/>
    <w:rsid w:val="007414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4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4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4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4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4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4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4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4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40B"/>
    <w:rPr>
      <w:u w:val="single"/>
    </w:rPr>
  </w:style>
  <w:style w:type="character" w:customStyle="1" w:styleId="BoldandItalics">
    <w:name w:val="Bold and Italics"/>
    <w:qFormat/>
    <w:rsid w:val="0074140B"/>
    <w:rPr>
      <w:b/>
      <w:i/>
      <w:u w:val="none"/>
    </w:rPr>
  </w:style>
  <w:style w:type="paragraph" w:styleId="BalloonText">
    <w:name w:val="Balloon Text"/>
    <w:basedOn w:val="Normal"/>
    <w:link w:val="BalloonTextChar"/>
    <w:rsid w:val="007414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4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4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4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4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4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40B"/>
    <w:pPr>
      <w:spacing w:before="0" w:after="0"/>
    </w:pPr>
  </w:style>
  <w:style w:type="paragraph" w:customStyle="1" w:styleId="BodyTextBold">
    <w:name w:val="Body Text Bold"/>
    <w:basedOn w:val="BodyText"/>
    <w:qFormat/>
    <w:rsid w:val="0074140B"/>
    <w:rPr>
      <w:b/>
    </w:rPr>
  </w:style>
  <w:style w:type="character" w:styleId="Hyperlink">
    <w:name w:val="Hyperlink"/>
    <w:basedOn w:val="DefaultParagraphFont"/>
    <w:uiPriority w:val="99"/>
    <w:unhideWhenUsed/>
    <w:rsid w:val="000A5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2901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DEFSUR011 Survive at sea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2024-11-07T12:08:00Z</dcterms:created>
  <dcterms:modified xsi:type="dcterms:W3CDTF">2024-11-07T12:08:00Z</dcterms:modified>
</cp:coreProperties>
</file>