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83E" w:rsidP="00B7283E">
      <w:pPr>
        <w:pStyle w:val="Title"/>
      </w:pPr>
      <w:r>
        <w:fldChar w:fldCharType="begin"/>
      </w:r>
      <w:r>
        <w:instrText xml:space="preserve"> TITLE   \* MERGEFORMAT </w:instrText>
      </w:r>
      <w:r>
        <w:fldChar w:fldCharType="separate"/>
      </w:r>
      <w:r>
        <w:t>DEFSUR006 Navigate using celestial aids</w:t>
      </w:r>
      <w:r>
        <w:fldChar w:fldCharType="end"/>
      </w:r>
    </w:p>
    <w:p w:rsidR="00B7283E" w:rsidP="00B7283E">
      <w:pPr>
        <w:pStyle w:val="Version"/>
        <w:sectPr w:rsidSect="001C2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E83" w:rsidP="001C2E83">
      <w:pPr>
        <w:pStyle w:val="SuperHeading"/>
      </w:pPr>
      <w:r w:rsidRPr="001C2E83">
        <w:t>DEFSUR006 Navigate using celestial aids</w:t>
      </w:r>
    </w:p>
    <w:p w:rsidR="00000000" w:rsidRPr="001C2E83" w:rsidP="001C2E83">
      <w:pPr>
        <w:pStyle w:val="Heading1"/>
      </w:pPr>
      <w:bookmarkStart w:id="1" w:name="O_659172"/>
      <w:bookmarkEnd w:id="1"/>
      <w:r w:rsidRPr="001C2E83">
        <w:t>Modification History</w:t>
      </w:r>
    </w:p>
    <w:tbl>
      <w:tblPr>
        <w:tblW w:w="0" w:type="auto"/>
        <w:tblLayout w:type="fixed"/>
        <w:tblCellMar>
          <w:left w:w="62" w:type="dxa"/>
          <w:right w:w="62" w:type="dxa"/>
        </w:tblCellMar>
        <w:tblLook w:val="0000"/>
      </w:tblPr>
      <w:tblGrid>
        <w:gridCol w:w="1134"/>
        <w:gridCol w:w="7937"/>
      </w:tblGrid>
      <w:tr w:rsidTr="00B728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TableHeading"/>
              <w:rPr>
                <w:lang w:val="en-NZ"/>
              </w:rPr>
            </w:pPr>
            <w:r w:rsidRPr="001C2E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TableHeading"/>
              <w:rPr>
                <w:lang w:val="en-NZ"/>
              </w:rPr>
            </w:pPr>
            <w:r w:rsidRPr="001C2E83">
              <w:t>Comments</w:t>
            </w:r>
          </w:p>
        </w:tc>
      </w:tr>
      <w:tr w:rsidTr="00B728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BodyText"/>
              <w:rPr>
                <w:lang w:val="en-NZ"/>
              </w:rPr>
            </w:pPr>
            <w:r w:rsidRPr="001C2E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BodyText"/>
            </w:pPr>
            <w:r w:rsidRPr="001C2E83">
              <w:t xml:space="preserve">This unit was released in DEF Defence Training Package release 1.0 and meets the Standards for Training Packages. </w:t>
            </w:r>
          </w:p>
          <w:p w:rsidR="00000000" w:rsidRPr="001C2E83" w:rsidP="001C2E83">
            <w:pPr>
              <w:pStyle w:val="BodyText"/>
            </w:pPr>
          </w:p>
          <w:p w:rsidR="00000000" w:rsidRPr="001C2E83" w:rsidP="001C2E83">
            <w:pPr>
              <w:pStyle w:val="BodyText"/>
            </w:pPr>
            <w:r w:rsidRPr="001C2E83">
              <w:t>This unit supersedes and is equivalent to DEFSU012 Navigate using celestial aids.</w:t>
            </w:r>
          </w:p>
          <w:p w:rsidR="00000000" w:rsidRPr="001C2E83" w:rsidP="001C2E83">
            <w:pPr>
              <w:pStyle w:val="BodyText"/>
            </w:pPr>
          </w:p>
          <w:p w:rsidR="00000000" w:rsidRPr="001C2E83" w:rsidP="001C2E83">
            <w:pPr>
              <w:pStyle w:val="ListBullet"/>
            </w:pPr>
            <w:r w:rsidRPr="001C2E83">
              <w:t>Unit code updat</w:t>
            </w:r>
            <w:r w:rsidRPr="001C2E83">
              <w:t>ed</w:t>
            </w:r>
          </w:p>
          <w:p w:rsidR="00000000" w:rsidRPr="001C2E83" w:rsidP="001C2E83">
            <w:pPr>
              <w:pStyle w:val="ListBullet"/>
            </w:pPr>
            <w:r w:rsidRPr="001C2E83">
              <w:t>Content and formatting updated to comply with new standards</w:t>
            </w:r>
          </w:p>
          <w:p w:rsidR="00000000" w:rsidRPr="001C2E83" w:rsidP="001C2E83">
            <w:pPr>
              <w:pStyle w:val="ListBullet"/>
            </w:pPr>
            <w:r w:rsidRPr="001C2E83">
              <w:t>All PC transitioned from passive to active voice</w:t>
            </w:r>
          </w:p>
          <w:p w:rsidR="00000000" w:rsidRPr="001C2E83" w:rsidP="001C2E83">
            <w:pPr>
              <w:pStyle w:val="ListBullet"/>
            </w:pPr>
            <w:r w:rsidRPr="001C2E83">
              <w:t>PC 1.3, 5.2 and 6.2 revised</w:t>
            </w:r>
          </w:p>
          <w:p w:rsidR="00000000" w:rsidRPr="001C2E83" w:rsidP="001C2E83">
            <w:pPr>
              <w:pStyle w:val="ListBullet"/>
            </w:pPr>
            <w:r w:rsidRPr="001C2E83">
              <w:t>PC 3.3 and 3.4 merged</w:t>
            </w:r>
          </w:p>
        </w:tc>
      </w:tr>
    </w:tbl>
    <w:p w:rsidR="00B7283E" w:rsidP="001C2E83">
      <w:pPr>
        <w:pStyle w:val="BodyText"/>
      </w:pPr>
    </w:p>
    <w:p w:rsidR="00B7283E" w:rsidP="001C2E83">
      <w:pPr>
        <w:pStyle w:val="BodyText"/>
      </w:pPr>
    </w:p>
    <w:p w:rsidR="00000000" w:rsidRPr="001C2E83" w:rsidP="001C2E83">
      <w:pPr>
        <w:pStyle w:val="Heading1"/>
      </w:pPr>
      <w:bookmarkStart w:id="2" w:name="O_659173"/>
      <w:bookmarkEnd w:id="2"/>
      <w:r w:rsidRPr="001C2E83">
        <w:t>Application</w:t>
      </w:r>
    </w:p>
    <w:p w:rsidR="00000000" w:rsidRPr="001C2E83" w:rsidP="00B7283E">
      <w:pPr>
        <w:pStyle w:val="BodyText"/>
      </w:pPr>
      <w:r w:rsidRPr="001C2E83">
        <w:t>This unit describes the skills required to navigate using celestial aids, by both day and night, to a destination, within standard tolerances of accuracy, without the use of the normal range of navigation aids.</w:t>
      </w:r>
    </w:p>
    <w:p w:rsidR="00000000" w:rsidRPr="001C2E83" w:rsidP="00B7283E">
      <w:pPr>
        <w:pStyle w:val="BodyText"/>
      </w:pPr>
      <w:r w:rsidRPr="001C2E83">
        <w:t>This unit was developed for military personn</w:t>
      </w:r>
      <w:r w:rsidRPr="001C2E83">
        <w:t>el required to operate in a remote, deployed operational environment, but is applicable to any individual who is required to navigate using celestial aids. Alternatively, if an approximate position is known relative to a highway, waterway or coast, where e</w:t>
      </w:r>
      <w:r w:rsidRPr="001C2E83">
        <w:t xml:space="preserve">ither survival or rescue is better effected, the individual will have sufficient skills and knowledge to remain on a constant bearing and estimate distance travelled. </w:t>
      </w:r>
    </w:p>
    <w:p w:rsidR="00000000" w:rsidRPr="001C2E83" w:rsidP="00B7283E">
      <w:pPr>
        <w:pStyle w:val="BodyText"/>
      </w:pPr>
      <w:r w:rsidRPr="001C2E83">
        <w:t>The skills and knowledge described in this unit must be applied within the legislative,</w:t>
      </w:r>
      <w:r w:rsidRPr="001C2E83">
        <w:t xml:space="preserve"> regulatory and policy environment in which they are carried out. Organisational policies and procedures must be consulted and adhered to.</w:t>
      </w:r>
    </w:p>
    <w:p w:rsidR="00000000" w:rsidRPr="001C2E83" w:rsidP="00B7283E">
      <w:pPr>
        <w:pStyle w:val="BodyText"/>
      </w:pPr>
      <w:r w:rsidRPr="001C2E83">
        <w:t>Those undertaking this unit would act autonomously, while performing concrete tasks, in a broad range of contexts wh</w:t>
      </w:r>
      <w:r w:rsidRPr="001C2E83">
        <w:t>ich may be highly unpredictable.</w:t>
      </w:r>
    </w:p>
    <w:p w:rsidR="00000000" w:rsidRPr="001C2E83" w:rsidP="00B7283E">
      <w:pPr>
        <w:pStyle w:val="BodyText"/>
      </w:pPr>
      <w:r w:rsidRPr="001C2E83">
        <w:t>No licensing, legislative or certification requirements apply to unit at the time of publication.</w:t>
      </w:r>
    </w:p>
    <w:p w:rsidR="00000000" w:rsidRPr="001C2E83" w:rsidP="001C2E83">
      <w:pPr>
        <w:pStyle w:val="Heading1"/>
      </w:pPr>
      <w:bookmarkStart w:id="3" w:name="O_659175"/>
      <w:bookmarkEnd w:id="3"/>
      <w:r w:rsidRPr="001C2E83">
        <w:t>Competency Field</w:t>
      </w:r>
    </w:p>
    <w:p w:rsidR="00B7283E" w:rsidP="00B7283E">
      <w:pPr>
        <w:pStyle w:val="BodyText"/>
      </w:pPr>
      <w:r w:rsidRPr="001C2E83">
        <w:t>Survival</w:t>
      </w:r>
    </w:p>
    <w:p w:rsidR="00000000" w:rsidRPr="001C2E83" w:rsidP="001C2E83">
      <w:pPr>
        <w:pStyle w:val="Heading1"/>
      </w:pPr>
      <w:bookmarkStart w:id="4" w:name="O_659177"/>
      <w:bookmarkEnd w:id="4"/>
      <w:r w:rsidRPr="001C2E83">
        <w:t>Elements and Performance Criteria</w:t>
      </w:r>
    </w:p>
    <w:tbl>
      <w:tblPr>
        <w:tblW w:w="0" w:type="auto"/>
        <w:tblLayout w:type="fixed"/>
        <w:tblCellMar>
          <w:left w:w="62" w:type="dxa"/>
          <w:right w:w="62" w:type="dxa"/>
        </w:tblCellMar>
        <w:tblLook w:val="0000"/>
      </w:tblPr>
      <w:tblGrid>
        <w:gridCol w:w="2268"/>
        <w:gridCol w:w="6804"/>
      </w:tblGrid>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TableHeading"/>
              <w:rPr>
                <w:lang w:val="en-NZ"/>
              </w:rPr>
            </w:pPr>
            <w:r w:rsidRPr="001C2E8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TableHeading"/>
              <w:rPr>
                <w:lang w:val="en-NZ"/>
              </w:rPr>
            </w:pPr>
            <w:r w:rsidRPr="001C2E83">
              <w:t>PERFORMANCE CRITERIA</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BodyText"/>
              <w:rPr>
                <w:lang w:val="en-NZ"/>
              </w:rPr>
            </w:pPr>
            <w:r w:rsidRPr="001C2E8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BodyText"/>
              <w:rPr>
                <w:lang w:val="en-NZ"/>
              </w:rPr>
            </w:pPr>
            <w:r w:rsidRPr="001C2E83">
              <w:t>Performance criteria describe the performance needed to demonstrate achievement of the element. Where bold italicised text is used, further information is detailed in the range of conditions section.</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1.</w:t>
            </w:r>
            <w:r w:rsidRPr="001C2E83">
              <w:rPr>
                <w:rStyle w:val="SpecialBold"/>
              </w:rPr>
              <w:tab/>
              <w:t>Establish</w:t>
            </w:r>
            <w:r w:rsidRPr="001C2E83">
              <w:rPr>
                <w:rStyle w:val="SpecialBold"/>
              </w:rPr>
              <w:t xml:space="preserve"> cardinal points by day using the sun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1.1</w:t>
            </w:r>
            <w:r w:rsidRPr="001C2E83">
              <w:tab/>
              <w:t>Construct a sun compass in an open and level area to record complete movement of the sun over a solar day.</w:t>
            </w:r>
          </w:p>
          <w:p w:rsidR="00000000" w:rsidRPr="001C2E83" w:rsidP="001C2E83">
            <w:pPr>
              <w:pStyle w:val="List"/>
            </w:pPr>
            <w:r w:rsidRPr="001C2E83">
              <w:t>1.2</w:t>
            </w:r>
            <w:r w:rsidRPr="001C2E83">
              <w:tab/>
              <w:t>Mark true north, associated cardinal points and the arc of the sun on the sun compass.</w:t>
            </w:r>
          </w:p>
          <w:p w:rsidR="00000000" w:rsidP="001C2E83">
            <w:pPr>
              <w:pStyle w:val="List"/>
              <w:rPr>
                <w:lang w:val="en-NZ"/>
              </w:rPr>
            </w:pPr>
            <w:r w:rsidRPr="001C2E83">
              <w:t>1.3</w:t>
            </w:r>
            <w:r w:rsidRPr="001C2E83">
              <w:tab/>
              <w:t>Mark true no</w:t>
            </w:r>
            <w:r w:rsidRPr="001C2E83">
              <w:t>rth and associated cardinal points using a quick shadow stick method (maximum of twenty minutes of solar transit) and making allowance for the deviation arising from early morning or late afternoon siting.</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2.</w:t>
            </w:r>
            <w:r w:rsidRPr="001C2E83">
              <w:rPr>
                <w:rStyle w:val="SpecialBold"/>
              </w:rPr>
              <w:tab/>
              <w:t>Establish cardinal points by night using celes</w:t>
            </w:r>
            <w:r w:rsidRPr="001C2E83">
              <w:rPr>
                <w:rStyle w:val="SpecialBold"/>
              </w:rPr>
              <w:t>tial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2.1</w:t>
            </w:r>
            <w:r w:rsidRPr="001C2E83">
              <w:tab/>
              <w:t>Extrapolate the location of cardinal points by identifying and using celestial bodies.</w:t>
            </w:r>
          </w:p>
          <w:p w:rsidR="00000000" w:rsidRPr="001C2E83" w:rsidP="001C2E83">
            <w:pPr>
              <w:pStyle w:val="List"/>
            </w:pPr>
            <w:r w:rsidRPr="001C2E83">
              <w:t>2.2</w:t>
            </w:r>
            <w:r w:rsidRPr="001C2E83">
              <w:tab/>
              <w:t>Extrapolate the location of the celestial pole by identifying and using celestial bodies.</w:t>
            </w:r>
          </w:p>
          <w:p w:rsidR="00000000" w:rsidP="001C2E83">
            <w:pPr>
              <w:pStyle w:val="List"/>
              <w:rPr>
                <w:lang w:val="en-NZ"/>
              </w:rPr>
            </w:pPr>
            <w:r w:rsidRPr="001C2E83">
              <w:t>2.3</w:t>
            </w:r>
            <w:r w:rsidRPr="001C2E83">
              <w:tab/>
            </w:r>
            <w:r w:rsidRPr="001C2E83">
              <w:t>Extrapolate true south (or north) by using the celestial pole on the earth/sky horizon and by establishing a compass showing all cardinal points on the ground.</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3.</w:t>
            </w:r>
            <w:r w:rsidRPr="001C2E83">
              <w:rPr>
                <w:rStyle w:val="SpecialBold"/>
              </w:rPr>
              <w:tab/>
              <w:t>Employ improvised direction measuring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3.1</w:t>
            </w:r>
            <w:r w:rsidRPr="001C2E83">
              <w:tab/>
              <w:t xml:space="preserve">Select appropriate direction of travel </w:t>
            </w:r>
            <w:r w:rsidRPr="001C2E83">
              <w:t>to optimise survival or rescue, after analysing the survival situation.</w:t>
            </w:r>
          </w:p>
          <w:p w:rsidR="00000000" w:rsidRPr="001C2E83" w:rsidP="001C2E83">
            <w:pPr>
              <w:pStyle w:val="List"/>
            </w:pPr>
            <w:r w:rsidRPr="001C2E83">
              <w:t>3.2</w:t>
            </w:r>
            <w:r w:rsidRPr="001C2E83">
              <w:tab/>
              <w:t>Construct an improvised protractor using a multi</w:t>
            </w:r>
            <w:r w:rsidRPr="001C2E83">
              <w:noBreakHyphen/>
              <w:t>folded sheet of paper and mark the desired angle of direction.</w:t>
            </w:r>
          </w:p>
          <w:p w:rsidR="00000000" w:rsidP="001C2E83">
            <w:pPr>
              <w:pStyle w:val="List"/>
              <w:rPr>
                <w:lang w:val="en-NZ"/>
              </w:rPr>
            </w:pPr>
            <w:r w:rsidRPr="001C2E83">
              <w:t>3.3</w:t>
            </w:r>
            <w:r w:rsidRPr="001C2E83">
              <w:tab/>
              <w:t>Use established cardinal points and directional markings on an i</w:t>
            </w:r>
            <w:r w:rsidRPr="001C2E83">
              <w:t>mprovised protractor to navigate towards a recognisable feature in the distance.</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4.</w:t>
            </w:r>
            <w:r w:rsidRPr="001C2E83">
              <w:rPr>
                <w:rStyle w:val="SpecialBold"/>
              </w:rPr>
              <w:tab/>
              <w:t>Employ improvised time measuring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4.1</w:t>
            </w:r>
            <w:r w:rsidRPr="001C2E83">
              <w:tab/>
              <w:t>Estimate elapsed time by measuring the angle of a segment of the sun’s transit and applying an angle by rate calculation.</w:t>
            </w:r>
          </w:p>
          <w:p w:rsidR="00000000" w:rsidP="001C2E83">
            <w:pPr>
              <w:pStyle w:val="List"/>
              <w:rPr>
                <w:lang w:val="en-NZ"/>
              </w:rPr>
            </w:pPr>
            <w:r w:rsidRPr="001C2E83">
              <w:t>4</w:t>
            </w:r>
            <w:r w:rsidRPr="001C2E83">
              <w:t>.2</w:t>
            </w:r>
            <w:r w:rsidRPr="001C2E83">
              <w:tab/>
              <w:t>Estimate elapsed time by measuring the rotation of a celestial body around the celestial pole, and applying an angle by rate calculation.</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5.</w:t>
            </w:r>
            <w:r w:rsidRPr="001C2E83">
              <w:rPr>
                <w:rStyle w:val="SpecialBold"/>
              </w:rPr>
              <w:tab/>
              <w:t xml:space="preserve">Employ </w:t>
            </w:r>
            <w:r w:rsidRPr="001C2E83">
              <w:rPr>
                <w:rStyle w:val="SpecialBold"/>
              </w:rPr>
              <w:t>improvised distance measuring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5.1</w:t>
            </w:r>
            <w:r w:rsidRPr="001C2E83">
              <w:tab/>
              <w:t xml:space="preserve">Estimate distance by counting number of paces taken and </w:t>
            </w:r>
            <w:r w:rsidRPr="001C2E83">
              <w:t>app</w:t>
            </w:r>
            <w:r w:rsidRPr="001C2E83">
              <w:t>lying a pace by length of pace calculation.</w:t>
            </w:r>
          </w:p>
          <w:p w:rsidR="00000000" w:rsidP="001C2E83">
            <w:pPr>
              <w:pStyle w:val="List"/>
              <w:rPr>
                <w:lang w:val="en-NZ"/>
              </w:rPr>
            </w:pPr>
            <w:r w:rsidRPr="001C2E83">
              <w:t>5.2</w:t>
            </w:r>
            <w:r w:rsidRPr="001C2E83">
              <w:tab/>
              <w:t>Estimate distance by travelling at constant estimated velocity walking pace of four km/h and applying a velocity by time calculation.</w:t>
            </w:r>
          </w:p>
        </w:tc>
      </w:tr>
      <w:tr w:rsidTr="001C2E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83">
            <w:pPr>
              <w:pStyle w:val="List"/>
              <w:rPr>
                <w:lang w:val="en-NZ"/>
              </w:rPr>
            </w:pPr>
            <w:r w:rsidRPr="001C2E83">
              <w:rPr>
                <w:rStyle w:val="SpecialBold"/>
              </w:rPr>
              <w:t>6.</w:t>
            </w:r>
            <w:r w:rsidRPr="001C2E83">
              <w:rPr>
                <w:rStyle w:val="SpecialBold"/>
              </w:rPr>
              <w:tab/>
              <w:t>Determine overall position relative to start point and navigate 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83" w:rsidP="001C2E83">
            <w:pPr>
              <w:pStyle w:val="List"/>
            </w:pPr>
            <w:r w:rsidRPr="001C2E83">
              <w:t>6</w:t>
            </w:r>
            <w:r w:rsidRPr="001C2E83">
              <w:t>.1</w:t>
            </w:r>
            <w:r w:rsidRPr="001C2E83">
              <w:tab/>
              <w:t>Draw grid system using a standard scale on a sheet of paper, and mark cardinal points and start point.</w:t>
            </w:r>
          </w:p>
          <w:p w:rsidR="00000000" w:rsidRPr="001C2E83" w:rsidP="001C2E83">
            <w:pPr>
              <w:pStyle w:val="List"/>
            </w:pPr>
            <w:r w:rsidRPr="001C2E83">
              <w:t>6.2</w:t>
            </w:r>
            <w:r w:rsidRPr="001C2E83">
              <w:tab/>
              <w:t>Draw physical navigation movements as scaled vectors from the start point.</w:t>
            </w:r>
          </w:p>
          <w:p w:rsidR="00000000" w:rsidRPr="001C2E83" w:rsidP="001C2E83">
            <w:pPr>
              <w:pStyle w:val="List"/>
            </w:pPr>
            <w:r w:rsidRPr="001C2E83">
              <w:t>6.3</w:t>
            </w:r>
            <w:r w:rsidRPr="001C2E83">
              <w:tab/>
              <w:t>Aggregate individual navigation vectors to determine final position</w:t>
            </w:r>
            <w:r w:rsidRPr="001C2E83">
              <w:t xml:space="preserve"> relative to the start point.</w:t>
            </w:r>
          </w:p>
          <w:p w:rsidR="00000000" w:rsidRPr="001C2E83" w:rsidP="001C2E83">
            <w:pPr>
              <w:pStyle w:val="List"/>
            </w:pPr>
            <w:r w:rsidRPr="001C2E83">
              <w:t>6.4</w:t>
            </w:r>
            <w:r w:rsidRPr="001C2E83">
              <w:tab/>
              <w:t>Determine return vector, including bearing and distance, to return to the start point.</w:t>
            </w:r>
          </w:p>
        </w:tc>
      </w:tr>
    </w:tbl>
    <w:p w:rsidR="00B7283E" w:rsidP="001C2E83">
      <w:pPr>
        <w:pStyle w:val="BodyText"/>
      </w:pPr>
    </w:p>
    <w:p w:rsidR="00B7283E" w:rsidP="001C2E83">
      <w:pPr>
        <w:pStyle w:val="BodyText"/>
      </w:pPr>
    </w:p>
    <w:p w:rsidR="00000000" w:rsidRPr="001C2E83" w:rsidP="001C2E83">
      <w:pPr>
        <w:pStyle w:val="Heading1"/>
      </w:pPr>
      <w:bookmarkStart w:id="5" w:name="O_659178"/>
      <w:bookmarkEnd w:id="5"/>
      <w:r w:rsidRPr="001C2E83">
        <w:t>Foundation Skills</w:t>
      </w:r>
    </w:p>
    <w:p w:rsidR="00000000" w:rsidRPr="001C2E83" w:rsidP="00B7283E">
      <w:pPr>
        <w:pStyle w:val="BodyText"/>
      </w:pPr>
      <w:r w:rsidRPr="001C2E83">
        <w:t>The foundation skills demands of this unit have been mapped for alignment with the Australian Core Skills Framework (ACSF). The following tables outline the performance levels indicated for successful attainment of the unit.</w:t>
      </w:r>
    </w:p>
    <w:p w:rsidR="00000000" w:rsidRPr="001C2E83" w:rsidP="00B7283E">
      <w:pPr>
        <w:pStyle w:val="BodyText"/>
      </w:pPr>
      <w:r w:rsidRPr="001C2E83">
        <w:t>ACSF levels indicative of perf</w:t>
      </w:r>
      <w:r w:rsidRPr="001C2E83">
        <w:t>ormance:</w:t>
      </w:r>
    </w:p>
    <w:p w:rsidR="00000000" w:rsidRPr="001C2E83" w:rsidP="001C2E83">
      <w:pPr>
        <w:pStyle w:val="BodyText"/>
      </w:pPr>
      <w:bookmarkStart w:id="6" w:name="O_6607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2pt">
            <v:imagedata r:id="rId10" o:title=""/>
          </v:shape>
        </w:pict>
      </w:r>
      <w:bookmarkEnd w:id="6"/>
    </w:p>
    <w:p w:rsidR="00000000" w:rsidRPr="001C2E83" w:rsidP="001C2E83">
      <w:pPr>
        <w:pStyle w:val="BodyText"/>
      </w:pPr>
    </w:p>
    <w:p w:rsidR="00000000" w:rsidRPr="001C2E83" w:rsidP="00B7283E">
      <w:pPr>
        <w:pStyle w:val="BodyText"/>
      </w:pPr>
      <w:r w:rsidRPr="001C2E83">
        <w:t>Further information on ACSF and the foundation skills underpinning this unit can be found in the Foundation Skills Gui</w:t>
      </w:r>
      <w:r w:rsidRPr="001C2E83">
        <w:t>de on the GSA website.</w:t>
      </w:r>
    </w:p>
    <w:p w:rsidR="00000000" w:rsidRPr="001C2E83" w:rsidP="001C2E83">
      <w:pPr>
        <w:pStyle w:val="Heading1"/>
      </w:pPr>
      <w:bookmarkStart w:id="7" w:name="O_659180"/>
      <w:bookmarkEnd w:id="7"/>
      <w:r w:rsidRPr="001C2E83">
        <w:t>Unit Mapping Information</w:t>
      </w:r>
    </w:p>
    <w:p w:rsidR="00000000" w:rsidRPr="001C2E83" w:rsidP="00B7283E">
      <w:pPr>
        <w:pStyle w:val="BodyText"/>
      </w:pPr>
      <w:r w:rsidRPr="001C2E83">
        <w:t>This unit supersedes and is equivalent to DEFSU012 Navigate using celestial aids.</w:t>
      </w:r>
    </w:p>
    <w:p w:rsidR="00000000" w:rsidRPr="001C2E83" w:rsidP="001C2E83">
      <w:pPr>
        <w:pStyle w:val="Heading1"/>
      </w:pPr>
      <w:bookmarkStart w:id="8" w:name="O_659187"/>
      <w:bookmarkEnd w:id="8"/>
      <w:r w:rsidRPr="001C2E83">
        <w:t>Links</w:t>
      </w:r>
    </w:p>
    <w:p w:rsidR="00000000" w:rsidRPr="001C2E83" w:rsidP="00B7283E">
      <w:pPr>
        <w:pStyle w:val="BodyText"/>
      </w:pPr>
      <w:r w:rsidRPr="001C2E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3823">
        <w:rPr>
          <w:rStyle w:val="Hyperlink"/>
        </w:rPr>
        <w:t>https://vetnet.gov.au/Pages/TrainingDocs.aspx?q=6bdbab1e-11ed-4bc9-9cba-9e1a55d4e4a9</w:t>
      </w:r>
      <w:r>
        <w:fldChar w:fldCharType="end"/>
      </w:r>
    </w:p>
    <w:p w:rsidR="00000000" w:rsidRPr="001C2E83" w:rsidP="00B7283E">
      <w:pPr>
        <w:pStyle w:val="BodyText"/>
      </w:pPr>
      <w:r w:rsidRPr="001C2E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3823">
        <w:rPr>
          <w:rStyle w:val="Hyperlink"/>
        </w:rPr>
        <w:t>https://vetnet.gov.au/Pages/TrainingDocs.aspx?q=6bdbab1e-11ed-4bc9-9cba-9e1a55d4e4a9</w:t>
      </w:r>
      <w:r>
        <w:fldChar w:fldCharType="end"/>
      </w:r>
    </w:p>
    <w:p w:rsidR="00000000" w:rsidRPr="001C2E83" w:rsidP="00B7283E">
      <w:pPr>
        <w:pStyle w:val="BodyText"/>
      </w:pPr>
      <w:r w:rsidRPr="001C2E83">
        <w:t>Companion Volume implementation guides are found i</w:t>
      </w:r>
      <w:r w:rsidRPr="001C2E83">
        <w:t xml:space="preserve">n VETNet - </w:t>
      </w:r>
      <w:r>
        <w:fldChar w:fldCharType="begin"/>
      </w:r>
      <w:r>
        <w:instrText xml:space="preserve"> HYPERLINK "https://vetnet.gov.au/Pages/TrainingDocs.aspx?q=6bdbab1e-11ed-4bc9-9cba-9e1a55d4e4a9" </w:instrText>
      </w:r>
      <w:r>
        <w:fldChar w:fldCharType="separate"/>
      </w:r>
      <w:r w:rsidRPr="006C3823">
        <w:rPr>
          <w:rStyle w:val="Hyperlink"/>
        </w:rPr>
        <w:t>https://vetnet.gov.au/Pages/TrainingDocs.aspx?q=6bdbab1e-11ed-4bc9-9cba-9e1a55d4e4a9</w:t>
      </w:r>
      <w:r>
        <w:fldChar w:fldCharType="end"/>
      </w:r>
    </w:p>
    <w:p w:rsidR="00000000" w:rsidRPr="001C2E83" w:rsidP="001C2E83"/>
    <w:sectPr w:rsidSect="001C2E8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83" w:rsidRPr="00B7283E" w:rsidP="00B72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3E" w:rsidP="001C2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83E" w:rsidP="001C2E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7283E" w:rsidP="001C2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E83" w:rsidRPr="00B7283E" w:rsidP="00B72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3E" w:rsidRPr="002D2AF8" w:rsidP="001C2E83">
    <w:pPr>
      <w:pStyle w:val="Header"/>
      <w:framePr w:wrap="around"/>
    </w:pPr>
    <w:r>
      <w:fldChar w:fldCharType="begin"/>
    </w:r>
    <w:r>
      <w:instrText xml:space="preserve"> TITLE   \* MERGEFORMAT </w:instrText>
    </w:r>
    <w:r>
      <w:fldChar w:fldCharType="separate"/>
    </w:r>
    <w:r>
      <w:t>DEFSUR006 Navigate using celestial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7283E" w:rsidP="001C2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0C2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CA2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E83"/>
    <w:pPr>
      <w:spacing w:before="360" w:after="60"/>
      <w:outlineLvl w:val="0"/>
    </w:pPr>
    <w:rPr>
      <w:sz w:val="32"/>
    </w:rPr>
  </w:style>
  <w:style w:type="paragraph" w:styleId="Heading2">
    <w:name w:val="heading 2"/>
    <w:basedOn w:val="HeadingBase"/>
    <w:next w:val="BodyText"/>
    <w:link w:val="Heading2Char"/>
    <w:qFormat/>
    <w:rsid w:val="001C2E83"/>
    <w:pPr>
      <w:keepLines/>
      <w:spacing w:before="240" w:after="120"/>
      <w:outlineLvl w:val="1"/>
    </w:pPr>
    <w:rPr>
      <w:sz w:val="28"/>
      <w:szCs w:val="40"/>
    </w:rPr>
  </w:style>
  <w:style w:type="paragraph" w:styleId="Heading3">
    <w:name w:val="heading 3"/>
    <w:basedOn w:val="HeadingBase"/>
    <w:next w:val="BodyText"/>
    <w:link w:val="Heading3Char"/>
    <w:qFormat/>
    <w:rsid w:val="001C2E83"/>
    <w:pPr>
      <w:spacing w:before="180" w:after="120"/>
      <w:outlineLvl w:val="2"/>
    </w:pPr>
    <w:rPr>
      <w:spacing w:val="-10"/>
      <w:kern w:val="32"/>
    </w:rPr>
  </w:style>
  <w:style w:type="paragraph" w:styleId="Heading4">
    <w:name w:val="heading 4"/>
    <w:basedOn w:val="HeadingBase"/>
    <w:next w:val="BodyText"/>
    <w:link w:val="Heading4Char"/>
    <w:qFormat/>
    <w:rsid w:val="001C2E83"/>
    <w:pPr>
      <w:spacing w:before="160" w:after="120"/>
      <w:outlineLvl w:val="3"/>
    </w:pPr>
    <w:rPr>
      <w:sz w:val="22"/>
    </w:rPr>
  </w:style>
  <w:style w:type="paragraph" w:styleId="Heading5">
    <w:name w:val="heading 5"/>
    <w:basedOn w:val="HeadingBase"/>
    <w:next w:val="Normal"/>
    <w:link w:val="Heading5Char"/>
    <w:qFormat/>
    <w:rsid w:val="001C2E83"/>
    <w:pPr>
      <w:spacing w:before="80"/>
      <w:outlineLvl w:val="4"/>
    </w:pPr>
    <w:rPr>
      <w:color w:val="918585"/>
      <w:sz w:val="20"/>
    </w:rPr>
  </w:style>
  <w:style w:type="paragraph" w:styleId="Heading6">
    <w:name w:val="heading 6"/>
    <w:basedOn w:val="HeadingBase"/>
    <w:next w:val="Normal"/>
    <w:link w:val="Heading6Char"/>
    <w:qFormat/>
    <w:rsid w:val="001C2E83"/>
    <w:pPr>
      <w:spacing w:before="60"/>
      <w:outlineLvl w:val="5"/>
    </w:pPr>
    <w:rPr>
      <w:color w:val="918585"/>
      <w:sz w:val="20"/>
    </w:rPr>
  </w:style>
  <w:style w:type="paragraph" w:styleId="Heading7">
    <w:name w:val="heading 7"/>
    <w:basedOn w:val="Normal"/>
    <w:next w:val="Normal"/>
    <w:link w:val="Heading7Char"/>
    <w:qFormat/>
    <w:rsid w:val="001C2E83"/>
    <w:pPr>
      <w:ind w:left="720"/>
      <w:outlineLvl w:val="6"/>
    </w:pPr>
    <w:rPr>
      <w:i/>
    </w:rPr>
  </w:style>
  <w:style w:type="paragraph" w:styleId="Heading8">
    <w:name w:val="heading 8"/>
    <w:basedOn w:val="Normal"/>
    <w:next w:val="Normal"/>
    <w:link w:val="Heading8Char"/>
    <w:qFormat/>
    <w:rsid w:val="001C2E83"/>
    <w:pPr>
      <w:ind w:left="720"/>
      <w:outlineLvl w:val="7"/>
    </w:pPr>
    <w:rPr>
      <w:i/>
    </w:rPr>
  </w:style>
  <w:style w:type="paragraph" w:styleId="Heading9">
    <w:name w:val="heading 9"/>
    <w:basedOn w:val="Normal"/>
    <w:next w:val="Normal"/>
    <w:link w:val="Heading9Char"/>
    <w:qFormat/>
    <w:rsid w:val="001C2E83"/>
    <w:pPr>
      <w:ind w:left="720"/>
      <w:outlineLvl w:val="8"/>
    </w:pPr>
    <w:rPr>
      <w:i/>
    </w:rPr>
  </w:style>
  <w:style w:type="character" w:default="1" w:styleId="DefaultParagraphFont">
    <w:name w:val="Default Paragraph Font"/>
    <w:uiPriority w:val="1"/>
    <w:unhideWhenUsed/>
    <w:rsid w:val="001C2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E83"/>
  </w:style>
  <w:style w:type="character" w:customStyle="1" w:styleId="Heading1Char">
    <w:name w:val="Heading 1 Char"/>
    <w:basedOn w:val="DefaultParagraphFont"/>
    <w:link w:val="Heading1"/>
    <w:rsid w:val="001C2E83"/>
    <w:rPr>
      <w:rFonts w:ascii="Times New Roman" w:eastAsia="Times New Roman" w:hAnsi="Times New Roman" w:cs="Times New Roman"/>
      <w:b/>
      <w:sz w:val="32"/>
      <w:szCs w:val="20"/>
      <w:lang w:eastAsia="en-US"/>
    </w:rPr>
  </w:style>
  <w:style w:type="paragraph" w:styleId="BodyText">
    <w:name w:val="Body Text"/>
    <w:basedOn w:val="Normal"/>
    <w:link w:val="BodyTextChar"/>
    <w:rsid w:val="001C2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E83"/>
    <w:rPr>
      <w:rFonts w:ascii="Times New Roman" w:eastAsia="Times New Roman" w:hAnsi="Times New Roman" w:cs="Times New Roman"/>
      <w:sz w:val="24"/>
      <w:lang w:eastAsia="en-US"/>
    </w:rPr>
  </w:style>
  <w:style w:type="paragraph" w:styleId="List">
    <w:name w:val="List"/>
    <w:basedOn w:val="BodyText"/>
    <w:next w:val="BodyText"/>
    <w:rsid w:val="001C2E83"/>
    <w:pPr>
      <w:tabs>
        <w:tab w:val="left" w:pos="340"/>
      </w:tabs>
      <w:spacing w:before="60" w:after="60"/>
      <w:ind w:left="340" w:hanging="340"/>
    </w:pPr>
  </w:style>
  <w:style w:type="paragraph" w:styleId="ListBullet">
    <w:name w:val="List Bullet"/>
    <w:basedOn w:val="List"/>
    <w:rsid w:val="001C2E83"/>
    <w:pPr>
      <w:numPr>
        <w:numId w:val="11"/>
      </w:numPr>
      <w:tabs>
        <w:tab w:val="clear" w:pos="340"/>
      </w:tabs>
      <w:spacing w:before="40" w:after="40"/>
    </w:pPr>
  </w:style>
  <w:style w:type="character" w:customStyle="1" w:styleId="SpecialBold">
    <w:name w:val="Special Bold"/>
    <w:basedOn w:val="DefaultParagraphFont"/>
    <w:rsid w:val="001C2E83"/>
    <w:rPr>
      <w:b/>
      <w:spacing w:val="0"/>
    </w:rPr>
  </w:style>
  <w:style w:type="paragraph" w:customStyle="1" w:styleId="SuperHeading">
    <w:name w:val="SuperHeading"/>
    <w:basedOn w:val="Normal"/>
    <w:rsid w:val="001C2E83"/>
    <w:pPr>
      <w:spacing w:before="240" w:after="120"/>
      <w:outlineLvl w:val="0"/>
    </w:pPr>
    <w:rPr>
      <w:rFonts w:ascii="Times New Roman" w:hAnsi="Times New Roman"/>
      <w:b/>
      <w:sz w:val="32"/>
    </w:rPr>
  </w:style>
  <w:style w:type="paragraph" w:customStyle="1" w:styleId="TableHeading">
    <w:name w:val="Table Heading"/>
    <w:basedOn w:val="HeadingBase"/>
    <w:rsid w:val="001C2E83"/>
    <w:pPr>
      <w:keepLines/>
      <w:pBdr>
        <w:bottom w:val="single" w:sz="6" w:space="1" w:color="918585"/>
      </w:pBdr>
      <w:spacing w:before="240"/>
    </w:pPr>
  </w:style>
  <w:style w:type="paragraph" w:customStyle="1" w:styleId="AllowPageBreak">
    <w:name w:val="AllowPageBreak"/>
    <w:rsid w:val="001C2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E83"/>
    <w:rPr>
      <w:rFonts w:ascii="Courier New" w:eastAsia="Times New Roman" w:hAnsi="Courier New" w:cs="Times New Roman"/>
      <w:i/>
      <w:szCs w:val="20"/>
      <w:lang w:eastAsia="en-US"/>
    </w:rPr>
  </w:style>
  <w:style w:type="paragraph" w:customStyle="1" w:styleId="HeadingBase">
    <w:name w:val="Heading Base"/>
    <w:rsid w:val="001C2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E83"/>
    <w:pPr>
      <w:tabs>
        <w:tab w:val="right" w:leader="dot" w:pos="9072"/>
      </w:tabs>
      <w:ind w:left="567"/>
    </w:pPr>
    <w:rPr>
      <w:szCs w:val="22"/>
    </w:rPr>
  </w:style>
  <w:style w:type="paragraph" w:customStyle="1" w:styleId="TOCBase">
    <w:name w:val="TOC Base"/>
    <w:rsid w:val="001C2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E83"/>
    <w:pPr>
      <w:tabs>
        <w:tab w:val="right" w:leader="dot" w:pos="9072"/>
      </w:tabs>
      <w:spacing w:before="40" w:after="40"/>
      <w:ind w:left="284"/>
    </w:pPr>
    <w:rPr>
      <w:rFonts w:ascii="Times New Roman" w:hAnsi="Times New Roman"/>
    </w:rPr>
  </w:style>
  <w:style w:type="paragraph" w:styleId="TOC1">
    <w:name w:val="toc 1"/>
    <w:basedOn w:val="TOCBase"/>
    <w:next w:val="Normal"/>
    <w:rsid w:val="001C2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E83"/>
    <w:rPr>
      <w:rFonts w:ascii="Times New Roman" w:eastAsia="Times New Roman" w:hAnsi="Times New Roman" w:cs="Times New Roman"/>
      <w:sz w:val="16"/>
      <w:lang w:eastAsia="en-US"/>
    </w:rPr>
  </w:style>
  <w:style w:type="paragraph" w:styleId="Title">
    <w:name w:val="Title"/>
    <w:basedOn w:val="HeadingBase"/>
    <w:link w:val="TitleChar"/>
    <w:qFormat/>
    <w:rsid w:val="001C2E83"/>
    <w:pPr>
      <w:spacing w:before="5040"/>
      <w:jc w:val="center"/>
    </w:pPr>
    <w:rPr>
      <w:sz w:val="48"/>
      <w:szCs w:val="72"/>
      <w:lang w:val="en-US"/>
    </w:rPr>
  </w:style>
  <w:style w:type="character" w:customStyle="1" w:styleId="TitleChar">
    <w:name w:val="Title Char"/>
    <w:basedOn w:val="DefaultParagraphFont"/>
    <w:link w:val="Title"/>
    <w:rsid w:val="001C2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E83"/>
    <w:pPr>
      <w:tabs>
        <w:tab w:val="left" w:pos="3600"/>
        <w:tab w:val="left" w:pos="3958"/>
      </w:tabs>
    </w:pPr>
  </w:style>
  <w:style w:type="paragraph" w:customStyle="1" w:styleId="Note">
    <w:name w:val="Note"/>
    <w:basedOn w:val="BodyText"/>
    <w:rsid w:val="001C2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E83"/>
    <w:pPr>
      <w:framePr w:wrap="auto" w:hAnchor="text" w:y="6049"/>
    </w:pPr>
    <w:rPr>
      <w:color w:val="000000"/>
      <w:sz w:val="40"/>
    </w:rPr>
  </w:style>
  <w:style w:type="paragraph" w:customStyle="1" w:styleId="TOCTitle">
    <w:name w:val="TOCTitle"/>
    <w:basedOn w:val="Heading1"/>
    <w:rsid w:val="001C2E83"/>
    <w:pPr>
      <w:spacing w:after="240"/>
      <w:jc w:val="center"/>
      <w:outlineLvl w:val="9"/>
    </w:pPr>
    <w:rPr>
      <w:caps/>
    </w:rPr>
  </w:style>
  <w:style w:type="paragraph" w:customStyle="1" w:styleId="Version">
    <w:name w:val="Version"/>
    <w:rsid w:val="001C2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E83"/>
    <w:pPr>
      <w:numPr>
        <w:numId w:val="12"/>
      </w:numPr>
      <w:tabs>
        <w:tab w:val="clear" w:pos="680"/>
      </w:tabs>
    </w:pPr>
  </w:style>
  <w:style w:type="paragraph" w:styleId="Index1">
    <w:name w:val="index 1"/>
    <w:basedOn w:val="Normal"/>
    <w:next w:val="Normal"/>
    <w:semiHidden/>
    <w:rsid w:val="001C2E83"/>
    <w:pPr>
      <w:keepNext w:val="0"/>
      <w:tabs>
        <w:tab w:val="right" w:pos="4176"/>
      </w:tabs>
      <w:ind w:left="198" w:hanging="198"/>
    </w:pPr>
    <w:rPr>
      <w:rFonts w:ascii="Garamond" w:hAnsi="Garamond"/>
    </w:rPr>
  </w:style>
  <w:style w:type="paragraph" w:styleId="IndexHeading">
    <w:name w:val="index heading"/>
    <w:basedOn w:val="Normal"/>
    <w:next w:val="Index1"/>
    <w:semiHidden/>
    <w:rsid w:val="001C2E83"/>
    <w:pPr>
      <w:spacing w:before="120" w:after="120"/>
    </w:pPr>
    <w:rPr>
      <w:rFonts w:ascii="Arial" w:hAnsi="Arial"/>
      <w:b/>
      <w:color w:val="918585"/>
      <w:sz w:val="24"/>
    </w:rPr>
  </w:style>
  <w:style w:type="paragraph" w:styleId="Header">
    <w:name w:val="header"/>
    <w:basedOn w:val="Normal"/>
    <w:link w:val="HeaderChar"/>
    <w:rsid w:val="001C2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E83"/>
    <w:rPr>
      <w:rFonts w:ascii="Times New Roman" w:eastAsia="Times New Roman" w:hAnsi="Times New Roman" w:cs="Times New Roman"/>
      <w:sz w:val="16"/>
      <w:szCs w:val="20"/>
      <w:lang w:val="en-GB" w:eastAsia="en-US"/>
    </w:rPr>
  </w:style>
  <w:style w:type="paragraph" w:customStyle="1" w:styleId="Chapter">
    <w:name w:val="Chapter"/>
    <w:basedOn w:val="Normal"/>
    <w:rsid w:val="001C2E83"/>
    <w:pPr>
      <w:spacing w:before="240"/>
    </w:pPr>
    <w:rPr>
      <w:rFonts w:ascii="Times New Roman" w:hAnsi="Times New Roman"/>
      <w:smallCaps/>
      <w:spacing w:val="80"/>
      <w:sz w:val="28"/>
    </w:rPr>
  </w:style>
  <w:style w:type="paragraph" w:customStyle="1" w:styleId="InChapter">
    <w:name w:val="InChapter"/>
    <w:basedOn w:val="Heading3"/>
    <w:rsid w:val="001C2E83"/>
    <w:pPr>
      <w:spacing w:after="240"/>
      <w:outlineLvl w:val="9"/>
    </w:pPr>
    <w:rPr>
      <w:noProof/>
    </w:rPr>
  </w:style>
  <w:style w:type="paragraph" w:styleId="Index2">
    <w:name w:val="index 2"/>
    <w:basedOn w:val="Normal"/>
    <w:next w:val="Normal"/>
    <w:semiHidden/>
    <w:rsid w:val="001C2E83"/>
    <w:pPr>
      <w:tabs>
        <w:tab w:val="right" w:pos="4176"/>
      </w:tabs>
      <w:ind w:left="568" w:hanging="284"/>
    </w:pPr>
    <w:rPr>
      <w:rFonts w:ascii="Garamond" w:hAnsi="Garamond"/>
    </w:rPr>
  </w:style>
  <w:style w:type="paragraph" w:customStyle="1" w:styleId="Byline">
    <w:name w:val="Byline"/>
    <w:rsid w:val="001C2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E83"/>
    <w:pPr>
      <w:tabs>
        <w:tab w:val="clear" w:pos="3600"/>
        <w:tab w:val="clear" w:pos="3958"/>
      </w:tabs>
      <w:jc w:val="right"/>
    </w:pPr>
  </w:style>
  <w:style w:type="character" w:styleId="Emphasis">
    <w:name w:val="Emphasis"/>
    <w:basedOn w:val="DefaultParagraphFont"/>
    <w:qFormat/>
    <w:rsid w:val="001C2E83"/>
    <w:rPr>
      <w:i/>
    </w:rPr>
  </w:style>
  <w:style w:type="paragraph" w:styleId="Caption">
    <w:name w:val="caption"/>
    <w:basedOn w:val="BodyText"/>
    <w:next w:val="Normal"/>
    <w:qFormat/>
    <w:rsid w:val="001C2E83"/>
    <w:pPr>
      <w:framePr w:w="2268" w:hSpace="181" w:vSpace="181" w:wrap="around" w:vAnchor="text" w:hAnchor="page" w:x="1135" w:y="285" w:anchorLock="1"/>
    </w:pPr>
    <w:rPr>
      <w:i/>
    </w:rPr>
  </w:style>
  <w:style w:type="paragraph" w:customStyle="1" w:styleId="MiniTOCTitle">
    <w:name w:val="MiniTOCTitle"/>
    <w:basedOn w:val="Heading4"/>
    <w:rsid w:val="001C2E83"/>
    <w:pPr>
      <w:spacing w:before="240"/>
      <w:outlineLvl w:val="9"/>
    </w:pPr>
    <w:rPr>
      <w:noProof/>
      <w:sz w:val="24"/>
    </w:rPr>
  </w:style>
  <w:style w:type="paragraph" w:customStyle="1" w:styleId="MiniTOCItem">
    <w:name w:val="MiniTOCItem"/>
    <w:basedOn w:val="ListBullet"/>
    <w:rsid w:val="001C2E83"/>
    <w:pPr>
      <w:numPr>
        <w:numId w:val="0"/>
      </w:numPr>
      <w:tabs>
        <w:tab w:val="right" w:leader="dot" w:pos="6521"/>
      </w:tabs>
      <w:spacing w:before="0" w:after="0"/>
    </w:pPr>
  </w:style>
  <w:style w:type="paragraph" w:customStyle="1" w:styleId="TOFTitle">
    <w:name w:val="TOFTitle"/>
    <w:basedOn w:val="TOCTitle"/>
    <w:rsid w:val="001C2E83"/>
  </w:style>
  <w:style w:type="paragraph" w:styleId="TableofFigures">
    <w:name w:val="table of figures"/>
    <w:basedOn w:val="Normal"/>
    <w:next w:val="Normal"/>
    <w:semiHidden/>
    <w:rsid w:val="001C2E83"/>
    <w:pPr>
      <w:tabs>
        <w:tab w:val="right" w:leader="dot" w:pos="9072"/>
      </w:tabs>
      <w:ind w:left="970" w:hanging="403"/>
    </w:pPr>
    <w:rPr>
      <w:rFonts w:ascii="Times New Roman" w:hAnsi="Times New Roman"/>
      <w:b/>
    </w:rPr>
  </w:style>
  <w:style w:type="paragraph" w:styleId="ListNumber">
    <w:name w:val="List Number"/>
    <w:basedOn w:val="List"/>
    <w:rsid w:val="001C2E83"/>
    <w:pPr>
      <w:numPr>
        <w:numId w:val="14"/>
      </w:numPr>
      <w:tabs>
        <w:tab w:val="clear" w:pos="340"/>
      </w:tabs>
    </w:pPr>
  </w:style>
  <w:style w:type="character" w:customStyle="1" w:styleId="WingdingSymbols">
    <w:name w:val="Wingding Symbols"/>
    <w:rsid w:val="001C2E83"/>
    <w:rPr>
      <w:rFonts w:ascii="Wingdings" w:hAnsi="Wingdings"/>
    </w:rPr>
  </w:style>
  <w:style w:type="character" w:customStyle="1" w:styleId="HotSpot">
    <w:name w:val="HotSpot"/>
    <w:rsid w:val="001C2E83"/>
    <w:rPr>
      <w:color w:val="0033CC"/>
      <w:u w:val="none"/>
    </w:rPr>
  </w:style>
  <w:style w:type="paragraph" w:customStyle="1" w:styleId="BodyTextRight">
    <w:name w:val="Body Text Right"/>
    <w:basedOn w:val="BodyText"/>
    <w:rsid w:val="001C2E83"/>
    <w:pPr>
      <w:spacing w:before="0" w:after="0"/>
      <w:jc w:val="right"/>
    </w:pPr>
  </w:style>
  <w:style w:type="paragraph" w:styleId="Index3">
    <w:name w:val="index 3"/>
    <w:basedOn w:val="ListNumber2"/>
    <w:next w:val="Normal"/>
    <w:semiHidden/>
    <w:rsid w:val="001C2E83"/>
    <w:pPr>
      <w:numPr>
        <w:numId w:val="0"/>
      </w:numPr>
      <w:tabs>
        <w:tab w:val="right" w:leader="dot" w:pos="4176"/>
      </w:tabs>
    </w:pPr>
  </w:style>
  <w:style w:type="paragraph" w:styleId="ListNumber2">
    <w:name w:val="List Number 2"/>
    <w:basedOn w:val="List2"/>
    <w:rsid w:val="001C2E83"/>
    <w:pPr>
      <w:numPr>
        <w:numId w:val="9"/>
      </w:numPr>
      <w:tabs>
        <w:tab w:val="clear" w:pos="1060"/>
      </w:tabs>
    </w:pPr>
  </w:style>
  <w:style w:type="paragraph" w:customStyle="1" w:styleId="MarginNote">
    <w:name w:val="Margin Note"/>
    <w:basedOn w:val="BodyText"/>
    <w:rsid w:val="001C2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E83"/>
    <w:rPr>
      <w:sz w:val="32"/>
    </w:rPr>
  </w:style>
  <w:style w:type="paragraph" w:customStyle="1" w:styleId="HeadingProcedure">
    <w:name w:val="Heading Procedure"/>
    <w:basedOn w:val="HeadingBase"/>
    <w:next w:val="Normal"/>
    <w:rsid w:val="001C2E83"/>
    <w:pPr>
      <w:tabs>
        <w:tab w:val="left" w:pos="0"/>
      </w:tabs>
      <w:spacing w:before="120" w:after="60"/>
    </w:pPr>
    <w:rPr>
      <w:i/>
      <w:color w:val="918585"/>
      <w:sz w:val="22"/>
    </w:rPr>
  </w:style>
  <w:style w:type="paragraph" w:customStyle="1" w:styleId="TableBodyText">
    <w:name w:val="Table Body Text"/>
    <w:basedOn w:val="BodyText"/>
    <w:rsid w:val="001C2E83"/>
    <w:pPr>
      <w:spacing w:before="60" w:after="60"/>
    </w:pPr>
  </w:style>
  <w:style w:type="paragraph" w:styleId="ListContinue">
    <w:name w:val="List Continue"/>
    <w:basedOn w:val="List"/>
    <w:rsid w:val="001C2E83"/>
    <w:pPr>
      <w:ind w:firstLine="0"/>
    </w:pPr>
  </w:style>
  <w:style w:type="paragraph" w:customStyle="1" w:styleId="ListNote">
    <w:name w:val="List Note"/>
    <w:basedOn w:val="List"/>
    <w:rsid w:val="001C2E83"/>
    <w:pPr>
      <w:pBdr>
        <w:top w:val="single" w:sz="6" w:space="2" w:color="918585"/>
        <w:bottom w:val="single" w:sz="6" w:space="2" w:color="918585"/>
      </w:pBdr>
      <w:tabs>
        <w:tab w:val="left" w:pos="1021"/>
      </w:tabs>
      <w:ind w:firstLine="0"/>
    </w:pPr>
  </w:style>
  <w:style w:type="paragraph" w:customStyle="1" w:styleId="Warning">
    <w:name w:val="Warning"/>
    <w:basedOn w:val="BodyText"/>
    <w:rsid w:val="001C2E83"/>
    <w:pPr>
      <w:shd w:val="clear" w:color="auto" w:fill="D9D9D9"/>
      <w:tabs>
        <w:tab w:val="left" w:pos="992"/>
      </w:tabs>
      <w:ind w:left="119" w:right="119"/>
    </w:pPr>
    <w:rPr>
      <w:sz w:val="20"/>
    </w:rPr>
  </w:style>
  <w:style w:type="paragraph" w:customStyle="1" w:styleId="MarginIcons">
    <w:name w:val="Margin Icons"/>
    <w:basedOn w:val="BodyText"/>
    <w:rsid w:val="001C2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E83"/>
    <w:rPr>
      <w:rFonts w:ascii="Courier New" w:hAnsi="Courier New"/>
    </w:rPr>
  </w:style>
  <w:style w:type="paragraph" w:customStyle="1" w:styleId="NoteBullet">
    <w:name w:val="Note Bullet"/>
    <w:basedOn w:val="Note"/>
    <w:rsid w:val="001C2E83"/>
    <w:pPr>
      <w:tabs>
        <w:tab w:val="clear" w:pos="680"/>
      </w:tabs>
      <w:spacing w:before="60" w:after="60"/>
    </w:pPr>
  </w:style>
  <w:style w:type="paragraph" w:customStyle="1" w:styleId="SubHeading2">
    <w:name w:val="SubHeading2"/>
    <w:basedOn w:val="HeadingBase"/>
    <w:rsid w:val="001C2E83"/>
    <w:pPr>
      <w:spacing w:before="240" w:after="60"/>
    </w:pPr>
    <w:rPr>
      <w:sz w:val="20"/>
    </w:rPr>
  </w:style>
  <w:style w:type="paragraph" w:customStyle="1" w:styleId="SubHeading1">
    <w:name w:val="SubHeading1"/>
    <w:basedOn w:val="HeadingBase"/>
    <w:rsid w:val="001C2E83"/>
    <w:pPr>
      <w:spacing w:before="240" w:after="60"/>
    </w:pPr>
    <w:rPr>
      <w:color w:val="918585"/>
      <w:sz w:val="22"/>
    </w:rPr>
  </w:style>
  <w:style w:type="paragraph" w:customStyle="1" w:styleId="SideHeading">
    <w:name w:val="Side Heading"/>
    <w:basedOn w:val="HeadingBase"/>
    <w:rsid w:val="001C2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E83"/>
    <w:pPr>
      <w:numPr>
        <w:numId w:val="10"/>
      </w:numPr>
    </w:pPr>
  </w:style>
  <w:style w:type="paragraph" w:styleId="PlainText">
    <w:name w:val="Plain Text"/>
    <w:basedOn w:val="Normal"/>
    <w:link w:val="PlainTextChar"/>
    <w:rsid w:val="001C2E83"/>
    <w:rPr>
      <w:sz w:val="20"/>
    </w:rPr>
  </w:style>
  <w:style w:type="character" w:customStyle="1" w:styleId="PlainTextChar">
    <w:name w:val="Plain Text Char"/>
    <w:basedOn w:val="DefaultParagraphFont"/>
    <w:link w:val="PlainText"/>
    <w:rsid w:val="001C2E83"/>
    <w:rPr>
      <w:rFonts w:ascii="Courier New" w:eastAsia="Times New Roman" w:hAnsi="Courier New" w:cs="Times New Roman"/>
      <w:sz w:val="20"/>
      <w:szCs w:val="20"/>
      <w:lang w:eastAsia="en-US"/>
    </w:rPr>
  </w:style>
  <w:style w:type="character" w:customStyle="1" w:styleId="MenuOption">
    <w:name w:val="Menu Option"/>
    <w:basedOn w:val="DefaultParagraphFont"/>
    <w:rsid w:val="001C2E83"/>
    <w:rPr>
      <w:b/>
      <w:smallCaps/>
    </w:rPr>
  </w:style>
  <w:style w:type="paragraph" w:customStyle="1" w:styleId="TableListNumber">
    <w:name w:val="Table List Number"/>
    <w:basedOn w:val="ListNumber"/>
    <w:rsid w:val="001C2E83"/>
    <w:pPr>
      <w:numPr>
        <w:numId w:val="0"/>
      </w:numPr>
    </w:pPr>
  </w:style>
  <w:style w:type="paragraph" w:styleId="TOC4">
    <w:name w:val="toc 4"/>
    <w:basedOn w:val="TOCBase"/>
    <w:next w:val="Normal"/>
    <w:semiHidden/>
    <w:rsid w:val="001C2E83"/>
    <w:pPr>
      <w:tabs>
        <w:tab w:val="right" w:leader="dot" w:pos="9071"/>
      </w:tabs>
      <w:ind w:left="1701"/>
    </w:pPr>
  </w:style>
  <w:style w:type="paragraph" w:customStyle="1" w:styleId="ListAlpha">
    <w:name w:val="List Alpha"/>
    <w:basedOn w:val="List"/>
    <w:rsid w:val="001C2E83"/>
    <w:pPr>
      <w:numPr>
        <w:numId w:val="8"/>
      </w:numPr>
    </w:pPr>
  </w:style>
  <w:style w:type="paragraph" w:customStyle="1" w:styleId="ListAlpha2">
    <w:name w:val="List Alpha 2"/>
    <w:basedOn w:val="List2"/>
    <w:rsid w:val="001C2E83"/>
    <w:pPr>
      <w:numPr>
        <w:numId w:val="7"/>
      </w:numPr>
    </w:pPr>
  </w:style>
  <w:style w:type="paragraph" w:styleId="List2">
    <w:name w:val="List 2"/>
    <w:basedOn w:val="BodyText"/>
    <w:rsid w:val="001C2E83"/>
    <w:pPr>
      <w:tabs>
        <w:tab w:val="left" w:pos="680"/>
      </w:tabs>
      <w:spacing w:before="60" w:after="60"/>
      <w:ind w:left="680" w:hanging="340"/>
    </w:pPr>
  </w:style>
  <w:style w:type="paragraph" w:styleId="List3">
    <w:name w:val="List 3"/>
    <w:basedOn w:val="BodyText"/>
    <w:rsid w:val="001C2E83"/>
    <w:pPr>
      <w:tabs>
        <w:tab w:val="left" w:pos="1021"/>
      </w:tabs>
      <w:spacing w:before="60" w:after="60"/>
      <w:ind w:left="1020" w:hanging="340"/>
    </w:pPr>
  </w:style>
  <w:style w:type="paragraph" w:styleId="List4">
    <w:name w:val="List 4"/>
    <w:basedOn w:val="BodyText"/>
    <w:rsid w:val="001C2E83"/>
    <w:pPr>
      <w:tabs>
        <w:tab w:val="left" w:pos="1361"/>
      </w:tabs>
      <w:spacing w:before="60" w:after="60"/>
      <w:ind w:left="1361" w:hanging="340"/>
    </w:pPr>
  </w:style>
  <w:style w:type="paragraph" w:styleId="List5">
    <w:name w:val="List 5"/>
    <w:basedOn w:val="BodyText"/>
    <w:rsid w:val="001C2E83"/>
    <w:pPr>
      <w:tabs>
        <w:tab w:val="left" w:pos="1701"/>
      </w:tabs>
      <w:spacing w:before="60" w:after="60"/>
      <w:ind w:left="1701" w:hanging="340"/>
    </w:pPr>
  </w:style>
  <w:style w:type="paragraph" w:styleId="ListBullet3">
    <w:name w:val="List Bullet 3"/>
    <w:basedOn w:val="List3"/>
    <w:rsid w:val="001C2E83"/>
    <w:pPr>
      <w:numPr>
        <w:numId w:val="13"/>
      </w:numPr>
      <w:tabs>
        <w:tab w:val="clear" w:pos="1021"/>
      </w:tabs>
      <w:ind w:left="1037" w:hanging="357"/>
    </w:pPr>
  </w:style>
  <w:style w:type="paragraph" w:styleId="ListBullet4">
    <w:name w:val="List Bullet 4"/>
    <w:basedOn w:val="List4"/>
    <w:rsid w:val="001C2E83"/>
    <w:pPr>
      <w:numPr>
        <w:numId w:val="2"/>
      </w:numPr>
      <w:tabs>
        <w:tab w:val="clear" w:pos="1361"/>
      </w:tabs>
    </w:pPr>
  </w:style>
  <w:style w:type="paragraph" w:styleId="ListBullet5">
    <w:name w:val="List Bullet 5"/>
    <w:basedOn w:val="List5"/>
    <w:rsid w:val="001C2E83"/>
    <w:pPr>
      <w:numPr>
        <w:numId w:val="3"/>
      </w:numPr>
    </w:pPr>
  </w:style>
  <w:style w:type="paragraph" w:styleId="ListContinue2">
    <w:name w:val="List Continue 2"/>
    <w:basedOn w:val="List2"/>
    <w:rsid w:val="001C2E83"/>
    <w:pPr>
      <w:ind w:firstLine="0"/>
    </w:pPr>
  </w:style>
  <w:style w:type="paragraph" w:styleId="ListContinue3">
    <w:name w:val="List Continue 3"/>
    <w:basedOn w:val="List3"/>
    <w:rsid w:val="001C2E83"/>
    <w:pPr>
      <w:ind w:left="1021" w:firstLine="0"/>
    </w:pPr>
  </w:style>
  <w:style w:type="paragraph" w:styleId="ListContinue4">
    <w:name w:val="List Continue 4"/>
    <w:basedOn w:val="List4"/>
    <w:rsid w:val="001C2E83"/>
    <w:pPr>
      <w:ind w:firstLine="0"/>
    </w:pPr>
  </w:style>
  <w:style w:type="paragraph" w:styleId="ListContinue5">
    <w:name w:val="List Continue 5"/>
    <w:basedOn w:val="List5"/>
    <w:rsid w:val="001C2E83"/>
    <w:pPr>
      <w:ind w:firstLine="0"/>
    </w:pPr>
  </w:style>
  <w:style w:type="paragraph" w:styleId="ListNumber3">
    <w:name w:val="List Number 3"/>
    <w:basedOn w:val="List3"/>
    <w:rsid w:val="001C2E83"/>
    <w:pPr>
      <w:numPr>
        <w:numId w:val="4"/>
      </w:numPr>
    </w:pPr>
  </w:style>
  <w:style w:type="paragraph" w:styleId="ListNumber4">
    <w:name w:val="List Number 4"/>
    <w:basedOn w:val="List4"/>
    <w:rsid w:val="001C2E83"/>
    <w:pPr>
      <w:numPr>
        <w:numId w:val="5"/>
      </w:numPr>
    </w:pPr>
  </w:style>
  <w:style w:type="paragraph" w:styleId="ListNumber5">
    <w:name w:val="List Number 5"/>
    <w:basedOn w:val="List5"/>
    <w:rsid w:val="001C2E83"/>
    <w:pPr>
      <w:numPr>
        <w:numId w:val="6"/>
      </w:numPr>
    </w:pPr>
  </w:style>
  <w:style w:type="paragraph" w:styleId="BlockText">
    <w:name w:val="Block Text"/>
    <w:basedOn w:val="Normal"/>
    <w:rsid w:val="001C2E83"/>
    <w:pPr>
      <w:spacing w:after="120"/>
      <w:ind w:left="1440" w:right="1440"/>
    </w:pPr>
  </w:style>
  <w:style w:type="character" w:customStyle="1" w:styleId="Subscript">
    <w:name w:val="Subscript"/>
    <w:basedOn w:val="DefaultParagraphFont"/>
    <w:rsid w:val="001C2E83"/>
    <w:rPr>
      <w:sz w:val="16"/>
      <w:vertAlign w:val="subscript"/>
    </w:rPr>
  </w:style>
  <w:style w:type="character" w:customStyle="1" w:styleId="Superscript">
    <w:name w:val="Superscript"/>
    <w:basedOn w:val="DefaultParagraphFont"/>
    <w:rsid w:val="001C2E83"/>
    <w:rPr>
      <w:sz w:val="16"/>
      <w:vertAlign w:val="superscript"/>
    </w:rPr>
  </w:style>
  <w:style w:type="character" w:customStyle="1" w:styleId="Symbols">
    <w:name w:val="Symbols"/>
    <w:basedOn w:val="DefaultParagraphFont"/>
    <w:rsid w:val="001C2E83"/>
    <w:rPr>
      <w:rFonts w:ascii="Symbol" w:hAnsi="Symbol"/>
    </w:rPr>
  </w:style>
  <w:style w:type="character" w:customStyle="1" w:styleId="MenuOptions">
    <w:name w:val="Menu Options"/>
    <w:basedOn w:val="DefaultParagraphFont"/>
    <w:rsid w:val="001C2E83"/>
    <w:rPr>
      <w:rFonts w:ascii="Arial Narrow" w:hAnsi="Arial Narrow"/>
      <w:smallCaps/>
    </w:rPr>
  </w:style>
  <w:style w:type="character" w:customStyle="1" w:styleId="Buttons">
    <w:name w:val="Buttons"/>
    <w:basedOn w:val="DefaultParagraphFont"/>
    <w:rsid w:val="001C2E83"/>
    <w:rPr>
      <w:b/>
    </w:rPr>
  </w:style>
  <w:style w:type="character" w:customStyle="1" w:styleId="Underlined">
    <w:name w:val="Underlined"/>
    <w:basedOn w:val="DefaultParagraphFont"/>
    <w:rsid w:val="001C2E83"/>
    <w:rPr>
      <w:u w:val="single"/>
    </w:rPr>
  </w:style>
  <w:style w:type="paragraph" w:customStyle="1" w:styleId="TableBodyTextRight">
    <w:name w:val="Table Body Text Right"/>
    <w:basedOn w:val="TableBodyText"/>
    <w:rsid w:val="001C2E83"/>
    <w:pPr>
      <w:widowControl w:val="0"/>
      <w:autoSpaceDE w:val="0"/>
      <w:autoSpaceDN w:val="0"/>
      <w:adjustRightInd w:val="0"/>
      <w:jc w:val="right"/>
    </w:pPr>
    <w:rPr>
      <w:rFonts w:cs="Arial"/>
      <w:szCs w:val="18"/>
    </w:rPr>
  </w:style>
  <w:style w:type="paragraph" w:customStyle="1" w:styleId="CopyrightText">
    <w:name w:val="Copyright Text"/>
    <w:basedOn w:val="BodyText"/>
    <w:rsid w:val="001C2E83"/>
    <w:rPr>
      <w:sz w:val="18"/>
    </w:rPr>
  </w:style>
  <w:style w:type="paragraph" w:customStyle="1" w:styleId="BodySmallRight">
    <w:name w:val="Body Small Right"/>
    <w:basedOn w:val="BodyTextRight"/>
    <w:rsid w:val="001C2E83"/>
    <w:rPr>
      <w:sz w:val="18"/>
      <w:szCs w:val="18"/>
    </w:rPr>
  </w:style>
  <w:style w:type="paragraph" w:customStyle="1" w:styleId="MarginEdition">
    <w:name w:val="Margin Edition"/>
    <w:basedOn w:val="MarginNote"/>
    <w:rsid w:val="001C2E83"/>
    <w:pPr>
      <w:spacing w:before="0" w:after="0"/>
    </w:pPr>
    <w:rPr>
      <w:rFonts w:ascii="Times New Roman" w:hAnsi="Times New Roman"/>
      <w:color w:val="999999"/>
    </w:rPr>
  </w:style>
  <w:style w:type="paragraph" w:customStyle="1" w:styleId="Spacer">
    <w:name w:val="Spacer"/>
    <w:basedOn w:val="Normal"/>
    <w:rsid w:val="001C2E83"/>
    <w:rPr>
      <w:sz w:val="2"/>
      <w:szCs w:val="2"/>
    </w:rPr>
  </w:style>
  <w:style w:type="character" w:customStyle="1" w:styleId="Small">
    <w:name w:val="Small"/>
    <w:basedOn w:val="DefaultParagraphFont"/>
    <w:rsid w:val="001C2E83"/>
    <w:rPr>
      <w:sz w:val="16"/>
    </w:rPr>
  </w:style>
  <w:style w:type="paragraph" w:customStyle="1" w:styleId="WideTable">
    <w:name w:val="Wide Table"/>
    <w:basedOn w:val="Normal"/>
    <w:rsid w:val="001C2E83"/>
    <w:pPr>
      <w:ind w:left="-1418"/>
    </w:pPr>
    <w:rPr>
      <w:sz w:val="2"/>
      <w:szCs w:val="2"/>
    </w:rPr>
  </w:style>
  <w:style w:type="character" w:styleId="PageNumber">
    <w:name w:val="page number"/>
    <w:basedOn w:val="DefaultParagraphFont"/>
    <w:rsid w:val="001C2E83"/>
  </w:style>
  <w:style w:type="paragraph" w:styleId="Quote">
    <w:name w:val="Quote"/>
    <w:basedOn w:val="Heading1"/>
    <w:link w:val="QuoteChar"/>
    <w:qFormat/>
    <w:rsid w:val="001C2E83"/>
    <w:rPr>
      <w:b w:val="0"/>
      <w:sz w:val="72"/>
      <w:szCs w:val="72"/>
      <w:lang w:val="en-NZ"/>
    </w:rPr>
  </w:style>
  <w:style w:type="character" w:customStyle="1" w:styleId="QuoteChar">
    <w:name w:val="Quote Char"/>
    <w:basedOn w:val="DefaultParagraphFont"/>
    <w:link w:val="Quote"/>
    <w:rsid w:val="001C2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E83"/>
    <w:pPr>
      <w:pageBreakBefore/>
    </w:pPr>
  </w:style>
  <w:style w:type="paragraph" w:customStyle="1" w:styleId="Border">
    <w:name w:val="Border"/>
    <w:basedOn w:val="Normal"/>
    <w:qFormat/>
    <w:rsid w:val="001C2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E83"/>
    <w:rPr>
      <w:b/>
      <w:bCs/>
      <w:i/>
      <w:iCs/>
      <w:color w:val="auto"/>
    </w:rPr>
  </w:style>
  <w:style w:type="paragraph" w:styleId="IntenseQuote">
    <w:name w:val="Intense Quote"/>
    <w:basedOn w:val="Normal"/>
    <w:next w:val="Normal"/>
    <w:link w:val="IntenseQuoteChar"/>
    <w:uiPriority w:val="30"/>
    <w:qFormat/>
    <w:rsid w:val="001C2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E83"/>
    <w:rPr>
      <w:smallCaps/>
      <w:color w:val="auto"/>
      <w:u w:val="single"/>
    </w:rPr>
  </w:style>
  <w:style w:type="character" w:styleId="IntenseReference">
    <w:name w:val="Intense Reference"/>
    <w:basedOn w:val="DefaultParagraphFont"/>
    <w:uiPriority w:val="32"/>
    <w:qFormat/>
    <w:rsid w:val="001C2E83"/>
    <w:rPr>
      <w:b/>
      <w:bCs/>
      <w:smallCaps/>
      <w:color w:val="auto"/>
      <w:spacing w:val="5"/>
      <w:u w:val="single"/>
    </w:rPr>
  </w:style>
  <w:style w:type="paragraph" w:customStyle="1" w:styleId="2ColumnHeading">
    <w:name w:val="2Column Heading"/>
    <w:basedOn w:val="BodyText"/>
    <w:qFormat/>
    <w:rsid w:val="001C2E83"/>
    <w:pPr>
      <w:spacing w:after="60"/>
      <w:ind w:left="-2268"/>
    </w:pPr>
    <w:rPr>
      <w:b/>
    </w:rPr>
  </w:style>
  <w:style w:type="paragraph" w:customStyle="1" w:styleId="Heading1TOC">
    <w:name w:val="Heading1 TOC"/>
    <w:basedOn w:val="Normal"/>
    <w:qFormat/>
    <w:rsid w:val="001C2E83"/>
    <w:pPr>
      <w:spacing w:before="240" w:after="120"/>
    </w:pPr>
    <w:rPr>
      <w:rFonts w:ascii="Times New Roman" w:hAnsi="Times New Roman"/>
      <w:b/>
      <w:sz w:val="32"/>
    </w:rPr>
  </w:style>
  <w:style w:type="paragraph" w:customStyle="1" w:styleId="Heading2TOC">
    <w:name w:val="Heading2 TOC"/>
    <w:basedOn w:val="Normal"/>
    <w:qFormat/>
    <w:rsid w:val="001C2E83"/>
    <w:pPr>
      <w:spacing w:before="240" w:after="60"/>
    </w:pPr>
    <w:rPr>
      <w:rFonts w:ascii="Times New Roman" w:hAnsi="Times New Roman"/>
      <w:b/>
      <w:sz w:val="28"/>
    </w:rPr>
  </w:style>
  <w:style w:type="character" w:customStyle="1" w:styleId="Underline">
    <w:name w:val="Underline"/>
    <w:basedOn w:val="DefaultParagraphFont"/>
    <w:qFormat/>
    <w:rsid w:val="001C2E83"/>
    <w:rPr>
      <w:u w:val="single"/>
    </w:rPr>
  </w:style>
  <w:style w:type="character" w:customStyle="1" w:styleId="BoldandItalics">
    <w:name w:val="Bold and Italics"/>
    <w:qFormat/>
    <w:rsid w:val="001C2E83"/>
    <w:rPr>
      <w:b/>
      <w:i/>
      <w:u w:val="none"/>
    </w:rPr>
  </w:style>
  <w:style w:type="paragraph" w:styleId="BalloonText">
    <w:name w:val="Balloon Text"/>
    <w:basedOn w:val="Normal"/>
    <w:link w:val="BalloonTextChar"/>
    <w:rsid w:val="001C2E83"/>
    <w:rPr>
      <w:rFonts w:ascii="Tahoma" w:hAnsi="Tahoma" w:cs="Tahoma"/>
      <w:sz w:val="16"/>
      <w:szCs w:val="16"/>
    </w:rPr>
  </w:style>
  <w:style w:type="character" w:customStyle="1" w:styleId="BalloonTextChar">
    <w:name w:val="Balloon Text Char"/>
    <w:basedOn w:val="DefaultParagraphFont"/>
    <w:link w:val="BalloonText"/>
    <w:rsid w:val="001C2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E83"/>
    <w:rPr>
      <w:b/>
      <w:color w:val="660033"/>
      <w:spacing w:val="0"/>
    </w:rPr>
  </w:style>
  <w:style w:type="paragraph" w:customStyle="1" w:styleId="Nameditemlist">
    <w:name w:val="Named item list"/>
    <w:basedOn w:val="BodyText"/>
    <w:qFormat/>
    <w:rsid w:val="001C2E83"/>
    <w:pPr>
      <w:tabs>
        <w:tab w:val="left" w:pos="2835"/>
      </w:tabs>
      <w:ind w:left="2835" w:hanging="2835"/>
    </w:pPr>
  </w:style>
  <w:style w:type="paragraph" w:customStyle="1" w:styleId="BodyTextnopadding">
    <w:name w:val="Body Text no padding"/>
    <w:basedOn w:val="BodyText"/>
    <w:qFormat/>
    <w:rsid w:val="001C2E83"/>
    <w:pPr>
      <w:spacing w:before="0" w:after="0"/>
    </w:pPr>
  </w:style>
  <w:style w:type="paragraph" w:customStyle="1" w:styleId="BodyTextBold">
    <w:name w:val="Body Text Bold"/>
    <w:basedOn w:val="BodyText"/>
    <w:qFormat/>
    <w:rsid w:val="001C2E83"/>
    <w:rPr>
      <w:b/>
    </w:rPr>
  </w:style>
  <w:style w:type="character" w:styleId="Hyperlink">
    <w:name w:val="Hyperlink"/>
    <w:basedOn w:val="DefaultParagraphFont"/>
    <w:uiPriority w:val="99"/>
    <w:unhideWhenUsed/>
    <w:rsid w:val="00B72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4906</Characters>
  <Application>Microsoft Office Word</Application>
  <DocSecurity>0</DocSecurity>
  <Lines>158</Lines>
  <Paragraphs>74</Paragraphs>
  <ScaleCrop>false</ScaleCrop>
  <Company>Author-it Software Corporation Ltd.</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DEFSUR006 Navigate using celestial aids</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