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DEFSS00049 Foundational Military Skill Set</w:t>
      </w:r>
      <w:bookmarkEnd w:id="0"/>
      <w:bookmarkEnd w:id="1"/>
    </w:p>
    <w:p w:rsidR="00D44002" w:rsidRPr="00F31CE3" w:rsidP="00F31CE3" w14:paraId="160C8F32" w14:textId="3B105B63">
      <w:pPr>
        <w:pStyle w:val="ChapterTitle"/>
      </w:pPr>
      <w:bookmarkStart w:id="2" w:name="DEFSS00049"/>
      <w:r w:rsidRPr="00F31CE3">
        <w:t>DEFSS00049 Foundational Military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DEF Defence Training Package Release 7.0.</w:t>
            </w:r>
          </w:p>
        </w:tc>
      </w:tr>
    </w:tbl>
    <w:p w:rsidR="00D44002" w:rsidRPr="00F31CE3" w:rsidP="00F31CE3">
      <w:pPr>
        <w:pStyle w:val="Heading1"/>
      </w:pPr>
      <w:r w:rsidRPr="00F31CE3">
        <w:t>Description</w:t>
      </w:r>
    </w:p>
    <w:p w:rsidR="00D44002" w:rsidRPr="00F31CE3" w:rsidP="00F31CE3">
      <w:r w:rsidRPr="00F31CE3">
        <w:t>This skill set prepares individuals to operate effectively in high-threat environments by applying combat survival techniques, responding to casualties, and employing weapons and equipment under challenging conditions. It supports readiness for field operations requiring resilience, tactical awareness, and proficiency in core soldiering tasks.</w:t>
      </w:r>
    </w:p>
    <w:p w:rsidR="00D44002" w:rsidRPr="00F31CE3" w:rsidP="00F31CE3">
      <w:r w:rsidRPr="00F31CE3">
        <w:t>This Skill Set has been designed to be delivered by programs supported by the Australian Defence Force (ADF). Design and delivery of the program must be done in collaboration with relevant ADF personnel.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skill set at the time of publication.</w:t>
      </w:r>
    </w:p>
    <w:p w:rsidR="00D44002" w:rsidRPr="00F31CE3" w:rsidP="00F31CE3">
      <w:pPr>
        <w:pStyle w:val="Heading1"/>
      </w:pPr>
      <w:r w:rsidRPr="00F31CE3">
        <w:t>Pathways Information</w:t>
      </w:r>
    </w:p>
    <w:p w:rsidR="00D44002" w:rsidRPr="00F31CE3" w:rsidP="00F31CE3">
      <w:r w:rsidRPr="00F31CE3">
        <w:t>This Skill Set is part of the DEF Defence Training Package. The Skill Set can be a standalone outcome, or the units may contribute to the achievement of relevant qualifications. </w:t>
      </w:r>
    </w:p>
    <w:p w:rsidR="00D44002" w:rsidRPr="00F31CE3" w:rsidP="00F31CE3">
      <w:pPr>
        <w:pStyle w:val="Heading1"/>
      </w:pPr>
      <w:r w:rsidRPr="00F31CE3">
        <w:t>Entry Requirements</w:t>
      </w:r>
    </w:p>
    <w:p w:rsidR="00D44002" w:rsidRPr="00F31CE3" w:rsidP="00F31CE3">
      <w:r w:rsidRPr="00F31CE3">
        <w:t>There are no entry requirements for this skill set.</w:t>
      </w:r>
    </w:p>
    <w:p w:rsidR="00D44002" w:rsidRPr="00F31CE3" w:rsidP="00F31CE3">
      <w:pPr>
        <w:pStyle w:val="Heading1"/>
      </w:pPr>
      <w:r w:rsidRPr="00F31CE3">
        <w:t>Foundation Skills Outcomes</w:t>
      </w:r>
    </w:p>
    <w:p w:rsidR="00D44002" w:rsidRPr="00F31CE3" w:rsidP="00F31CE3">
      <w:r w:rsidRPr="00F31CE3">
        <w:t>The foundation skills outcomes in this skill set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DEFGEN013</w:t>
            </w:r>
          </w:p>
        </w:tc>
        <w:tc>
          <w:tcPr>
            <w:tcW w:w="4535" w:type="dxa"/>
          </w:tcPr>
          <w:p w:rsidR="00D44002" w:rsidRPr="00F31CE3" w:rsidP="00F31CE3">
            <w:r w:rsidRPr="00F31CE3">
              <w:t>Provide Initial Response to Combat Casualty</w:t>
            </w:r>
          </w:p>
        </w:tc>
      </w:tr>
      <w:tr>
        <w:tblPrEx>
          <w:tblW w:w="5000" w:type="pct"/>
        </w:tblPrEx>
        <w:tc>
          <w:tcPr>
            <w:tcW w:w="4535" w:type="dxa"/>
          </w:tcPr>
          <w:p w:rsidR="00D44002" w:rsidRPr="00F31CE3" w:rsidP="00F31CE3">
            <w:r w:rsidRPr="00F31CE3">
              <w:t>DEFMIL001</w:t>
            </w:r>
          </w:p>
        </w:tc>
        <w:tc>
          <w:tcPr>
            <w:tcW w:w="4535" w:type="dxa"/>
          </w:tcPr>
          <w:p w:rsidR="00D44002" w:rsidRPr="00F31CE3" w:rsidP="00F31CE3">
            <w:r w:rsidRPr="00F31CE3">
              <w:t>Use personal camouflage and concealment in a threat environment</w:t>
            </w:r>
          </w:p>
        </w:tc>
      </w:tr>
      <w:tr>
        <w:tblPrEx>
          <w:tblW w:w="5000" w:type="pct"/>
        </w:tblPrEx>
        <w:tc>
          <w:tcPr>
            <w:tcW w:w="4535" w:type="dxa"/>
          </w:tcPr>
          <w:p w:rsidR="00D44002" w:rsidRPr="00F31CE3" w:rsidP="00F31CE3">
            <w:r w:rsidRPr="00F31CE3">
              <w:t>DEFMIL002</w:t>
            </w:r>
          </w:p>
        </w:tc>
        <w:tc>
          <w:tcPr>
            <w:tcW w:w="4535" w:type="dxa"/>
          </w:tcPr>
          <w:p w:rsidR="00D44002" w:rsidRPr="00F31CE3" w:rsidP="00F31CE3">
            <w:r w:rsidRPr="00F31CE3">
              <w:t>Operate night fighting equipment</w:t>
            </w:r>
          </w:p>
        </w:tc>
      </w:tr>
      <w:tr>
        <w:tblPrEx>
          <w:tblW w:w="5000" w:type="pct"/>
        </w:tblPrEx>
        <w:tc>
          <w:tcPr>
            <w:tcW w:w="4535" w:type="dxa"/>
          </w:tcPr>
          <w:p w:rsidR="00D44002" w:rsidRPr="00F31CE3" w:rsidP="00F31CE3">
            <w:r w:rsidRPr="00F31CE3">
              <w:t>DEFMIL003</w:t>
            </w:r>
          </w:p>
        </w:tc>
        <w:tc>
          <w:tcPr>
            <w:tcW w:w="4535" w:type="dxa"/>
          </w:tcPr>
          <w:p w:rsidR="00D44002" w:rsidRPr="00F31CE3" w:rsidP="00F31CE3">
            <w:r w:rsidRPr="00F31CE3">
              <w:t>Operate a service rifle</w:t>
            </w:r>
          </w:p>
        </w:tc>
      </w:tr>
      <w:tr>
        <w:tblPrEx>
          <w:tblW w:w="5000" w:type="pct"/>
        </w:tblPrEx>
        <w:tc>
          <w:tcPr>
            <w:tcW w:w="4535" w:type="dxa"/>
          </w:tcPr>
          <w:p w:rsidR="00D44002" w:rsidRPr="00F31CE3" w:rsidP="00F31CE3">
            <w:r w:rsidRPr="00F31CE3">
              <w:t>DEFMIL004</w:t>
            </w:r>
          </w:p>
        </w:tc>
        <w:tc>
          <w:tcPr>
            <w:tcW w:w="4535" w:type="dxa"/>
          </w:tcPr>
          <w:p w:rsidR="00D44002" w:rsidRPr="00F31CE3" w:rsidP="00F31CE3">
            <w:r w:rsidRPr="00F31CE3">
              <w:t>Operate a light support weapon</w:t>
            </w:r>
          </w:p>
        </w:tc>
      </w:tr>
      <w:tr>
        <w:tblPrEx>
          <w:tblW w:w="5000" w:type="pct"/>
        </w:tblPrEx>
        <w:tc>
          <w:tcPr>
            <w:tcW w:w="4535" w:type="dxa"/>
          </w:tcPr>
          <w:p w:rsidR="00D44002" w:rsidRPr="00F31CE3" w:rsidP="00F31CE3">
            <w:r w:rsidRPr="00F31CE3">
              <w:t>DEFMIL005</w:t>
            </w:r>
          </w:p>
        </w:tc>
        <w:tc>
          <w:tcPr>
            <w:tcW w:w="4535" w:type="dxa"/>
          </w:tcPr>
          <w:p w:rsidR="00D44002" w:rsidRPr="00F31CE3" w:rsidP="00F31CE3">
            <w:r w:rsidRPr="00F31CE3">
              <w:t>Operate a service hand grenade</w:t>
            </w:r>
          </w:p>
        </w:tc>
      </w:tr>
      <w:tr>
        <w:tblPrEx>
          <w:tblW w:w="5000" w:type="pct"/>
        </w:tblPrEx>
        <w:tc>
          <w:tcPr>
            <w:tcW w:w="4535" w:type="dxa"/>
          </w:tcPr>
          <w:p w:rsidR="00D44002" w:rsidRPr="00F31CE3" w:rsidP="00F31CE3">
            <w:r w:rsidRPr="00F31CE3">
              <w:t>DEFMIL006</w:t>
            </w:r>
          </w:p>
        </w:tc>
        <w:tc>
          <w:tcPr>
            <w:tcW w:w="4535" w:type="dxa"/>
          </w:tcPr>
          <w:p w:rsidR="00D44002" w:rsidRPr="00F31CE3" w:rsidP="00F31CE3">
            <w:r w:rsidRPr="00F31CE3">
              <w:t>Operate in a threat environment</w:t>
            </w:r>
          </w:p>
        </w:tc>
      </w:tr>
    </w:tbl>
    <w:p w:rsidR="00D44002" w:rsidRPr="00F31CE3" w:rsidP="00F31CE3">
      <w:pPr>
        <w:pStyle w:val="Heading1"/>
      </w:pPr>
      <w:r w:rsidRPr="00F31CE3">
        <w:t>Pre-requisite Requirements</w:t>
      </w:r>
    </w:p>
    <w:p w:rsidR="00D44002" w:rsidRPr="00F31CE3" w:rsidP="00F31CE3">
      <w:r w:rsidRPr="00F31CE3">
        <w:t>There are no pre-requisites associated with units packaged in this skill set.</w:t>
      </w:r>
    </w:p>
    <w:p w:rsidR="00D44002" w:rsidRPr="00F31CE3" w:rsidP="00F31CE3">
      <w:pPr>
        <w:pStyle w:val="Heading1"/>
      </w:pPr>
      <w:r w:rsidRPr="00F31CE3">
        <w:t>Skill Set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skill set has been created to address a requirement by industry.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https://vetnet.gov.au/Pages/TrainingDocs.aspx?q=6bdbab1e-11ed-4bc9-9cba-9e1a55d4e4a9</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DEFSS00049 Foundational Military Skill Set</w:t>
    </w:r>
    <w:r>
      <w:rPr>
        <w:sz w:val="16"/>
        <w:szCs w:val="16"/>
      </w:rPr>
      <w:tab/>
    </w:r>
    <w:r w:rsidRPr="003E4545">
      <w:rPr>
        <w:sz w:val="16"/>
        <w:szCs w:val="16"/>
      </w:rPr>
      <w:t xml:space="preserve">Date this document was generated: </w:t>
    </w:r>
    <w:r>
      <w:rPr>
        <w:sz w:val="16"/>
        <w:szCs w:val="16"/>
      </w:rPr>
      <w:t>20 May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vetnet.gov.au/Pages/TrainingDocs.aspx?q=6bdbab1e-11ed-4bc9-9cba-9e1a55d4e4a9"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3</c:v>
              </c:pt>
              <c:pt idx="1">
                <c:v>3</c:v>
              </c:pt>
              <c:pt idx="2">
                <c:v>2</c:v>
              </c:pt>
              <c:pt idx="3">
                <c:v>3</c:v>
              </c:pt>
              <c:pt idx="4">
                <c:v>2</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DEFSS00049 Foundational Military Skill Set</dc:title>
  <dc:subject>Release: 1</dc:subject>
  <dc:creator>Public Skills Australia</dc:creator>
  <cp:keywords>TPC v2.28.0-beta.1+1959.Branch.releases-2026-05-20-V1.Sha.ba538658ea903c9e2cec6c023ac53a6117b900d6.ba538658ea903c9e2cec6c023ac53a6117b900d6</cp:keywords>
  <cp:lastModifiedBy>TPC</cp:lastModifiedBy>
  <cp:revision>9</cp:revision>
  <dcterms:created xsi:type="dcterms:W3CDTF">2026-05-19T23:12:53Z</dcterms:created>
  <dcterms:modified xsi:type="dcterms:W3CDTF">2026-05-19T23:12:53Z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