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AAF" w:rsidP="00470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DEFSS00047 Defence Paralegal Case Management Skill Set</w:t>
      </w:r>
      <w:r>
        <w:fldChar w:fldCharType="end"/>
      </w:r>
    </w:p>
    <w:p w:rsidR="00470AAF" w:rsidP="00470AAF">
      <w:pPr>
        <w:pStyle w:val="Version"/>
        <w:sectPr w:rsidSect="00E36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B88" w:rsidP="00E36B88">
      <w:pPr>
        <w:pStyle w:val="SuperHeading"/>
      </w:pPr>
      <w:r w:rsidRPr="00E36B88">
        <w:t>DEFSS00047 Defence Paralegal Case Management Skill Set</w:t>
      </w:r>
    </w:p>
    <w:p w:rsidR="00000000" w:rsidRPr="00E36B88" w:rsidP="00E36B88">
      <w:pPr>
        <w:pStyle w:val="Heading1"/>
      </w:pPr>
      <w:bookmarkStart w:id="1" w:name="O_1287687"/>
      <w:bookmarkEnd w:id="1"/>
      <w:r w:rsidRPr="00E36B88">
        <w:t>Modification History</w:t>
      </w:r>
    </w:p>
    <w:p w:rsidR="00000000" w:rsidRPr="00E36B88" w:rsidP="00470AAF">
      <w:pPr>
        <w:pStyle w:val="BodyText"/>
      </w:pPr>
      <w:r w:rsidRPr="00E36B88">
        <w:t>Release 1. New Skill Set.</w:t>
      </w:r>
    </w:p>
    <w:p w:rsidR="00470AAF" w:rsidP="00470AAF">
      <w:pPr>
        <w:pStyle w:val="BodyText"/>
      </w:pPr>
      <w:r w:rsidRPr="00E36B88">
        <w:t>This is the first release of this Skill Set in the DEF Defence Training Package.</w:t>
      </w:r>
    </w:p>
    <w:p w:rsidR="00000000" w:rsidRPr="00E36B88" w:rsidP="00E36B88">
      <w:pPr>
        <w:pStyle w:val="Heading1"/>
      </w:pPr>
      <w:bookmarkStart w:id="2" w:name="O_1287688"/>
      <w:bookmarkEnd w:id="2"/>
      <w:r w:rsidRPr="00E36B88">
        <w:t>Description</w:t>
      </w:r>
    </w:p>
    <w:p w:rsidR="00000000" w:rsidRPr="00E36B88" w:rsidP="00470AAF">
      <w:pPr>
        <w:pStyle w:val="BodyText"/>
      </w:pPr>
      <w:r w:rsidRPr="00E36B88">
        <w:t xml:space="preserve">This Skill Set enables Defence personnel to provide paralegal case management </w:t>
      </w:r>
      <w:r w:rsidRPr="00E36B88">
        <w:t>across a range of Defence and Commonwealth public service legal matters in a Defence context.</w:t>
      </w:r>
    </w:p>
    <w:p w:rsidR="00000000" w:rsidRPr="00E36B88" w:rsidP="00E36B88">
      <w:pPr>
        <w:pStyle w:val="Heading1"/>
      </w:pPr>
      <w:bookmarkStart w:id="3" w:name="O_1287689"/>
      <w:bookmarkEnd w:id="3"/>
      <w:r w:rsidRPr="00E36B88">
        <w:t>Pathways Information</w:t>
      </w:r>
    </w:p>
    <w:p w:rsidR="00000000" w:rsidRPr="00E36B88" w:rsidP="00470AAF">
      <w:pPr>
        <w:pStyle w:val="BodyText"/>
      </w:pPr>
      <w:r w:rsidRPr="00E36B88">
        <w:t>This Skill Set is part of the DEF Defence Training Package. The Skill Set can be a standalone outcome or the units of comp</w:t>
      </w:r>
      <w:r w:rsidRPr="00E36B88">
        <w:t>etency may contribute to the achievement of relevant qualifications.</w:t>
      </w:r>
    </w:p>
    <w:p w:rsidR="00000000" w:rsidRPr="00E36B88" w:rsidP="00E36B88">
      <w:pPr>
        <w:pStyle w:val="Heading1"/>
      </w:pPr>
      <w:bookmarkStart w:id="4" w:name="O_1287690"/>
      <w:bookmarkEnd w:id="4"/>
      <w:r w:rsidRPr="00E36B88">
        <w:t>Licensing/Regulatory Information</w:t>
      </w:r>
    </w:p>
    <w:p w:rsidR="00000000" w:rsidRPr="00E36B88" w:rsidP="00470AAF">
      <w:pPr>
        <w:pStyle w:val="BodyText"/>
      </w:pPr>
      <w:r w:rsidRPr="00E36B88">
        <w:t>No licensing, legislative or certification requirements apply to this Skill Set at the time of publication.</w:t>
      </w:r>
    </w:p>
    <w:p w:rsidR="00000000" w:rsidRPr="00E36B88" w:rsidP="00E36B88">
      <w:pPr>
        <w:pStyle w:val="Heading1"/>
      </w:pPr>
      <w:bookmarkStart w:id="5" w:name="O_1287691"/>
      <w:bookmarkEnd w:id="5"/>
      <w:r w:rsidRPr="00E36B88">
        <w:t>Skill Se</w:t>
      </w:r>
      <w:r w:rsidRPr="00E36B88">
        <w:t>t Requirements</w:t>
      </w:r>
    </w:p>
    <w:p w:rsidR="00000000" w:rsidRPr="00E36B88" w:rsidP="00470AAF">
      <w:pPr>
        <w:pStyle w:val="BodyText"/>
      </w:pPr>
      <w:r w:rsidRPr="00E36B88">
        <w:t xml:space="preserve">A total of </w:t>
      </w:r>
      <w:r w:rsidRPr="00E36B88">
        <w:rPr>
          <w:rStyle w:val="SpecialBold"/>
        </w:rPr>
        <w:t xml:space="preserve">three (3) </w:t>
      </w:r>
      <w:r w:rsidRPr="00E36B88">
        <w:t>units of competency must be attained.</w:t>
      </w:r>
    </w:p>
    <w:p w:rsidR="00000000" w:rsidRPr="00E36B88" w:rsidP="00E36B88">
      <w:pPr>
        <w:pStyle w:val="BodyText"/>
      </w:pPr>
      <w:r w:rsidRPr="00E36B88">
        <w:t>BSBINS303</w:t>
      </w:r>
      <w:r w:rsidRPr="00E36B88">
        <w:tab/>
        <w:t>Use knowledge management systems</w:t>
      </w:r>
    </w:p>
    <w:p w:rsidR="00000000" w:rsidRPr="00E36B88" w:rsidP="00E36B88">
      <w:pPr>
        <w:pStyle w:val="BodyText"/>
      </w:pPr>
      <w:r w:rsidRPr="00E36B88">
        <w:t>PSPGEN105</w:t>
      </w:r>
      <w:r w:rsidRPr="00E36B88">
        <w:tab/>
        <w:t>Gather and analyse information</w:t>
      </w:r>
    </w:p>
    <w:p w:rsidR="00000000" w:rsidRPr="00E36B88" w:rsidP="00E36B88">
      <w:pPr>
        <w:pStyle w:val="BodyText"/>
      </w:pPr>
      <w:r w:rsidRPr="00E36B88">
        <w:t>DEFDPL018</w:t>
      </w:r>
      <w:r w:rsidRPr="00E36B88">
        <w:tab/>
        <w:t>Manage and analyse a legal matter file</w:t>
      </w:r>
    </w:p>
    <w:p w:rsidR="00000000" w:rsidRPr="00E36B88" w:rsidP="00E36B88">
      <w:pPr>
        <w:pStyle w:val="AllowPageBreak"/>
      </w:pPr>
    </w:p>
    <w:p w:rsidR="00000000" w:rsidRPr="00E36B88" w:rsidP="00E36B88">
      <w:pPr>
        <w:pStyle w:val="Heading1"/>
      </w:pPr>
      <w:bookmarkStart w:id="6" w:name="O_1287692"/>
      <w:bookmarkEnd w:id="6"/>
      <w:r w:rsidRPr="00E36B88">
        <w:t>Target Group</w:t>
      </w:r>
    </w:p>
    <w:p w:rsidR="00000000" w:rsidRPr="00E36B88" w:rsidP="00470AAF">
      <w:pPr>
        <w:pStyle w:val="BodyText"/>
      </w:pPr>
      <w:r w:rsidRPr="00E36B88">
        <w:t>This Skill Set is</w:t>
      </w:r>
      <w:r w:rsidRPr="00E36B88">
        <w:t xml:space="preserve"> relevant for Defence paralegal personnel who are required to use a range of strategies to identify, collect, organise, store, retrieve, analyse, share and apply knowledge to Defence and Commonwealth public service legal matters in a Defence context.</w:t>
      </w:r>
    </w:p>
    <w:p w:rsidR="00000000" w:rsidRPr="00E36B88" w:rsidP="00E36B88">
      <w:pPr>
        <w:pStyle w:val="Heading1"/>
      </w:pPr>
      <w:bookmarkStart w:id="7" w:name="O_1287693"/>
      <w:bookmarkEnd w:id="7"/>
      <w:r w:rsidRPr="00E36B88">
        <w:t>Suggested words for Statement of Attainment</w:t>
      </w:r>
    </w:p>
    <w:p w:rsidR="00000000" w:rsidRPr="00E36B88" w:rsidP="00470AAF">
      <w:pPr>
        <w:pStyle w:val="BodyText"/>
      </w:pPr>
      <w:r w:rsidRPr="00E36B88">
        <w:t>The DEFSS00047 Defence Paralegal Case Management Skill Set meets the industry requirements for Defence personnel who provide paralegal case management using the National Security Classification syst</w:t>
      </w:r>
      <w:r w:rsidRPr="00E36B88">
        <w:t>em in a Defence context.</w:t>
      </w:r>
    </w:p>
    <w:p w:rsidR="00000000" w:rsidRPr="00E36B88" w:rsidP="00E36B88">
      <w:pPr>
        <w:pStyle w:val="Heading1"/>
      </w:pPr>
      <w:bookmarkStart w:id="8" w:name="O_1287694"/>
      <w:bookmarkEnd w:id="8"/>
      <w:r w:rsidRPr="00E36B88">
        <w:t>Custom Content Section</w:t>
      </w:r>
    </w:p>
    <w:p w:rsidR="00000000" w:rsidRPr="00E36B88" w:rsidP="00470AAF">
      <w:pPr>
        <w:pStyle w:val="BodyText"/>
      </w:pPr>
      <w:r w:rsidRPr="00E36B88">
        <w:t>Not applicable.</w:t>
      </w:r>
    </w:p>
    <w:p w:rsidR="00000000" w:rsidRPr="00E36B88" w:rsidP="00E36B88"/>
    <w:sectPr w:rsidSect="00E36B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B88" w:rsidRPr="00470AAF" w:rsidP="00470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AF" w:rsidP="00E36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0AAF" w:rsidP="00E36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70AAF" w:rsidP="00E36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B88" w:rsidRPr="00470AAF" w:rsidP="00470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AF" w:rsidRPr="002D2AF8" w:rsidP="00E36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DEFSS00047 Defence Paralegal Case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November 2024</w:t>
    </w:r>
    <w:r>
      <w:fldChar w:fldCharType="end"/>
    </w:r>
  </w:p>
  <w:p w:rsidR="00470AAF" w:rsidP="00E36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B88"/>
  </w:style>
  <w:style w:type="character" w:customStyle="1" w:styleId="Heading1Char">
    <w:name w:val="Heading 1 Char"/>
    <w:basedOn w:val="DefaultParagraphFont"/>
    <w:link w:val="Heading1"/>
    <w:rsid w:val="00E36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B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36B88"/>
    <w:rPr>
      <w:b/>
      <w:spacing w:val="0"/>
    </w:rPr>
  </w:style>
  <w:style w:type="paragraph" w:customStyle="1" w:styleId="SuperHeading">
    <w:name w:val="SuperHeading"/>
    <w:basedOn w:val="Normal"/>
    <w:rsid w:val="00E36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B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6B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6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6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6B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6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B88"/>
    <w:rPr>
      <w:i/>
    </w:rPr>
  </w:style>
  <w:style w:type="paragraph" w:styleId="Caption">
    <w:name w:val="caption"/>
    <w:basedOn w:val="BodyText"/>
    <w:next w:val="Normal"/>
    <w:qFormat/>
    <w:rsid w:val="00E36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B88"/>
  </w:style>
  <w:style w:type="paragraph" w:styleId="TableofFigures">
    <w:name w:val="table of figures"/>
    <w:basedOn w:val="Normal"/>
    <w:next w:val="Normal"/>
    <w:semiHidden/>
    <w:rsid w:val="00E36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B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6B88"/>
    <w:rPr>
      <w:rFonts w:ascii="Wingdings" w:hAnsi="Wingdings"/>
    </w:rPr>
  </w:style>
  <w:style w:type="paragraph" w:customStyle="1" w:styleId="TableHeading">
    <w:name w:val="Table Heading"/>
    <w:basedOn w:val="HeadingBase"/>
    <w:rsid w:val="00E36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B88"/>
    <w:rPr>
      <w:color w:val="0033CC"/>
      <w:u w:val="none"/>
    </w:rPr>
  </w:style>
  <w:style w:type="paragraph" w:customStyle="1" w:styleId="BodyTextRight">
    <w:name w:val="Body Text Right"/>
    <w:basedOn w:val="BodyText"/>
    <w:rsid w:val="00E36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B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B88"/>
    <w:rPr>
      <w:sz w:val="32"/>
    </w:rPr>
  </w:style>
  <w:style w:type="paragraph" w:customStyle="1" w:styleId="HeadingProcedure">
    <w:name w:val="Heading Procedure"/>
    <w:basedOn w:val="HeadingBase"/>
    <w:next w:val="Normal"/>
    <w:rsid w:val="00E36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B88"/>
    <w:pPr>
      <w:spacing w:before="60" w:after="60"/>
    </w:pPr>
  </w:style>
  <w:style w:type="paragraph" w:styleId="ListContinue">
    <w:name w:val="List Continue"/>
    <w:basedOn w:val="List"/>
    <w:rsid w:val="00E36B88"/>
    <w:pPr>
      <w:ind w:firstLine="0"/>
    </w:pPr>
  </w:style>
  <w:style w:type="paragraph" w:customStyle="1" w:styleId="ListNote">
    <w:name w:val="List Note"/>
    <w:basedOn w:val="List"/>
    <w:rsid w:val="00E36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B88"/>
    <w:rPr>
      <w:rFonts w:ascii="Courier New" w:hAnsi="Courier New"/>
    </w:rPr>
  </w:style>
  <w:style w:type="paragraph" w:customStyle="1" w:styleId="NoteBullet">
    <w:name w:val="Note Bullet"/>
    <w:basedOn w:val="Note"/>
    <w:rsid w:val="00E36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B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6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B88"/>
    <w:rPr>
      <w:b/>
      <w:smallCaps/>
    </w:rPr>
  </w:style>
  <w:style w:type="paragraph" w:customStyle="1" w:styleId="TableListNumber">
    <w:name w:val="Table List Number"/>
    <w:basedOn w:val="ListNumber"/>
    <w:rsid w:val="00E36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B88"/>
    <w:pPr>
      <w:numPr>
        <w:numId w:val="7"/>
      </w:numPr>
    </w:pPr>
  </w:style>
  <w:style w:type="paragraph" w:customStyle="1" w:styleId="ListAlpha2">
    <w:name w:val="List Alpha 2"/>
    <w:basedOn w:val="List2"/>
    <w:rsid w:val="00E36B88"/>
    <w:pPr>
      <w:numPr>
        <w:numId w:val="6"/>
      </w:numPr>
    </w:pPr>
  </w:style>
  <w:style w:type="paragraph" w:styleId="List2">
    <w:name w:val="List 2"/>
    <w:basedOn w:val="BodyText"/>
    <w:rsid w:val="00E36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B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B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6B88"/>
    <w:pPr>
      <w:numPr>
        <w:numId w:val="2"/>
      </w:numPr>
    </w:pPr>
  </w:style>
  <w:style w:type="paragraph" w:styleId="ListContinue2">
    <w:name w:val="List Continue 2"/>
    <w:basedOn w:val="List2"/>
    <w:rsid w:val="00E36B88"/>
    <w:pPr>
      <w:ind w:firstLine="0"/>
    </w:pPr>
  </w:style>
  <w:style w:type="paragraph" w:styleId="ListContinue3">
    <w:name w:val="List Continue 3"/>
    <w:basedOn w:val="List3"/>
    <w:rsid w:val="00E36B88"/>
    <w:pPr>
      <w:ind w:left="1021" w:firstLine="0"/>
    </w:pPr>
  </w:style>
  <w:style w:type="paragraph" w:styleId="ListContinue4">
    <w:name w:val="List Continue 4"/>
    <w:basedOn w:val="List4"/>
    <w:rsid w:val="00E36B88"/>
    <w:pPr>
      <w:ind w:firstLine="0"/>
    </w:pPr>
  </w:style>
  <w:style w:type="paragraph" w:styleId="ListContinue5">
    <w:name w:val="List Continue 5"/>
    <w:basedOn w:val="List5"/>
    <w:rsid w:val="00E36B88"/>
    <w:pPr>
      <w:ind w:firstLine="0"/>
    </w:pPr>
  </w:style>
  <w:style w:type="paragraph" w:styleId="ListNumber3">
    <w:name w:val="List Number 3"/>
    <w:basedOn w:val="List3"/>
    <w:rsid w:val="00E36B88"/>
    <w:pPr>
      <w:numPr>
        <w:numId w:val="3"/>
      </w:numPr>
    </w:pPr>
  </w:style>
  <w:style w:type="paragraph" w:styleId="ListNumber4">
    <w:name w:val="List Number 4"/>
    <w:basedOn w:val="List4"/>
    <w:rsid w:val="00E36B88"/>
    <w:pPr>
      <w:numPr>
        <w:numId w:val="4"/>
      </w:numPr>
    </w:pPr>
  </w:style>
  <w:style w:type="paragraph" w:styleId="ListNumber5">
    <w:name w:val="List Number 5"/>
    <w:basedOn w:val="List5"/>
    <w:rsid w:val="00E36B88"/>
    <w:pPr>
      <w:numPr>
        <w:numId w:val="5"/>
      </w:numPr>
    </w:pPr>
  </w:style>
  <w:style w:type="paragraph" w:styleId="BlockText">
    <w:name w:val="Block Text"/>
    <w:basedOn w:val="Normal"/>
    <w:rsid w:val="00E36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B88"/>
    <w:rPr>
      <w:sz w:val="16"/>
      <w:vertAlign w:val="superscript"/>
    </w:rPr>
  </w:style>
  <w:style w:type="character" w:customStyle="1" w:styleId="Symbols">
    <w:name w:val="Symbols"/>
    <w:basedOn w:val="DefaultParagraphFont"/>
    <w:rsid w:val="00E36B88"/>
    <w:rPr>
      <w:rFonts w:ascii="Symbol" w:hAnsi="Symbol"/>
    </w:rPr>
  </w:style>
  <w:style w:type="character" w:customStyle="1" w:styleId="MenuOptions">
    <w:name w:val="Menu Options"/>
    <w:basedOn w:val="DefaultParagraphFont"/>
    <w:rsid w:val="00E36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B88"/>
    <w:rPr>
      <w:b/>
    </w:rPr>
  </w:style>
  <w:style w:type="character" w:customStyle="1" w:styleId="Underlined">
    <w:name w:val="Underlined"/>
    <w:basedOn w:val="DefaultParagraphFont"/>
    <w:rsid w:val="00E36B88"/>
    <w:rPr>
      <w:u w:val="single"/>
    </w:rPr>
  </w:style>
  <w:style w:type="paragraph" w:customStyle="1" w:styleId="TableBodyTextRight">
    <w:name w:val="Table Body Text Right"/>
    <w:basedOn w:val="TableBodyText"/>
    <w:rsid w:val="00E36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B88"/>
    <w:rPr>
      <w:sz w:val="18"/>
    </w:rPr>
  </w:style>
  <w:style w:type="paragraph" w:customStyle="1" w:styleId="BodySmallRight">
    <w:name w:val="Body Small Right"/>
    <w:basedOn w:val="BodyTextRight"/>
    <w:rsid w:val="00E36B88"/>
    <w:rPr>
      <w:sz w:val="18"/>
      <w:szCs w:val="18"/>
    </w:rPr>
  </w:style>
  <w:style w:type="paragraph" w:customStyle="1" w:styleId="MarginEdition">
    <w:name w:val="Margin Edition"/>
    <w:basedOn w:val="MarginNote"/>
    <w:rsid w:val="00E36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B88"/>
    <w:rPr>
      <w:sz w:val="2"/>
      <w:szCs w:val="2"/>
    </w:rPr>
  </w:style>
  <w:style w:type="character" w:customStyle="1" w:styleId="Small">
    <w:name w:val="Small"/>
    <w:basedOn w:val="DefaultParagraphFont"/>
    <w:rsid w:val="00E36B88"/>
    <w:rPr>
      <w:sz w:val="16"/>
    </w:rPr>
  </w:style>
  <w:style w:type="paragraph" w:customStyle="1" w:styleId="WideTable">
    <w:name w:val="Wide Table"/>
    <w:basedOn w:val="Normal"/>
    <w:rsid w:val="00E36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B88"/>
  </w:style>
  <w:style w:type="paragraph" w:styleId="Quote">
    <w:name w:val="Quote"/>
    <w:basedOn w:val="Heading1"/>
    <w:link w:val="QuoteChar"/>
    <w:qFormat/>
    <w:rsid w:val="00E36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B88"/>
    <w:pPr>
      <w:pageBreakBefore/>
    </w:pPr>
  </w:style>
  <w:style w:type="paragraph" w:customStyle="1" w:styleId="Border">
    <w:name w:val="Border"/>
    <w:basedOn w:val="Normal"/>
    <w:qFormat/>
    <w:rsid w:val="00E36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B88"/>
    <w:rPr>
      <w:u w:val="single"/>
    </w:rPr>
  </w:style>
  <w:style w:type="character" w:customStyle="1" w:styleId="BoldandItalics">
    <w:name w:val="Bold and Italics"/>
    <w:qFormat/>
    <w:rsid w:val="00E36B88"/>
    <w:rPr>
      <w:b/>
      <w:i/>
      <w:u w:val="none"/>
    </w:rPr>
  </w:style>
  <w:style w:type="paragraph" w:styleId="BalloonText">
    <w:name w:val="Balloon Text"/>
    <w:basedOn w:val="Normal"/>
    <w:link w:val="BalloonTextChar"/>
    <w:rsid w:val="00E36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B88"/>
    <w:pPr>
      <w:spacing w:before="0" w:after="0"/>
    </w:pPr>
  </w:style>
  <w:style w:type="paragraph" w:customStyle="1" w:styleId="BodyTextBold">
    <w:name w:val="Body Text Bold"/>
    <w:basedOn w:val="BodyText"/>
    <w:qFormat/>
    <w:rsid w:val="00E36B8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1416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DEFSS00047 Defence Paralegal Case Management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2024-11-26T03:33:00Z</dcterms:created>
  <dcterms:modified xsi:type="dcterms:W3CDTF">2024-11-26T03:33:00Z</dcterms:modified>
</cp:coreProperties>
</file>