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4DF" w:rsidP="00F564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DEFSS00022 Handle Explosive Ordnance and Dangerous Goods</w:t>
      </w:r>
      <w:r>
        <w:fldChar w:fldCharType="end"/>
      </w:r>
    </w:p>
    <w:p w:rsidR="00F564DF" w:rsidP="00F564DF">
      <w:pPr>
        <w:pStyle w:val="Version"/>
        <w:sectPr w:rsidSect="00966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61A7" w:rsidP="009661A7">
      <w:pPr>
        <w:pStyle w:val="SuperHeading"/>
      </w:pPr>
      <w:r w:rsidRPr="009661A7">
        <w:t>DEFSS00022 Handle Explosive Ordnance and Dangerous Goods</w:t>
      </w:r>
    </w:p>
    <w:p w:rsidR="00000000" w:rsidRPr="009661A7" w:rsidP="009661A7">
      <w:pPr>
        <w:pStyle w:val="Heading1"/>
      </w:pPr>
      <w:bookmarkStart w:id="1" w:name="O_1096938"/>
      <w:bookmarkEnd w:id="1"/>
      <w:r w:rsidRPr="009661A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Release 1. This is the first release of this Skill Set.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2" w:name="O_1096939"/>
      <w:bookmarkEnd w:id="2"/>
      <w:r w:rsidRPr="009661A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This Skill Set allows for attainment of competencies to handle explosive ordnance and dangerous goods.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3" w:name="O_1096940"/>
      <w:bookmarkEnd w:id="3"/>
      <w:r w:rsidRPr="009661A7">
        <w:t>Pa</w:t>
      </w:r>
      <w:r w:rsidRPr="009661A7">
        <w:t>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Units from this Skill Set can contribute to credit towards qualifications in the Defence Training Package.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4" w:name="O_1096941"/>
      <w:bookmarkEnd w:id="4"/>
      <w:r w:rsidRPr="009661A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No licensing, legislative or certification requirements apply to this quali</w:t>
            </w:r>
            <w:r w:rsidRPr="009661A7">
              <w:t>fication at the time of publication.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5" w:name="O_1096942"/>
      <w:bookmarkEnd w:id="5"/>
      <w:r w:rsidRPr="009661A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A total of 5</w:t>
            </w:r>
            <w:r w:rsidRPr="009661A7">
              <w:rPr>
                <w:rStyle w:val="SpecialBold"/>
              </w:rPr>
              <w:t xml:space="preserve"> units of competency</w:t>
            </w:r>
            <w:r w:rsidRPr="009661A7">
              <w:t xml:space="preserve"> must be attained.</w:t>
            </w:r>
          </w:p>
        </w:tc>
      </w:tr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DEFEXO005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Package explosives</w:t>
            </w:r>
          </w:p>
        </w:tc>
      </w:tr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DEFEXO006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Unpackage explosives</w:t>
            </w:r>
          </w:p>
        </w:tc>
      </w:tr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DEFEXO008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Conduct explosives inspection</w:t>
            </w:r>
          </w:p>
        </w:tc>
      </w:tr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DEFEXO016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Conduct explosives packaging inspection</w:t>
            </w:r>
          </w:p>
        </w:tc>
      </w:tr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A7">
            <w:pPr>
              <w:pStyle w:val="BodyText"/>
              <w:rPr>
                <w:lang w:val="en-NZ"/>
              </w:rPr>
            </w:pPr>
            <w:r w:rsidRPr="009661A7">
              <w:t>TLID3015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Identify and label explosives/dangerous goods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6" w:name="O_1096943"/>
      <w:bookmarkEnd w:id="6"/>
      <w:r w:rsidRPr="009661A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>This Skill Set is suitable for individuals who handle explosive ordnance and dangerous goods.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>
      <w:pPr>
        <w:pStyle w:val="Heading1"/>
      </w:pPr>
      <w:bookmarkStart w:id="7" w:name="O_1096944"/>
      <w:bookmarkEnd w:id="7"/>
      <w:r w:rsidRPr="009661A7">
        <w:t>Suggested</w:t>
      </w:r>
      <w:r w:rsidRPr="009661A7">
        <w:t xml:space="preserve">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661A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A7" w:rsidP="009661A7">
            <w:pPr>
              <w:pStyle w:val="BodyText"/>
            </w:pPr>
            <w:r w:rsidRPr="009661A7">
              <w:t xml:space="preserve">The competencies are drawn from a nationally endorsed Training Package, and provide the skills </w:t>
            </w:r>
            <w:r w:rsidRPr="009661A7">
              <w:t>and knowledge required to handle explosive ordnance and dangerous goods.</w:t>
            </w:r>
          </w:p>
        </w:tc>
      </w:tr>
    </w:tbl>
    <w:p w:rsidR="00F564DF" w:rsidP="009661A7">
      <w:pPr>
        <w:pStyle w:val="NoPaddingFontSize1"/>
      </w:pPr>
    </w:p>
    <w:p w:rsidR="00F564DF" w:rsidP="009661A7">
      <w:pPr>
        <w:pStyle w:val="NoPaddingFontSize1"/>
      </w:pPr>
    </w:p>
    <w:p w:rsidR="00000000" w:rsidRPr="009661A7" w:rsidP="009661A7"/>
    <w:sectPr w:rsidSect="009661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A7" w:rsidRPr="00F564DF" w:rsidP="00F564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F" w:rsidP="00966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64DF" w:rsidP="00966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64DF" w:rsidP="00966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1A7" w:rsidRPr="00F564DF" w:rsidP="00F564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4DF" w:rsidRPr="002D2AF8" w:rsidP="00966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DEFSS00022 Handle Explosive Ordnance and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October 2020</w:t>
    </w:r>
    <w:r>
      <w:fldChar w:fldCharType="end"/>
    </w:r>
  </w:p>
  <w:p w:rsidR="00F564DF" w:rsidP="00966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1A7"/>
  </w:style>
  <w:style w:type="character" w:customStyle="1" w:styleId="Heading1Char">
    <w:name w:val="Heading 1 Char"/>
    <w:basedOn w:val="DefaultParagraphFont"/>
    <w:link w:val="Heading1"/>
    <w:rsid w:val="00966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1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61A7"/>
    <w:rPr>
      <w:b/>
      <w:spacing w:val="0"/>
    </w:rPr>
  </w:style>
  <w:style w:type="paragraph" w:customStyle="1" w:styleId="SuperHeading">
    <w:name w:val="SuperHeading"/>
    <w:basedOn w:val="Normal"/>
    <w:rsid w:val="00966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66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1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61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6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1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1A7"/>
    <w:rPr>
      <w:i/>
    </w:rPr>
  </w:style>
  <w:style w:type="paragraph" w:styleId="Caption">
    <w:name w:val="caption"/>
    <w:basedOn w:val="BodyText"/>
    <w:next w:val="Normal"/>
    <w:qFormat/>
    <w:rsid w:val="00966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1A7"/>
  </w:style>
  <w:style w:type="paragraph" w:styleId="TableofFigures">
    <w:name w:val="table of figures"/>
    <w:basedOn w:val="Normal"/>
    <w:next w:val="Normal"/>
    <w:semiHidden/>
    <w:rsid w:val="00966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1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61A7"/>
    <w:rPr>
      <w:rFonts w:ascii="Wingdings" w:hAnsi="Wingdings"/>
    </w:rPr>
  </w:style>
  <w:style w:type="paragraph" w:customStyle="1" w:styleId="TableHeading">
    <w:name w:val="Table Heading"/>
    <w:basedOn w:val="HeadingBase"/>
    <w:rsid w:val="00966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1A7"/>
    <w:rPr>
      <w:color w:val="0033CC"/>
      <w:u w:val="none"/>
    </w:rPr>
  </w:style>
  <w:style w:type="paragraph" w:customStyle="1" w:styleId="BodyTextRight">
    <w:name w:val="Body Text Right"/>
    <w:basedOn w:val="BodyText"/>
    <w:rsid w:val="00966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1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1A7"/>
    <w:rPr>
      <w:sz w:val="32"/>
    </w:rPr>
  </w:style>
  <w:style w:type="paragraph" w:customStyle="1" w:styleId="HeadingProcedure">
    <w:name w:val="Heading Procedure"/>
    <w:basedOn w:val="HeadingBase"/>
    <w:next w:val="Normal"/>
    <w:rsid w:val="00966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1A7"/>
    <w:pPr>
      <w:spacing w:before="60" w:after="60"/>
    </w:pPr>
  </w:style>
  <w:style w:type="paragraph" w:styleId="ListContinue">
    <w:name w:val="List Continue"/>
    <w:basedOn w:val="List"/>
    <w:rsid w:val="009661A7"/>
    <w:pPr>
      <w:ind w:firstLine="0"/>
    </w:pPr>
  </w:style>
  <w:style w:type="paragraph" w:customStyle="1" w:styleId="ListNote">
    <w:name w:val="List Note"/>
    <w:basedOn w:val="List"/>
    <w:rsid w:val="00966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1A7"/>
    <w:rPr>
      <w:rFonts w:ascii="Courier New" w:hAnsi="Courier New"/>
    </w:rPr>
  </w:style>
  <w:style w:type="paragraph" w:customStyle="1" w:styleId="NoteBullet">
    <w:name w:val="Note Bullet"/>
    <w:basedOn w:val="Note"/>
    <w:rsid w:val="00966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1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6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1A7"/>
    <w:rPr>
      <w:b/>
      <w:smallCaps/>
    </w:rPr>
  </w:style>
  <w:style w:type="paragraph" w:customStyle="1" w:styleId="TableListNumber">
    <w:name w:val="Table List Number"/>
    <w:basedOn w:val="ListNumber"/>
    <w:rsid w:val="00966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1A7"/>
    <w:pPr>
      <w:numPr>
        <w:numId w:val="7"/>
      </w:numPr>
    </w:pPr>
  </w:style>
  <w:style w:type="paragraph" w:customStyle="1" w:styleId="ListAlpha2">
    <w:name w:val="List Alpha 2"/>
    <w:basedOn w:val="List2"/>
    <w:rsid w:val="009661A7"/>
    <w:pPr>
      <w:numPr>
        <w:numId w:val="6"/>
      </w:numPr>
    </w:pPr>
  </w:style>
  <w:style w:type="paragraph" w:styleId="List2">
    <w:name w:val="List 2"/>
    <w:basedOn w:val="BodyText"/>
    <w:rsid w:val="00966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1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1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1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61A7"/>
    <w:pPr>
      <w:numPr>
        <w:numId w:val="2"/>
      </w:numPr>
    </w:pPr>
  </w:style>
  <w:style w:type="paragraph" w:styleId="ListContinue2">
    <w:name w:val="List Continue 2"/>
    <w:basedOn w:val="List2"/>
    <w:rsid w:val="009661A7"/>
    <w:pPr>
      <w:ind w:firstLine="0"/>
    </w:pPr>
  </w:style>
  <w:style w:type="paragraph" w:styleId="ListContinue3">
    <w:name w:val="List Continue 3"/>
    <w:basedOn w:val="List3"/>
    <w:rsid w:val="009661A7"/>
    <w:pPr>
      <w:ind w:left="1021" w:firstLine="0"/>
    </w:pPr>
  </w:style>
  <w:style w:type="paragraph" w:styleId="ListContinue4">
    <w:name w:val="List Continue 4"/>
    <w:basedOn w:val="List4"/>
    <w:rsid w:val="009661A7"/>
    <w:pPr>
      <w:ind w:firstLine="0"/>
    </w:pPr>
  </w:style>
  <w:style w:type="paragraph" w:styleId="ListContinue5">
    <w:name w:val="List Continue 5"/>
    <w:basedOn w:val="List5"/>
    <w:rsid w:val="009661A7"/>
    <w:pPr>
      <w:ind w:firstLine="0"/>
    </w:pPr>
  </w:style>
  <w:style w:type="paragraph" w:styleId="ListNumber3">
    <w:name w:val="List Number 3"/>
    <w:basedOn w:val="List3"/>
    <w:rsid w:val="009661A7"/>
    <w:pPr>
      <w:numPr>
        <w:numId w:val="3"/>
      </w:numPr>
    </w:pPr>
  </w:style>
  <w:style w:type="paragraph" w:styleId="ListNumber4">
    <w:name w:val="List Number 4"/>
    <w:basedOn w:val="List4"/>
    <w:rsid w:val="009661A7"/>
    <w:pPr>
      <w:numPr>
        <w:numId w:val="4"/>
      </w:numPr>
    </w:pPr>
  </w:style>
  <w:style w:type="paragraph" w:styleId="ListNumber5">
    <w:name w:val="List Number 5"/>
    <w:basedOn w:val="List5"/>
    <w:rsid w:val="009661A7"/>
    <w:pPr>
      <w:numPr>
        <w:numId w:val="5"/>
      </w:numPr>
    </w:pPr>
  </w:style>
  <w:style w:type="paragraph" w:styleId="BlockText">
    <w:name w:val="Block Text"/>
    <w:basedOn w:val="Normal"/>
    <w:rsid w:val="00966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1A7"/>
    <w:rPr>
      <w:sz w:val="16"/>
      <w:vertAlign w:val="superscript"/>
    </w:rPr>
  </w:style>
  <w:style w:type="character" w:customStyle="1" w:styleId="Symbols">
    <w:name w:val="Symbols"/>
    <w:basedOn w:val="DefaultParagraphFont"/>
    <w:rsid w:val="009661A7"/>
    <w:rPr>
      <w:rFonts w:ascii="Symbol" w:hAnsi="Symbol"/>
    </w:rPr>
  </w:style>
  <w:style w:type="character" w:customStyle="1" w:styleId="MenuOptions">
    <w:name w:val="Menu Options"/>
    <w:basedOn w:val="DefaultParagraphFont"/>
    <w:rsid w:val="00966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1A7"/>
    <w:rPr>
      <w:b/>
    </w:rPr>
  </w:style>
  <w:style w:type="character" w:customStyle="1" w:styleId="Underlined">
    <w:name w:val="Underlined"/>
    <w:basedOn w:val="DefaultParagraphFont"/>
    <w:rsid w:val="009661A7"/>
    <w:rPr>
      <w:u w:val="single"/>
    </w:rPr>
  </w:style>
  <w:style w:type="paragraph" w:customStyle="1" w:styleId="TableBodyTextRight">
    <w:name w:val="Table Body Text Right"/>
    <w:basedOn w:val="TableBodyText"/>
    <w:rsid w:val="00966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1A7"/>
    <w:rPr>
      <w:sz w:val="18"/>
    </w:rPr>
  </w:style>
  <w:style w:type="paragraph" w:customStyle="1" w:styleId="BodySmallRight">
    <w:name w:val="Body Small Right"/>
    <w:basedOn w:val="BodyTextRight"/>
    <w:rsid w:val="009661A7"/>
    <w:rPr>
      <w:sz w:val="18"/>
      <w:szCs w:val="18"/>
    </w:rPr>
  </w:style>
  <w:style w:type="paragraph" w:customStyle="1" w:styleId="MarginEdition">
    <w:name w:val="Margin Edition"/>
    <w:basedOn w:val="MarginNote"/>
    <w:rsid w:val="00966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1A7"/>
    <w:rPr>
      <w:sz w:val="2"/>
      <w:szCs w:val="2"/>
    </w:rPr>
  </w:style>
  <w:style w:type="character" w:customStyle="1" w:styleId="Small">
    <w:name w:val="Small"/>
    <w:basedOn w:val="DefaultParagraphFont"/>
    <w:rsid w:val="009661A7"/>
    <w:rPr>
      <w:sz w:val="16"/>
    </w:rPr>
  </w:style>
  <w:style w:type="paragraph" w:customStyle="1" w:styleId="WideTable">
    <w:name w:val="Wide Table"/>
    <w:basedOn w:val="Normal"/>
    <w:rsid w:val="00966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1A7"/>
  </w:style>
  <w:style w:type="paragraph" w:styleId="Quote">
    <w:name w:val="Quote"/>
    <w:basedOn w:val="Heading1"/>
    <w:link w:val="QuoteChar"/>
    <w:qFormat/>
    <w:rsid w:val="00966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1A7"/>
    <w:pPr>
      <w:pageBreakBefore/>
    </w:pPr>
  </w:style>
  <w:style w:type="paragraph" w:customStyle="1" w:styleId="Border">
    <w:name w:val="Border"/>
    <w:basedOn w:val="Normal"/>
    <w:qFormat/>
    <w:rsid w:val="00966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1A7"/>
    <w:rPr>
      <w:u w:val="single"/>
    </w:rPr>
  </w:style>
  <w:style w:type="character" w:customStyle="1" w:styleId="BoldandItalics">
    <w:name w:val="Bold and Italics"/>
    <w:qFormat/>
    <w:rsid w:val="009661A7"/>
    <w:rPr>
      <w:b/>
      <w:i/>
      <w:u w:val="none"/>
    </w:rPr>
  </w:style>
  <w:style w:type="paragraph" w:styleId="BalloonText">
    <w:name w:val="Balloon Text"/>
    <w:basedOn w:val="Normal"/>
    <w:link w:val="BalloonTextChar"/>
    <w:rsid w:val="00966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1A7"/>
    <w:pPr>
      <w:spacing w:before="0" w:after="0"/>
    </w:pPr>
  </w:style>
  <w:style w:type="paragraph" w:customStyle="1" w:styleId="BodyTextBold">
    <w:name w:val="Body Text Bold"/>
    <w:basedOn w:val="BodyText"/>
    <w:qFormat/>
    <w:rsid w:val="009661A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159</Words>
  <Characters>1027</Characters>
  <Application>Microsoft Office Word</Application>
  <DocSecurity>0</DocSecurity>
  <Lines>47</Lines>
  <Paragraphs>27</Paragraphs>
  <ScaleCrop>false</ScaleCrop>
  <Company>Author-it Software Corporation Ltd.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DEFSS00022 Handle Explosive Ordnance and Dangerous Goods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2020-10-26T16:13:01Z</dcterms:created>
  <dcterms:modified xsi:type="dcterms:W3CDTF">2020-10-26T00:08:00Z</dcterms:modified>
</cp:coreProperties>
</file>