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5A5" w:rsidP="00E115A5">
      <w:pPr>
        <w:pStyle w:val="Title"/>
      </w:pPr>
      <w:r>
        <w:fldChar w:fldCharType="begin"/>
      </w:r>
      <w:r>
        <w:instrText xml:space="preserve"> TITLE   \* MERGEFORMAT </w:instrText>
      </w:r>
      <w:r>
        <w:fldChar w:fldCharType="separate"/>
      </w:r>
      <w:r>
        <w:t>DEFSIM020 Conduct simulator performance evaluation</w:t>
      </w:r>
      <w:r>
        <w:fldChar w:fldCharType="end"/>
      </w:r>
    </w:p>
    <w:p w:rsidR="00E115A5" w:rsidP="00E115A5">
      <w:pPr>
        <w:pStyle w:val="Version"/>
        <w:sectPr w:rsidSect="00350C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C7B" w:rsidP="00350C7B">
      <w:pPr>
        <w:pStyle w:val="SuperHeading"/>
      </w:pPr>
      <w:r w:rsidRPr="00350C7B">
        <w:t>DEFSIM020 Conduct simulator performance evaluation</w:t>
      </w:r>
    </w:p>
    <w:p w:rsidR="00000000" w:rsidRPr="00350C7B" w:rsidP="00350C7B">
      <w:pPr>
        <w:pStyle w:val="Heading1"/>
      </w:pPr>
      <w:bookmarkStart w:id="1" w:name="O_1147543"/>
      <w:bookmarkEnd w:id="1"/>
      <w:r w:rsidRPr="00350C7B">
        <w:t>Modification History</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Release 1. This is the first release of this unit of competency in the DEF Defence Training Package Release 4.0.</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2" w:name="O_1147544"/>
      <w:bookmarkEnd w:id="2"/>
      <w:r w:rsidRPr="00350C7B">
        <w:t>Application</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This unit describes the knowledge and skills required to evaluate the operationa</w:t>
            </w:r>
            <w:r w:rsidRPr="00350C7B">
              <w:t>l performance of components and/or elements of a simulator. This includes identifying the performance evaluation requirement, conducting the operational performance evaluation, analysing the results, and the documentation and certification processes. In th</w:t>
            </w:r>
            <w:r w:rsidRPr="00350C7B">
              <w:t>e context of this unit, simulators are used to replicate land, air, sea and undersea systems to facilitate training and development.</w:t>
            </w:r>
          </w:p>
          <w:p w:rsidR="00000000" w:rsidRPr="00350C7B" w:rsidP="00350C7B">
            <w:pPr>
              <w:pStyle w:val="BodyText"/>
            </w:pPr>
            <w:r w:rsidRPr="00350C7B">
              <w:t>The simulator components include the complete simulator, power and control systems, computers and peripheral hardware, imag</w:t>
            </w:r>
            <w:r w:rsidRPr="00350C7B">
              <w:t>e generator and visual display systems, motion and control systems, sound systems and weapons systems.</w:t>
            </w:r>
          </w:p>
          <w:p w:rsidR="00000000" w:rsidRPr="00350C7B" w:rsidP="00350C7B">
            <w:pPr>
              <w:pStyle w:val="BodyText"/>
            </w:pPr>
            <w:r w:rsidRPr="00350C7B">
              <w:t>The simulator elements include subjective tests and credit sequences which affect the operational performance of the simulator.</w:t>
            </w:r>
          </w:p>
          <w:p w:rsidR="00000000" w:rsidRPr="00350C7B" w:rsidP="00350C7B">
            <w:pPr>
              <w:pStyle w:val="BodyText"/>
            </w:pPr>
            <w:r w:rsidRPr="00350C7B">
              <w:t>The outcomes of the perfo</w:t>
            </w:r>
            <w:r w:rsidRPr="00350C7B">
              <w:t>rmance evaluation include immediate fault finding and repair, scheduling the simulator for routine maintenance or calibration of simulator systems.</w:t>
            </w:r>
          </w:p>
          <w:p w:rsidR="00000000" w:rsidRPr="00350C7B" w:rsidP="00350C7B">
            <w:pPr>
              <w:pStyle w:val="BodyText"/>
            </w:pPr>
            <w:r w:rsidRPr="00350C7B">
              <w:t>The skills and knowledge described in this unit must be applied within the legislative, regulatory and polic</w:t>
            </w:r>
            <w:r w:rsidRPr="00350C7B">
              <w:t>y environment in which they are carried out. Organisational policies and procedures must be consulted and adhered to.</w:t>
            </w:r>
          </w:p>
          <w:p w:rsidR="00000000" w:rsidRPr="00350C7B" w:rsidP="00350C7B">
            <w:pPr>
              <w:pStyle w:val="BodyText"/>
            </w:pPr>
            <w:r w:rsidRPr="00350C7B">
              <w:t>Those undertaking this unit would work independently, or as part of a team, with minimal supervision, while performing complex tasks, incl</w:t>
            </w:r>
            <w:r w:rsidRPr="00350C7B">
              <w:t>uding complex problem solving, in a limited range of contexts. They would use discretion and judgement and take responsibility for the quality of their outputs.</w:t>
            </w:r>
          </w:p>
          <w:p w:rsidR="00000000" w:rsidRPr="00350C7B" w:rsidP="00350C7B">
            <w:pPr>
              <w:pStyle w:val="BodyText"/>
            </w:pPr>
            <w:r w:rsidRPr="00350C7B">
              <w:t>No licensing, legislative or certification requirements apply to this unit at the time of publi</w:t>
            </w:r>
            <w:r w:rsidRPr="00350C7B">
              <w:t>cation.</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3" w:name="O_1147545"/>
      <w:bookmarkEnd w:id="3"/>
      <w:r w:rsidRPr="00350C7B">
        <w:t>Pre-requisite Unit</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Not applicable.</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4" w:name="O_1147546"/>
      <w:bookmarkEnd w:id="4"/>
      <w:r w:rsidRPr="00350C7B">
        <w:t>Competency Field</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Simulator Operations</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5" w:name="O_1147547"/>
      <w:bookmarkEnd w:id="5"/>
      <w:r w:rsidRPr="00350C7B">
        <w:t>Unit Sector</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Not applicable.</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6" w:name="O_1147548"/>
      <w:bookmarkEnd w:id="6"/>
      <w:r w:rsidRPr="00350C7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0C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PERFORMANCE CRITERIA</w:t>
            </w:r>
          </w:p>
        </w:tc>
      </w:tr>
      <w:tr w:rsidTr="00350C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Performance criteria describe the performance needed to demonstrate achievement of the element.</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Identify evaluation requirement</w:t>
            </w: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 xml:space="preserve">Identify the </w:t>
            </w:r>
            <w:r w:rsidRPr="00350C7B">
              <w:t>type of simulator evaluation to be undertaken</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Identify the components and/or elements to be evaluated</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Identify evaluation parameters to be met</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Undertake performance evaluation</w:t>
            </w: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Prepare simulator for performance evaluation</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Conduct performance evaluation</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Collect and collate evaluation data</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Analyse performance results</w:t>
            </w: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Conduct analysis of performance data</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Identify performance abnormalities</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Identify cause of performance variations</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Determine remedial action if necessary</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rPr>
                <w:rStyle w:val="SpecialBold"/>
              </w:rPr>
              <w:t>Finalise performance evaluation process</w:t>
            </w: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 xml:space="preserve">Report abnormalities as required </w:t>
            </w:r>
          </w:p>
        </w:tc>
      </w:tr>
      <w:tr w:rsidTr="00350C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0C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Complete documentation for future application according to organisational standards</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7" w:name="O_1147549"/>
      <w:bookmarkEnd w:id="7"/>
      <w:r w:rsidRPr="00350C7B">
        <w:t>Foundation Skills</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Foundation skills essential to performance are explicit in the performance criteria of this unit of competency.</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8" w:name="O_1147550"/>
      <w:bookmarkEnd w:id="8"/>
      <w:r w:rsidRPr="00350C7B">
        <w:t>Range of Conditions</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Range is restricted to essential operating conditions and any other variables essential to the work env</w:t>
            </w:r>
            <w:r w:rsidRPr="00350C7B">
              <w:t>ironment.</w:t>
            </w:r>
          </w:p>
          <w:p w:rsidR="00000000" w:rsidRPr="00350C7B" w:rsidP="00350C7B">
            <w:pPr>
              <w:pStyle w:val="BodyText"/>
            </w:pPr>
            <w:r w:rsidRPr="00350C7B">
              <w:t>Non-essential conditions may be found in the Companion Volume Implementation Guide.</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9" w:name="O_1147551"/>
      <w:bookmarkEnd w:id="9"/>
      <w:r w:rsidRPr="00350C7B">
        <w:t>Unit Mapping Information</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This unit replaces and is equivalent to DEFSIM007 Conduct simulator performance evaluation</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10" w:name="O_1147558"/>
      <w:bookmarkEnd w:id="10"/>
      <w:r w:rsidRPr="00350C7B">
        <w:t>Links</w:t>
      </w:r>
    </w:p>
    <w:p w:rsidR="00000000" w:rsidRPr="00350C7B" w:rsidP="00E115A5">
      <w:pPr>
        <w:pStyle w:val="BodyText"/>
      </w:pPr>
      <w:r w:rsidRPr="00350C7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951DA">
        <w:rPr>
          <w:rStyle w:val="Hyperlink"/>
        </w:rPr>
        <w:t>https://vetnet.gov.au/Pages/TrainingDocs.aspx?q=6bdbab1e-11ed-4bc9-9cba-9e1a55d4e4a9</w:t>
      </w:r>
      <w:r>
        <w:fldChar w:fldCharType="end"/>
      </w:r>
    </w:p>
    <w:p w:rsidR="00000000" w:rsidRPr="00350C7B" w:rsidP="00E115A5">
      <w:pPr>
        <w:pStyle w:val="BodyText"/>
        <w:sectPr w:rsidSect="00350C7B">
          <w:headerReference w:type="default" r:id="rId10"/>
          <w:footerReference w:type="default" r:id="rId11"/>
          <w:pgSz w:w="11908" w:h="16833"/>
          <w:pgMar w:top="1702" w:right="1418" w:bottom="1702" w:left="1418" w:header="992" w:footer="992" w:gutter="0"/>
          <w:cols w:space="720"/>
          <w:noEndnote/>
          <w:docGrid w:linePitch="299"/>
        </w:sectPr>
      </w:pPr>
    </w:p>
    <w:p w:rsidR="00000000" w:rsidRPr="00350C7B" w:rsidP="00350C7B">
      <w:pPr>
        <w:pStyle w:val="SuperHeading"/>
      </w:pPr>
      <w:r w:rsidRPr="00350C7B">
        <w:t>Assessment Requirements for DEFSIM020 Conduct simulator p</w:t>
      </w:r>
      <w:r w:rsidRPr="00350C7B">
        <w:t>erformance evaluation</w:t>
      </w:r>
    </w:p>
    <w:p w:rsidR="00000000" w:rsidRPr="00350C7B" w:rsidP="00350C7B">
      <w:pPr>
        <w:pStyle w:val="Heading1"/>
      </w:pPr>
      <w:bookmarkStart w:id="11" w:name="O_1147553"/>
      <w:bookmarkEnd w:id="11"/>
      <w:r w:rsidRPr="00350C7B">
        <w:t>Modification History</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Release 1. This is the first release of this unit of competency in the DEF Defence Training Package Release 4.0.</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12" w:name="O_1147554"/>
      <w:bookmarkEnd w:id="12"/>
      <w:r w:rsidRPr="00350C7B">
        <w:t>Performance Evidence</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Evidence required to demonstrate competence in this unit must be relevant to and satisfy all of the requirements of the elements and performance criteria on at least one occasion and includes:</w:t>
            </w:r>
          </w:p>
        </w:tc>
      </w:tr>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ListBullet"/>
            </w:pPr>
            <w:r w:rsidRPr="00350C7B">
              <w:t>undertaking research and analysis related to simulator operat</w:t>
            </w:r>
            <w:r w:rsidRPr="00350C7B">
              <w:t>ional performance</w:t>
            </w:r>
          </w:p>
          <w:p w:rsidR="00000000" w:rsidRPr="00350C7B" w:rsidP="00350C7B">
            <w:pPr>
              <w:pStyle w:val="ListBullet"/>
            </w:pPr>
            <w:r w:rsidRPr="00350C7B">
              <w:t>following logical analysis techniques</w:t>
            </w:r>
          </w:p>
          <w:p w:rsidR="00000000" w:rsidRPr="00350C7B" w:rsidP="00350C7B">
            <w:pPr>
              <w:pStyle w:val="ListBullet"/>
            </w:pPr>
            <w:r w:rsidRPr="00350C7B">
              <w:t xml:space="preserve">using measuring instruments </w:t>
            </w:r>
          </w:p>
          <w:p w:rsidR="00000000" w:rsidRPr="00350C7B" w:rsidP="00350C7B">
            <w:pPr>
              <w:pStyle w:val="ListBullet"/>
            </w:pPr>
            <w:r w:rsidRPr="00350C7B">
              <w:t>following configuration management processes</w:t>
            </w:r>
          </w:p>
          <w:p w:rsidR="00000000" w:rsidRPr="00350C7B" w:rsidP="00350C7B">
            <w:pPr>
              <w:pStyle w:val="ListBullet"/>
            </w:pPr>
            <w:r w:rsidRPr="00350C7B">
              <w:t xml:space="preserve">using appropriate information technology and software including proprietary sound analysis software and proprietary simulator </w:t>
            </w:r>
            <w:r w:rsidRPr="00350C7B">
              <w:t>performance test systems</w:t>
            </w:r>
          </w:p>
          <w:p w:rsidR="00000000" w:rsidRPr="00350C7B" w:rsidP="00350C7B">
            <w:pPr>
              <w:pStyle w:val="ListBullet"/>
            </w:pPr>
            <w:r w:rsidRPr="00350C7B">
              <w:t>identifying, reviewing and analysing information that may impact on the simulator operational performance</w:t>
            </w:r>
          </w:p>
          <w:p w:rsidR="00000000" w:rsidRPr="00350C7B" w:rsidP="00350C7B">
            <w:pPr>
              <w:pStyle w:val="ListBullet"/>
            </w:pPr>
            <w:r w:rsidRPr="00350C7B">
              <w:t>identifying simulator performance abnormalities</w:t>
            </w:r>
          </w:p>
          <w:p w:rsidR="00000000" w:rsidRPr="00350C7B" w:rsidP="00350C7B">
            <w:pPr>
              <w:pStyle w:val="ListBullet"/>
            </w:pPr>
            <w:r w:rsidRPr="00350C7B">
              <w:t>determining simulator operational performance remedial action</w:t>
            </w:r>
          </w:p>
          <w:p w:rsidR="00000000" w:rsidRPr="00350C7B" w:rsidP="00350C7B">
            <w:pPr>
              <w:pStyle w:val="ListBullet"/>
            </w:pPr>
            <w:r w:rsidRPr="00350C7B">
              <w:t>negotiating and</w:t>
            </w:r>
            <w:r w:rsidRPr="00350C7B">
              <w:t xml:space="preserve"> communicating effectively with key stakeholders.</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13" w:name="O_1147555"/>
      <w:bookmarkEnd w:id="13"/>
      <w:r w:rsidRPr="00350C7B">
        <w:t>Knowledge Evidence</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0C7B">
            <w:pPr>
              <w:pStyle w:val="BodyText"/>
              <w:rPr>
                <w:lang w:val="en-NZ"/>
              </w:rPr>
            </w:pPr>
            <w:r w:rsidRPr="00350C7B">
              <w:t xml:space="preserve">Evidence required to demonstrate competence in this unit must be relevant to and satisfy all of the requirements of the elements and performance criteria and </w:t>
            </w:r>
            <w:r w:rsidRPr="00350C7B">
              <w:t>include knowledge of:</w:t>
            </w:r>
          </w:p>
        </w:tc>
      </w:tr>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ListBullet"/>
            </w:pPr>
            <w:r w:rsidRPr="00350C7B">
              <w:t>operational capabilities and limitations of the relevant simulator</w:t>
            </w:r>
          </w:p>
          <w:p w:rsidR="00000000" w:rsidRPr="00350C7B" w:rsidP="00350C7B">
            <w:pPr>
              <w:pStyle w:val="ListBullet"/>
            </w:pPr>
            <w:r w:rsidRPr="00350C7B">
              <w:t>simulator operating modules comprising the simulator system being worked on</w:t>
            </w:r>
          </w:p>
          <w:p w:rsidR="00000000" w:rsidRPr="00350C7B" w:rsidP="00350C7B">
            <w:pPr>
              <w:pStyle w:val="ListBullet"/>
            </w:pPr>
            <w:r w:rsidRPr="00350C7B">
              <w:t>subjective tests and credit sequences which affect the operational performance of the sim</w:t>
            </w:r>
            <w:r w:rsidRPr="00350C7B">
              <w:t>ulator</w:t>
            </w:r>
          </w:p>
          <w:p w:rsidR="00000000" w:rsidRPr="00350C7B" w:rsidP="00350C7B">
            <w:pPr>
              <w:pStyle w:val="ListBullet"/>
            </w:pPr>
            <w:r w:rsidRPr="00350C7B">
              <w:t>calibration methodologies related to the simulator being evaluated</w:t>
            </w:r>
          </w:p>
          <w:p w:rsidR="00000000" w:rsidRPr="00350C7B" w:rsidP="00350C7B">
            <w:pPr>
              <w:pStyle w:val="ListBullet"/>
            </w:pPr>
            <w:r w:rsidRPr="00350C7B">
              <w:t>legislative and regulatory requirements related to the simulator being evaluated</w:t>
            </w:r>
          </w:p>
          <w:p w:rsidR="00000000" w:rsidRPr="00350C7B" w:rsidP="00350C7B">
            <w:pPr>
              <w:pStyle w:val="ListBullet"/>
            </w:pPr>
            <w:r w:rsidRPr="00350C7B">
              <w:t>organisational policy and procedures related to the relevant simulator</w:t>
            </w:r>
          </w:p>
          <w:p w:rsidR="00000000" w:rsidRPr="00350C7B" w:rsidP="00350C7B">
            <w:pPr>
              <w:pStyle w:val="ListBullet"/>
            </w:pPr>
            <w:r w:rsidRPr="00350C7B">
              <w:t>configuration management relat</w:t>
            </w:r>
            <w:r w:rsidRPr="00350C7B">
              <w:t>ed to the simulator being evaluated</w:t>
            </w:r>
          </w:p>
          <w:p w:rsidR="00000000" w:rsidRPr="00350C7B" w:rsidP="00350C7B">
            <w:pPr>
              <w:pStyle w:val="ListBullet"/>
            </w:pPr>
            <w:r w:rsidRPr="00350C7B">
              <w:t>product knowledge related to systems and/or equipment in service.</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14" w:name="O_1147556"/>
      <w:bookmarkEnd w:id="14"/>
      <w:r w:rsidRPr="00350C7B">
        <w:t>Assessment Conditions</w:t>
      </w:r>
    </w:p>
    <w:tbl>
      <w:tblPr>
        <w:tblW w:w="9497" w:type="dxa"/>
        <w:tblLayout w:type="fixed"/>
        <w:tblCellMar>
          <w:left w:w="62" w:type="dxa"/>
          <w:right w:w="62" w:type="dxa"/>
        </w:tblCellMar>
        <w:tblLook w:val="0000"/>
      </w:tblPr>
      <w:tblGrid>
        <w:gridCol w:w="9497"/>
      </w:tblGrid>
      <w:tr w:rsidTr="00350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0C7B" w:rsidP="00350C7B">
            <w:pPr>
              <w:pStyle w:val="BodyText"/>
            </w:pPr>
            <w:r w:rsidRPr="00350C7B">
              <w:t>Assessors must hold credentials specified within the Standards for Regi</w:t>
            </w:r>
            <w:r w:rsidRPr="00350C7B">
              <w:t>stered Training Organisations current at the time of assessment.</w:t>
            </w:r>
          </w:p>
          <w:p w:rsidR="00000000" w:rsidRPr="00350C7B" w:rsidP="00350C7B">
            <w:pPr>
              <w:pStyle w:val="BodyText"/>
            </w:pPr>
            <w:r w:rsidRPr="00350C7B">
              <w:t>Assessment must satisfy the Principles of Assessment and Rules of Evidence and all regulatory requirements included within the Standards for Registered Training Organisations current at the t</w:t>
            </w:r>
            <w:r w:rsidRPr="00350C7B">
              <w:t>ime of assessment.</w:t>
            </w:r>
          </w:p>
          <w:p w:rsidR="00000000" w:rsidRPr="00350C7B" w:rsidP="00350C7B">
            <w:pPr>
              <w:pStyle w:val="BodyText"/>
            </w:pPr>
            <w:r w:rsidRPr="00350C7B">
              <w:t>Assessment must occur in workplace operational situations. Where this is not appropriate, assessment must occur in simulated workplace operational situations that reflect workplace conditions.</w:t>
            </w:r>
          </w:p>
          <w:p w:rsidR="00000000" w:rsidRPr="00350C7B" w:rsidP="00350C7B">
            <w:pPr>
              <w:pStyle w:val="BodyText"/>
            </w:pPr>
            <w:r w:rsidRPr="00350C7B">
              <w:t xml:space="preserve">Assessment processes and techniques must be </w:t>
            </w:r>
            <w:r w:rsidRPr="00350C7B">
              <w:t>appropriate to the language, literacy and numeracy requirements of the work being performed and the needs of the candidate.</w:t>
            </w:r>
          </w:p>
          <w:p w:rsidR="00000000" w:rsidRPr="00350C7B" w:rsidP="00350C7B">
            <w:pPr>
              <w:pStyle w:val="BodyText"/>
            </w:pPr>
            <w:r w:rsidRPr="00350C7B">
              <w:t>Retail or commercial systems whose primary purpose is entertainment do not meet the requirements.</w:t>
            </w:r>
          </w:p>
          <w:p w:rsidR="00000000" w:rsidRPr="00350C7B" w:rsidP="00350C7B">
            <w:pPr>
              <w:pStyle w:val="BodyText"/>
            </w:pPr>
            <w:r w:rsidRPr="00350C7B">
              <w:t>Individual domestic use systems wh</w:t>
            </w:r>
            <w:r w:rsidRPr="00350C7B">
              <w:t>ose primary purpose is entertainment do not meet the requirements.</w:t>
            </w:r>
          </w:p>
          <w:p w:rsidR="00000000" w:rsidRPr="00350C7B" w:rsidP="00350C7B">
            <w:pPr>
              <w:pStyle w:val="BodyText"/>
            </w:pPr>
            <w:r w:rsidRPr="00350C7B">
              <w:t>Resources for assessment must include access to:</w:t>
            </w:r>
          </w:p>
          <w:p w:rsidR="00000000" w:rsidRPr="00350C7B" w:rsidP="00350C7B">
            <w:pPr>
              <w:pStyle w:val="ListBullet"/>
            </w:pPr>
            <w:r w:rsidRPr="00350C7B">
              <w:t>a range of relevant exercises, case studies and/or simulations</w:t>
            </w:r>
          </w:p>
          <w:p w:rsidR="00000000" w:rsidRPr="00350C7B" w:rsidP="00350C7B">
            <w:pPr>
              <w:pStyle w:val="ListBullet"/>
            </w:pPr>
            <w:r w:rsidRPr="00350C7B">
              <w:t>acceptable means of simulation assessment</w:t>
            </w:r>
          </w:p>
          <w:p w:rsidR="00000000" w:rsidRPr="00350C7B" w:rsidP="00350C7B">
            <w:pPr>
              <w:pStyle w:val="ListBullet"/>
            </w:pPr>
            <w:r w:rsidRPr="00350C7B">
              <w:t>applicable documentation, includin</w:t>
            </w:r>
            <w:r w:rsidRPr="00350C7B">
              <w:t>g workplace procedures, regulations, codes of practice and operation manuals</w:t>
            </w:r>
          </w:p>
          <w:p w:rsidR="00000000" w:rsidRPr="00350C7B" w:rsidP="00350C7B">
            <w:pPr>
              <w:pStyle w:val="ListBullet"/>
            </w:pPr>
            <w:r w:rsidRPr="00350C7B">
              <w:t>relevant materials, tools, equipment and PPE currently used in industry.</w:t>
            </w:r>
          </w:p>
        </w:tc>
      </w:tr>
    </w:tbl>
    <w:p w:rsidR="00000000" w:rsidRPr="00350C7B" w:rsidP="00350C7B">
      <w:pPr>
        <w:pStyle w:val="NoPaddingFontSize1"/>
      </w:pPr>
    </w:p>
    <w:p w:rsidR="00000000" w:rsidRPr="00350C7B" w:rsidP="00350C7B">
      <w:pPr>
        <w:pStyle w:val="AllowPageBreak"/>
      </w:pPr>
    </w:p>
    <w:p w:rsidR="00000000" w:rsidRPr="00350C7B" w:rsidP="00350C7B">
      <w:pPr>
        <w:pStyle w:val="Heading1"/>
      </w:pPr>
      <w:bookmarkStart w:id="15" w:name="O_1147559"/>
      <w:bookmarkEnd w:id="15"/>
      <w:r w:rsidRPr="00350C7B">
        <w:t>Links</w:t>
      </w:r>
    </w:p>
    <w:p w:rsidR="00000000" w:rsidRPr="00350C7B" w:rsidP="00E115A5">
      <w:pPr>
        <w:pStyle w:val="BodyText"/>
      </w:pPr>
      <w:r w:rsidRPr="00350C7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951DA">
        <w:rPr>
          <w:rStyle w:val="Hyperlink"/>
        </w:rPr>
        <w:t>https://vetnet.gov.au/Pages/TrainingDocs.aspx?q=6bdbab1e-11ed-4bc9-9cba-9e1a55d4e4a9</w:t>
      </w:r>
      <w:r>
        <w:fldChar w:fldCharType="end"/>
      </w:r>
    </w:p>
    <w:p w:rsidR="00000000" w:rsidRPr="00350C7B" w:rsidP="00350C7B"/>
    <w:sectPr w:rsidSect="00350C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rsidRPr="00E115A5" w:rsidP="00E11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A5" w:rsidP="00350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5A5" w:rsidP="00350C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15A5" w:rsidP="00350C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rsidP="00350C7B">
    <w:pPr>
      <w:pStyle w:val="Footer"/>
      <w:framePr w:wrap="around"/>
    </w:pPr>
    <w:r>
      <w:fldChar w:fldCharType="begin"/>
    </w:r>
    <w:r>
      <w:instrText xml:space="preserve"> DOCPROPERTY  Subject  \* MERGEFORMAT </w:instrText>
    </w:r>
    <w:r>
      <w:fldChar w:fldCharType="separate"/>
    </w:r>
    <w:r w:rsidR="00E115A5">
      <w:t>Approved</w:t>
    </w:r>
    <w:r w:rsidR="00E115A5">
      <w:fldChar w:fldCharType="end"/>
    </w:r>
    <w:r>
      <w:tab/>
      <w:t xml:space="preserve">Page </w:t>
    </w:r>
    <w:r>
      <w:fldChar w:fldCharType="begin"/>
    </w:r>
    <w:r>
      <w:instrText xml:space="preserve"> PAGE  \* Arabic  \* MERGEFORMAT </w:instrText>
    </w:r>
    <w:r>
      <w:fldChar w:fldCharType="separate"/>
    </w:r>
    <w:r w:rsidR="00E115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5A5">
      <w:rPr>
        <w:noProof/>
      </w:rPr>
      <w:t>4</w:t>
    </w:r>
    <w:r>
      <w:rPr>
        <w:noProof/>
      </w:rPr>
      <w:fldChar w:fldCharType="end"/>
    </w:r>
  </w:p>
  <w:p w:rsidR="00350C7B" w:rsidP="00350C7B">
    <w:pPr>
      <w:pStyle w:val="Footer"/>
      <w:framePr w:wrap="around"/>
    </w:pPr>
    <w:r>
      <w:t xml:space="preserve">© Commonwealth of Australia, </w:t>
    </w:r>
    <w:r>
      <w:fldChar w:fldCharType="begin"/>
    </w:r>
    <w:r>
      <w:instrText xml:space="preserve"> DATE  \@ "yyyy"  \* MERGEFORMAT </w:instrText>
    </w:r>
    <w:r>
      <w:fldChar w:fldCharType="separate"/>
    </w:r>
    <w:r w:rsidR="00E115A5">
      <w:rPr>
        <w:noProof/>
      </w:rPr>
      <w:t>2025</w:t>
    </w:r>
    <w:r>
      <w:fldChar w:fldCharType="end"/>
    </w:r>
    <w:r>
      <w:tab/>
    </w:r>
    <w:r>
      <w:fldChar w:fldCharType="begin"/>
    </w:r>
    <w:r>
      <w:instrText xml:space="preserve"> DOCPROPERTY  Author  \* MERGEFORMAT </w:instrText>
    </w:r>
    <w:r>
      <w:fldChar w:fldCharType="separate"/>
    </w:r>
    <w:r w:rsidR="00E115A5">
      <w:t>Public Skills Australia</w:t>
    </w:r>
    <w:r w:rsidR="00E115A5">
      <w:fldChar w:fldCharType="end"/>
    </w:r>
  </w:p>
  <w:p w:rsidR="00350C7B" w:rsidP="00350C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C7B" w:rsidRPr="00E115A5" w:rsidP="00E11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A5" w:rsidRPr="002D2AF8" w:rsidP="00350C7B">
    <w:pPr>
      <w:pStyle w:val="Header"/>
      <w:framePr w:wrap="around"/>
    </w:pPr>
    <w:r>
      <w:fldChar w:fldCharType="begin"/>
    </w:r>
    <w:r>
      <w:instrText xml:space="preserve"> TITLE   \* MERGEFORMAT </w:instrText>
    </w:r>
    <w:r>
      <w:fldChar w:fldCharType="separate"/>
    </w:r>
    <w:r>
      <w:t>DEFSIM020 Conduct simulator performance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5A5" w:rsidP="00350C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7B" w:rsidRPr="002D2AF8" w:rsidP="00350C7B">
    <w:pPr>
      <w:pStyle w:val="Header"/>
      <w:framePr w:wrap="around"/>
    </w:pPr>
    <w:r>
      <w:fldChar w:fldCharType="begin"/>
    </w:r>
    <w:r>
      <w:instrText xml:space="preserve"> TITLE   \* MERGEFORMAT </w:instrText>
    </w:r>
    <w:r>
      <w:fldChar w:fldCharType="separate"/>
    </w:r>
    <w:r w:rsidR="00E115A5">
      <w:t>DEFSIM020 Conduct simulator performance evaluation</w:t>
    </w:r>
    <w:r w:rsidR="00E115A5">
      <w:fldChar w:fldCharType="end"/>
    </w:r>
    <w:r>
      <w:tab/>
      <w:t xml:space="preserve">Date this document was generated: </w:t>
    </w:r>
    <w:r>
      <w:fldChar w:fldCharType="begin"/>
    </w:r>
    <w:r>
      <w:instrText xml:space="preserve"> CREATEDATE  \@ "d MMMM yyyy"  \* MERGEFORMAT </w:instrText>
    </w:r>
    <w:r>
      <w:fldChar w:fldCharType="separate"/>
    </w:r>
    <w:r w:rsidR="00E115A5">
      <w:rPr>
        <w:noProof/>
      </w:rPr>
      <w:t>2 March 2025</w:t>
    </w:r>
    <w:r>
      <w:fldChar w:fldCharType="end"/>
    </w:r>
  </w:p>
  <w:p w:rsidR="00350C7B" w:rsidP="00350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720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4A5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C7B"/>
    <w:pPr>
      <w:spacing w:before="360" w:after="60"/>
      <w:outlineLvl w:val="0"/>
    </w:pPr>
    <w:rPr>
      <w:sz w:val="32"/>
    </w:rPr>
  </w:style>
  <w:style w:type="paragraph" w:styleId="Heading2">
    <w:name w:val="heading 2"/>
    <w:basedOn w:val="HeadingBase"/>
    <w:next w:val="BodyText"/>
    <w:link w:val="Heading2Char"/>
    <w:qFormat/>
    <w:rsid w:val="00350C7B"/>
    <w:pPr>
      <w:keepLines/>
      <w:spacing w:before="240" w:after="120"/>
      <w:outlineLvl w:val="1"/>
    </w:pPr>
    <w:rPr>
      <w:sz w:val="28"/>
      <w:szCs w:val="40"/>
    </w:rPr>
  </w:style>
  <w:style w:type="paragraph" w:styleId="Heading3">
    <w:name w:val="heading 3"/>
    <w:basedOn w:val="HeadingBase"/>
    <w:next w:val="BodyText"/>
    <w:link w:val="Heading3Char"/>
    <w:qFormat/>
    <w:rsid w:val="00350C7B"/>
    <w:pPr>
      <w:spacing w:before="180" w:after="120"/>
      <w:outlineLvl w:val="2"/>
    </w:pPr>
    <w:rPr>
      <w:spacing w:val="-10"/>
      <w:kern w:val="32"/>
    </w:rPr>
  </w:style>
  <w:style w:type="paragraph" w:styleId="Heading4">
    <w:name w:val="heading 4"/>
    <w:basedOn w:val="HeadingBase"/>
    <w:next w:val="BodyText"/>
    <w:link w:val="Heading4Char"/>
    <w:qFormat/>
    <w:rsid w:val="00350C7B"/>
    <w:pPr>
      <w:spacing w:before="160" w:after="120"/>
      <w:outlineLvl w:val="3"/>
    </w:pPr>
    <w:rPr>
      <w:sz w:val="22"/>
    </w:rPr>
  </w:style>
  <w:style w:type="paragraph" w:styleId="Heading5">
    <w:name w:val="heading 5"/>
    <w:basedOn w:val="HeadingBase"/>
    <w:next w:val="Normal"/>
    <w:link w:val="Heading5Char"/>
    <w:qFormat/>
    <w:rsid w:val="00350C7B"/>
    <w:pPr>
      <w:spacing w:before="80"/>
      <w:outlineLvl w:val="4"/>
    </w:pPr>
    <w:rPr>
      <w:color w:val="918585"/>
      <w:sz w:val="20"/>
    </w:rPr>
  </w:style>
  <w:style w:type="paragraph" w:styleId="Heading6">
    <w:name w:val="heading 6"/>
    <w:basedOn w:val="HeadingBase"/>
    <w:next w:val="Normal"/>
    <w:link w:val="Heading6Char"/>
    <w:qFormat/>
    <w:rsid w:val="00350C7B"/>
    <w:pPr>
      <w:spacing w:before="60"/>
      <w:outlineLvl w:val="5"/>
    </w:pPr>
    <w:rPr>
      <w:color w:val="918585"/>
      <w:sz w:val="20"/>
    </w:rPr>
  </w:style>
  <w:style w:type="paragraph" w:styleId="Heading7">
    <w:name w:val="heading 7"/>
    <w:basedOn w:val="Normal"/>
    <w:next w:val="Normal"/>
    <w:link w:val="Heading7Char"/>
    <w:qFormat/>
    <w:rsid w:val="00350C7B"/>
    <w:pPr>
      <w:ind w:left="720"/>
      <w:outlineLvl w:val="6"/>
    </w:pPr>
    <w:rPr>
      <w:i/>
    </w:rPr>
  </w:style>
  <w:style w:type="paragraph" w:styleId="Heading8">
    <w:name w:val="heading 8"/>
    <w:basedOn w:val="Normal"/>
    <w:next w:val="Normal"/>
    <w:link w:val="Heading8Char"/>
    <w:qFormat/>
    <w:rsid w:val="00350C7B"/>
    <w:pPr>
      <w:ind w:left="720"/>
      <w:outlineLvl w:val="7"/>
    </w:pPr>
    <w:rPr>
      <w:i/>
    </w:rPr>
  </w:style>
  <w:style w:type="paragraph" w:styleId="Heading9">
    <w:name w:val="heading 9"/>
    <w:basedOn w:val="Normal"/>
    <w:next w:val="Normal"/>
    <w:link w:val="Heading9Char"/>
    <w:qFormat/>
    <w:rsid w:val="00350C7B"/>
    <w:pPr>
      <w:ind w:left="720"/>
      <w:outlineLvl w:val="8"/>
    </w:pPr>
    <w:rPr>
      <w:i/>
    </w:rPr>
  </w:style>
  <w:style w:type="character" w:default="1" w:styleId="DefaultParagraphFont">
    <w:name w:val="Default Paragraph Font"/>
    <w:uiPriority w:val="1"/>
    <w:unhideWhenUsed/>
    <w:rsid w:val="00350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C7B"/>
  </w:style>
  <w:style w:type="character" w:customStyle="1" w:styleId="Heading1Char">
    <w:name w:val="Heading 1 Char"/>
    <w:basedOn w:val="DefaultParagraphFont"/>
    <w:link w:val="Heading1"/>
    <w:rsid w:val="00350C7B"/>
    <w:rPr>
      <w:rFonts w:ascii="Times New Roman" w:eastAsia="Times New Roman" w:hAnsi="Times New Roman" w:cs="Times New Roman"/>
      <w:b/>
      <w:sz w:val="32"/>
      <w:szCs w:val="20"/>
      <w:lang w:eastAsia="en-US"/>
    </w:rPr>
  </w:style>
  <w:style w:type="paragraph" w:styleId="BodyText">
    <w:name w:val="Body Text"/>
    <w:basedOn w:val="Normal"/>
    <w:link w:val="BodyTextChar"/>
    <w:rsid w:val="00350C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C7B"/>
    <w:rPr>
      <w:rFonts w:ascii="Times New Roman" w:eastAsia="Times New Roman" w:hAnsi="Times New Roman" w:cs="Times New Roman"/>
      <w:sz w:val="24"/>
      <w:lang w:eastAsia="en-US"/>
    </w:rPr>
  </w:style>
  <w:style w:type="paragraph" w:styleId="ListBullet">
    <w:name w:val="List Bullet"/>
    <w:basedOn w:val="List"/>
    <w:rsid w:val="00350C7B"/>
    <w:pPr>
      <w:numPr>
        <w:numId w:val="11"/>
      </w:numPr>
      <w:tabs>
        <w:tab w:val="clear" w:pos="340"/>
      </w:tabs>
      <w:spacing w:before="40" w:after="40"/>
    </w:pPr>
  </w:style>
  <w:style w:type="character" w:customStyle="1" w:styleId="SpecialBold">
    <w:name w:val="Special Bold"/>
    <w:basedOn w:val="DefaultParagraphFont"/>
    <w:rsid w:val="00350C7B"/>
    <w:rPr>
      <w:b/>
      <w:spacing w:val="0"/>
    </w:rPr>
  </w:style>
  <w:style w:type="paragraph" w:customStyle="1" w:styleId="SuperHeading">
    <w:name w:val="SuperHeading"/>
    <w:basedOn w:val="Normal"/>
    <w:rsid w:val="00350C7B"/>
    <w:pPr>
      <w:spacing w:before="240" w:after="120"/>
      <w:outlineLvl w:val="0"/>
    </w:pPr>
    <w:rPr>
      <w:rFonts w:ascii="Times New Roman" w:hAnsi="Times New Roman"/>
      <w:b/>
      <w:sz w:val="32"/>
    </w:rPr>
  </w:style>
  <w:style w:type="paragraph" w:customStyle="1" w:styleId="AllowPageBreak">
    <w:name w:val="AllowPageBreak"/>
    <w:rsid w:val="00350C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0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C7B"/>
    <w:rPr>
      <w:rFonts w:ascii="Courier New" w:eastAsia="Times New Roman" w:hAnsi="Courier New" w:cs="Times New Roman"/>
      <w:i/>
      <w:szCs w:val="20"/>
      <w:lang w:eastAsia="en-US"/>
    </w:rPr>
  </w:style>
  <w:style w:type="paragraph" w:customStyle="1" w:styleId="HeadingBase">
    <w:name w:val="Heading Base"/>
    <w:rsid w:val="00350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C7B"/>
    <w:pPr>
      <w:tabs>
        <w:tab w:val="right" w:leader="dot" w:pos="9072"/>
      </w:tabs>
      <w:ind w:left="567"/>
    </w:pPr>
    <w:rPr>
      <w:szCs w:val="22"/>
    </w:rPr>
  </w:style>
  <w:style w:type="paragraph" w:customStyle="1" w:styleId="TOCBase">
    <w:name w:val="TOC Base"/>
    <w:rsid w:val="00350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C7B"/>
    <w:pPr>
      <w:tabs>
        <w:tab w:val="right" w:leader="dot" w:pos="9072"/>
      </w:tabs>
      <w:spacing w:before="40" w:after="40"/>
      <w:ind w:left="284"/>
    </w:pPr>
    <w:rPr>
      <w:rFonts w:ascii="Times New Roman" w:hAnsi="Times New Roman"/>
    </w:rPr>
  </w:style>
  <w:style w:type="paragraph" w:styleId="TOC1">
    <w:name w:val="toc 1"/>
    <w:basedOn w:val="TOCBase"/>
    <w:next w:val="Normal"/>
    <w:rsid w:val="00350C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C7B"/>
    <w:rPr>
      <w:rFonts w:ascii="Times New Roman" w:eastAsia="Times New Roman" w:hAnsi="Times New Roman" w:cs="Times New Roman"/>
      <w:sz w:val="16"/>
      <w:lang w:eastAsia="en-US"/>
    </w:rPr>
  </w:style>
  <w:style w:type="paragraph" w:styleId="Title">
    <w:name w:val="Title"/>
    <w:basedOn w:val="HeadingBase"/>
    <w:link w:val="TitleChar"/>
    <w:qFormat/>
    <w:rsid w:val="00350C7B"/>
    <w:pPr>
      <w:spacing w:before="5040"/>
      <w:jc w:val="center"/>
    </w:pPr>
    <w:rPr>
      <w:sz w:val="48"/>
      <w:szCs w:val="72"/>
      <w:lang w:val="en-US"/>
    </w:rPr>
  </w:style>
  <w:style w:type="character" w:customStyle="1" w:styleId="TitleChar">
    <w:name w:val="Title Char"/>
    <w:basedOn w:val="DefaultParagraphFont"/>
    <w:link w:val="Title"/>
    <w:rsid w:val="00350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C7B"/>
    <w:pPr>
      <w:tabs>
        <w:tab w:val="left" w:pos="3600"/>
        <w:tab w:val="left" w:pos="3958"/>
      </w:tabs>
    </w:pPr>
  </w:style>
  <w:style w:type="paragraph" w:styleId="List">
    <w:name w:val="List"/>
    <w:basedOn w:val="BodyText"/>
    <w:next w:val="BodyText"/>
    <w:rsid w:val="00350C7B"/>
    <w:pPr>
      <w:tabs>
        <w:tab w:val="left" w:pos="340"/>
      </w:tabs>
      <w:spacing w:before="60" w:after="60"/>
      <w:ind w:left="340" w:hanging="340"/>
    </w:pPr>
  </w:style>
  <w:style w:type="paragraph" w:customStyle="1" w:styleId="Note">
    <w:name w:val="Note"/>
    <w:basedOn w:val="BodyText"/>
    <w:rsid w:val="00350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C7B"/>
    <w:pPr>
      <w:framePr w:wrap="auto" w:hAnchor="text" w:y="6049"/>
    </w:pPr>
    <w:rPr>
      <w:color w:val="000000"/>
      <w:sz w:val="40"/>
    </w:rPr>
  </w:style>
  <w:style w:type="paragraph" w:customStyle="1" w:styleId="TOCTitle">
    <w:name w:val="TOCTitle"/>
    <w:basedOn w:val="Heading1"/>
    <w:rsid w:val="00350C7B"/>
    <w:pPr>
      <w:spacing w:after="240"/>
      <w:jc w:val="center"/>
      <w:outlineLvl w:val="9"/>
    </w:pPr>
    <w:rPr>
      <w:caps/>
    </w:rPr>
  </w:style>
  <w:style w:type="paragraph" w:customStyle="1" w:styleId="Version">
    <w:name w:val="Version"/>
    <w:rsid w:val="00350C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C7B"/>
    <w:pPr>
      <w:numPr>
        <w:numId w:val="12"/>
      </w:numPr>
      <w:tabs>
        <w:tab w:val="clear" w:pos="680"/>
      </w:tabs>
    </w:pPr>
  </w:style>
  <w:style w:type="paragraph" w:styleId="Index1">
    <w:name w:val="index 1"/>
    <w:basedOn w:val="Normal"/>
    <w:next w:val="Normal"/>
    <w:semiHidden/>
    <w:rsid w:val="00350C7B"/>
    <w:pPr>
      <w:keepNext w:val="0"/>
      <w:tabs>
        <w:tab w:val="right" w:pos="4176"/>
      </w:tabs>
      <w:ind w:left="198" w:hanging="198"/>
    </w:pPr>
    <w:rPr>
      <w:rFonts w:ascii="Garamond" w:hAnsi="Garamond"/>
    </w:rPr>
  </w:style>
  <w:style w:type="paragraph" w:styleId="IndexHeading">
    <w:name w:val="index heading"/>
    <w:basedOn w:val="Normal"/>
    <w:next w:val="Index1"/>
    <w:semiHidden/>
    <w:rsid w:val="00350C7B"/>
    <w:pPr>
      <w:spacing w:before="120" w:after="120"/>
    </w:pPr>
    <w:rPr>
      <w:rFonts w:ascii="Arial" w:hAnsi="Arial"/>
      <w:b/>
      <w:color w:val="918585"/>
      <w:sz w:val="24"/>
    </w:rPr>
  </w:style>
  <w:style w:type="paragraph" w:styleId="Header">
    <w:name w:val="header"/>
    <w:basedOn w:val="Normal"/>
    <w:link w:val="HeaderChar"/>
    <w:rsid w:val="00350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C7B"/>
    <w:rPr>
      <w:rFonts w:ascii="Times New Roman" w:eastAsia="Times New Roman" w:hAnsi="Times New Roman" w:cs="Times New Roman"/>
      <w:sz w:val="16"/>
      <w:szCs w:val="20"/>
      <w:lang w:val="en-GB" w:eastAsia="en-US"/>
    </w:rPr>
  </w:style>
  <w:style w:type="paragraph" w:customStyle="1" w:styleId="Chapter">
    <w:name w:val="Chapter"/>
    <w:basedOn w:val="Normal"/>
    <w:rsid w:val="00350C7B"/>
    <w:pPr>
      <w:spacing w:before="240"/>
    </w:pPr>
    <w:rPr>
      <w:rFonts w:ascii="Times New Roman" w:hAnsi="Times New Roman"/>
      <w:smallCaps/>
      <w:spacing w:val="80"/>
      <w:sz w:val="28"/>
    </w:rPr>
  </w:style>
  <w:style w:type="paragraph" w:customStyle="1" w:styleId="InChapter">
    <w:name w:val="InChapter"/>
    <w:basedOn w:val="Heading3"/>
    <w:rsid w:val="00350C7B"/>
    <w:pPr>
      <w:spacing w:after="240"/>
      <w:outlineLvl w:val="9"/>
    </w:pPr>
    <w:rPr>
      <w:noProof/>
    </w:rPr>
  </w:style>
  <w:style w:type="paragraph" w:styleId="Index2">
    <w:name w:val="index 2"/>
    <w:basedOn w:val="Normal"/>
    <w:next w:val="Normal"/>
    <w:semiHidden/>
    <w:rsid w:val="00350C7B"/>
    <w:pPr>
      <w:tabs>
        <w:tab w:val="right" w:pos="4176"/>
      </w:tabs>
      <w:ind w:left="568" w:hanging="284"/>
    </w:pPr>
    <w:rPr>
      <w:rFonts w:ascii="Garamond" w:hAnsi="Garamond"/>
    </w:rPr>
  </w:style>
  <w:style w:type="paragraph" w:customStyle="1" w:styleId="Byline">
    <w:name w:val="Byline"/>
    <w:rsid w:val="00350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C7B"/>
    <w:pPr>
      <w:tabs>
        <w:tab w:val="clear" w:pos="3600"/>
        <w:tab w:val="clear" w:pos="3958"/>
      </w:tabs>
      <w:jc w:val="right"/>
    </w:pPr>
  </w:style>
  <w:style w:type="character" w:styleId="Emphasis">
    <w:name w:val="Emphasis"/>
    <w:basedOn w:val="DefaultParagraphFont"/>
    <w:qFormat/>
    <w:rsid w:val="00350C7B"/>
    <w:rPr>
      <w:i/>
    </w:rPr>
  </w:style>
  <w:style w:type="paragraph" w:styleId="Caption">
    <w:name w:val="caption"/>
    <w:basedOn w:val="BodyText"/>
    <w:next w:val="Normal"/>
    <w:qFormat/>
    <w:rsid w:val="00350C7B"/>
    <w:pPr>
      <w:framePr w:w="2268" w:hSpace="181" w:vSpace="181" w:wrap="around" w:vAnchor="text" w:hAnchor="page" w:x="1135" w:y="285" w:anchorLock="1"/>
    </w:pPr>
    <w:rPr>
      <w:i/>
    </w:rPr>
  </w:style>
  <w:style w:type="paragraph" w:customStyle="1" w:styleId="MiniTOCTitle">
    <w:name w:val="MiniTOCTitle"/>
    <w:basedOn w:val="Heading4"/>
    <w:rsid w:val="00350C7B"/>
    <w:pPr>
      <w:spacing w:before="240"/>
      <w:outlineLvl w:val="9"/>
    </w:pPr>
    <w:rPr>
      <w:noProof/>
      <w:sz w:val="24"/>
    </w:rPr>
  </w:style>
  <w:style w:type="paragraph" w:customStyle="1" w:styleId="MiniTOCItem">
    <w:name w:val="MiniTOCItem"/>
    <w:basedOn w:val="ListBullet"/>
    <w:rsid w:val="00350C7B"/>
    <w:pPr>
      <w:numPr>
        <w:numId w:val="0"/>
      </w:numPr>
      <w:tabs>
        <w:tab w:val="right" w:leader="dot" w:pos="6521"/>
      </w:tabs>
      <w:spacing w:before="0" w:after="0"/>
    </w:pPr>
  </w:style>
  <w:style w:type="paragraph" w:customStyle="1" w:styleId="TOFTitle">
    <w:name w:val="TOFTitle"/>
    <w:basedOn w:val="TOCTitle"/>
    <w:rsid w:val="00350C7B"/>
  </w:style>
  <w:style w:type="paragraph" w:styleId="TableofFigures">
    <w:name w:val="table of figures"/>
    <w:basedOn w:val="Normal"/>
    <w:next w:val="Normal"/>
    <w:semiHidden/>
    <w:rsid w:val="00350C7B"/>
    <w:pPr>
      <w:tabs>
        <w:tab w:val="right" w:leader="dot" w:pos="9072"/>
      </w:tabs>
      <w:ind w:left="970" w:hanging="403"/>
    </w:pPr>
    <w:rPr>
      <w:rFonts w:ascii="Times New Roman" w:hAnsi="Times New Roman"/>
      <w:b/>
    </w:rPr>
  </w:style>
  <w:style w:type="paragraph" w:styleId="ListNumber">
    <w:name w:val="List Number"/>
    <w:basedOn w:val="List"/>
    <w:rsid w:val="00350C7B"/>
    <w:pPr>
      <w:numPr>
        <w:numId w:val="14"/>
      </w:numPr>
      <w:tabs>
        <w:tab w:val="clear" w:pos="340"/>
      </w:tabs>
    </w:pPr>
  </w:style>
  <w:style w:type="character" w:customStyle="1" w:styleId="WingdingSymbols">
    <w:name w:val="Wingding Symbols"/>
    <w:rsid w:val="00350C7B"/>
    <w:rPr>
      <w:rFonts w:ascii="Wingdings" w:hAnsi="Wingdings"/>
    </w:rPr>
  </w:style>
  <w:style w:type="paragraph" w:customStyle="1" w:styleId="TableHeading">
    <w:name w:val="Table Heading"/>
    <w:basedOn w:val="HeadingBase"/>
    <w:rsid w:val="00350C7B"/>
    <w:pPr>
      <w:keepLines/>
      <w:pBdr>
        <w:bottom w:val="single" w:sz="6" w:space="1" w:color="918585"/>
      </w:pBdr>
      <w:spacing w:before="240"/>
    </w:pPr>
  </w:style>
  <w:style w:type="character" w:customStyle="1" w:styleId="HotSpot">
    <w:name w:val="HotSpot"/>
    <w:rsid w:val="00350C7B"/>
    <w:rPr>
      <w:color w:val="0033CC"/>
      <w:u w:val="none"/>
    </w:rPr>
  </w:style>
  <w:style w:type="paragraph" w:customStyle="1" w:styleId="BodyTextRight">
    <w:name w:val="Body Text Right"/>
    <w:basedOn w:val="BodyText"/>
    <w:rsid w:val="00350C7B"/>
    <w:pPr>
      <w:spacing w:before="0" w:after="0"/>
      <w:jc w:val="right"/>
    </w:pPr>
  </w:style>
  <w:style w:type="paragraph" w:styleId="Index3">
    <w:name w:val="index 3"/>
    <w:basedOn w:val="ListNumber2"/>
    <w:next w:val="Normal"/>
    <w:semiHidden/>
    <w:rsid w:val="00350C7B"/>
    <w:pPr>
      <w:numPr>
        <w:numId w:val="0"/>
      </w:numPr>
      <w:tabs>
        <w:tab w:val="right" w:leader="dot" w:pos="4176"/>
      </w:tabs>
    </w:pPr>
  </w:style>
  <w:style w:type="paragraph" w:styleId="ListNumber2">
    <w:name w:val="List Number 2"/>
    <w:basedOn w:val="List2"/>
    <w:rsid w:val="00350C7B"/>
    <w:pPr>
      <w:numPr>
        <w:numId w:val="9"/>
      </w:numPr>
      <w:tabs>
        <w:tab w:val="clear" w:pos="1060"/>
      </w:tabs>
    </w:pPr>
  </w:style>
  <w:style w:type="paragraph" w:customStyle="1" w:styleId="MarginNote">
    <w:name w:val="Margin Note"/>
    <w:basedOn w:val="BodyText"/>
    <w:rsid w:val="00350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C7B"/>
    <w:rPr>
      <w:sz w:val="32"/>
    </w:rPr>
  </w:style>
  <w:style w:type="paragraph" w:customStyle="1" w:styleId="HeadingProcedure">
    <w:name w:val="Heading Procedure"/>
    <w:basedOn w:val="HeadingBase"/>
    <w:next w:val="Normal"/>
    <w:rsid w:val="00350C7B"/>
    <w:pPr>
      <w:tabs>
        <w:tab w:val="left" w:pos="0"/>
      </w:tabs>
      <w:spacing w:before="120" w:after="60"/>
    </w:pPr>
    <w:rPr>
      <w:i/>
      <w:color w:val="918585"/>
      <w:sz w:val="22"/>
    </w:rPr>
  </w:style>
  <w:style w:type="paragraph" w:customStyle="1" w:styleId="TableBodyText">
    <w:name w:val="Table Body Text"/>
    <w:basedOn w:val="BodyText"/>
    <w:rsid w:val="00350C7B"/>
    <w:pPr>
      <w:spacing w:before="60" w:after="60"/>
    </w:pPr>
  </w:style>
  <w:style w:type="paragraph" w:styleId="ListContinue">
    <w:name w:val="List Continue"/>
    <w:basedOn w:val="List"/>
    <w:rsid w:val="00350C7B"/>
    <w:pPr>
      <w:ind w:firstLine="0"/>
    </w:pPr>
  </w:style>
  <w:style w:type="paragraph" w:customStyle="1" w:styleId="ListNote">
    <w:name w:val="List Note"/>
    <w:basedOn w:val="List"/>
    <w:rsid w:val="00350C7B"/>
    <w:pPr>
      <w:pBdr>
        <w:top w:val="single" w:sz="6" w:space="2" w:color="918585"/>
        <w:bottom w:val="single" w:sz="6" w:space="2" w:color="918585"/>
      </w:pBdr>
      <w:tabs>
        <w:tab w:val="left" w:pos="1021"/>
      </w:tabs>
      <w:ind w:firstLine="0"/>
    </w:pPr>
  </w:style>
  <w:style w:type="paragraph" w:customStyle="1" w:styleId="Warning">
    <w:name w:val="Warning"/>
    <w:basedOn w:val="BodyText"/>
    <w:rsid w:val="00350C7B"/>
    <w:pPr>
      <w:shd w:val="clear" w:color="auto" w:fill="D9D9D9"/>
      <w:tabs>
        <w:tab w:val="left" w:pos="992"/>
      </w:tabs>
      <w:ind w:left="119" w:right="119"/>
    </w:pPr>
    <w:rPr>
      <w:sz w:val="20"/>
    </w:rPr>
  </w:style>
  <w:style w:type="paragraph" w:customStyle="1" w:styleId="MarginIcons">
    <w:name w:val="Margin Icons"/>
    <w:basedOn w:val="BodyText"/>
    <w:rsid w:val="00350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C7B"/>
    <w:rPr>
      <w:rFonts w:ascii="Courier New" w:hAnsi="Courier New"/>
    </w:rPr>
  </w:style>
  <w:style w:type="paragraph" w:customStyle="1" w:styleId="NoteBullet">
    <w:name w:val="Note Bullet"/>
    <w:basedOn w:val="Note"/>
    <w:rsid w:val="00350C7B"/>
    <w:pPr>
      <w:tabs>
        <w:tab w:val="clear" w:pos="680"/>
      </w:tabs>
      <w:spacing w:before="60" w:after="60"/>
    </w:pPr>
  </w:style>
  <w:style w:type="paragraph" w:customStyle="1" w:styleId="SubHeading2">
    <w:name w:val="SubHeading2"/>
    <w:basedOn w:val="HeadingBase"/>
    <w:rsid w:val="00350C7B"/>
    <w:pPr>
      <w:spacing w:before="240" w:after="60"/>
    </w:pPr>
    <w:rPr>
      <w:sz w:val="20"/>
    </w:rPr>
  </w:style>
  <w:style w:type="paragraph" w:customStyle="1" w:styleId="SubHeading1">
    <w:name w:val="SubHeading1"/>
    <w:basedOn w:val="HeadingBase"/>
    <w:rsid w:val="00350C7B"/>
    <w:pPr>
      <w:spacing w:before="240" w:after="60"/>
    </w:pPr>
    <w:rPr>
      <w:color w:val="918585"/>
      <w:sz w:val="22"/>
    </w:rPr>
  </w:style>
  <w:style w:type="paragraph" w:customStyle="1" w:styleId="SideHeading">
    <w:name w:val="Side Heading"/>
    <w:basedOn w:val="HeadingBase"/>
    <w:rsid w:val="00350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C7B"/>
    <w:pPr>
      <w:numPr>
        <w:numId w:val="10"/>
      </w:numPr>
    </w:pPr>
  </w:style>
  <w:style w:type="paragraph" w:styleId="PlainText">
    <w:name w:val="Plain Text"/>
    <w:basedOn w:val="Normal"/>
    <w:link w:val="PlainTextChar"/>
    <w:rsid w:val="00350C7B"/>
    <w:rPr>
      <w:sz w:val="20"/>
    </w:rPr>
  </w:style>
  <w:style w:type="character" w:customStyle="1" w:styleId="PlainTextChar">
    <w:name w:val="Plain Text Char"/>
    <w:basedOn w:val="DefaultParagraphFont"/>
    <w:link w:val="PlainText"/>
    <w:rsid w:val="00350C7B"/>
    <w:rPr>
      <w:rFonts w:ascii="Courier New" w:eastAsia="Times New Roman" w:hAnsi="Courier New" w:cs="Times New Roman"/>
      <w:sz w:val="20"/>
      <w:szCs w:val="20"/>
      <w:lang w:eastAsia="en-US"/>
    </w:rPr>
  </w:style>
  <w:style w:type="character" w:customStyle="1" w:styleId="MenuOption">
    <w:name w:val="Menu Option"/>
    <w:basedOn w:val="DefaultParagraphFont"/>
    <w:rsid w:val="00350C7B"/>
    <w:rPr>
      <w:b/>
      <w:smallCaps/>
    </w:rPr>
  </w:style>
  <w:style w:type="paragraph" w:customStyle="1" w:styleId="TableListNumber">
    <w:name w:val="Table List Number"/>
    <w:basedOn w:val="ListNumber"/>
    <w:rsid w:val="00350C7B"/>
    <w:pPr>
      <w:numPr>
        <w:numId w:val="0"/>
      </w:numPr>
    </w:pPr>
  </w:style>
  <w:style w:type="paragraph" w:styleId="TOC4">
    <w:name w:val="toc 4"/>
    <w:basedOn w:val="TOCBase"/>
    <w:next w:val="Normal"/>
    <w:semiHidden/>
    <w:rsid w:val="00350C7B"/>
    <w:pPr>
      <w:tabs>
        <w:tab w:val="right" w:leader="dot" w:pos="9071"/>
      </w:tabs>
      <w:ind w:left="1701"/>
    </w:pPr>
  </w:style>
  <w:style w:type="paragraph" w:customStyle="1" w:styleId="ListAlpha">
    <w:name w:val="List Alpha"/>
    <w:basedOn w:val="List"/>
    <w:rsid w:val="00350C7B"/>
    <w:pPr>
      <w:numPr>
        <w:numId w:val="8"/>
      </w:numPr>
    </w:pPr>
  </w:style>
  <w:style w:type="paragraph" w:customStyle="1" w:styleId="ListAlpha2">
    <w:name w:val="List Alpha 2"/>
    <w:basedOn w:val="List2"/>
    <w:rsid w:val="00350C7B"/>
    <w:pPr>
      <w:numPr>
        <w:numId w:val="7"/>
      </w:numPr>
    </w:pPr>
  </w:style>
  <w:style w:type="paragraph" w:styleId="List2">
    <w:name w:val="List 2"/>
    <w:basedOn w:val="BodyText"/>
    <w:rsid w:val="00350C7B"/>
    <w:pPr>
      <w:tabs>
        <w:tab w:val="left" w:pos="680"/>
      </w:tabs>
      <w:spacing w:before="60" w:after="60"/>
      <w:ind w:left="680" w:hanging="340"/>
    </w:pPr>
  </w:style>
  <w:style w:type="paragraph" w:styleId="List3">
    <w:name w:val="List 3"/>
    <w:basedOn w:val="BodyText"/>
    <w:rsid w:val="00350C7B"/>
    <w:pPr>
      <w:tabs>
        <w:tab w:val="left" w:pos="1021"/>
      </w:tabs>
      <w:spacing w:before="60" w:after="60"/>
      <w:ind w:left="1020" w:hanging="340"/>
    </w:pPr>
  </w:style>
  <w:style w:type="paragraph" w:styleId="List4">
    <w:name w:val="List 4"/>
    <w:basedOn w:val="BodyText"/>
    <w:rsid w:val="00350C7B"/>
    <w:pPr>
      <w:tabs>
        <w:tab w:val="left" w:pos="1361"/>
      </w:tabs>
      <w:spacing w:before="60" w:after="60"/>
      <w:ind w:left="1361" w:hanging="340"/>
    </w:pPr>
  </w:style>
  <w:style w:type="paragraph" w:styleId="List5">
    <w:name w:val="List 5"/>
    <w:basedOn w:val="BodyText"/>
    <w:rsid w:val="00350C7B"/>
    <w:pPr>
      <w:tabs>
        <w:tab w:val="left" w:pos="1701"/>
      </w:tabs>
      <w:spacing w:before="60" w:after="60"/>
      <w:ind w:left="1701" w:hanging="340"/>
    </w:pPr>
  </w:style>
  <w:style w:type="paragraph" w:styleId="ListBullet3">
    <w:name w:val="List Bullet 3"/>
    <w:basedOn w:val="List3"/>
    <w:rsid w:val="00350C7B"/>
    <w:pPr>
      <w:numPr>
        <w:numId w:val="13"/>
      </w:numPr>
      <w:tabs>
        <w:tab w:val="clear" w:pos="1021"/>
      </w:tabs>
      <w:ind w:left="1037" w:hanging="357"/>
    </w:pPr>
  </w:style>
  <w:style w:type="paragraph" w:styleId="ListBullet4">
    <w:name w:val="List Bullet 4"/>
    <w:basedOn w:val="List4"/>
    <w:rsid w:val="00350C7B"/>
    <w:pPr>
      <w:numPr>
        <w:numId w:val="2"/>
      </w:numPr>
      <w:tabs>
        <w:tab w:val="clear" w:pos="1361"/>
      </w:tabs>
    </w:pPr>
  </w:style>
  <w:style w:type="paragraph" w:styleId="ListBullet5">
    <w:name w:val="List Bullet 5"/>
    <w:basedOn w:val="List5"/>
    <w:rsid w:val="00350C7B"/>
    <w:pPr>
      <w:numPr>
        <w:numId w:val="3"/>
      </w:numPr>
    </w:pPr>
  </w:style>
  <w:style w:type="paragraph" w:styleId="ListContinue2">
    <w:name w:val="List Continue 2"/>
    <w:basedOn w:val="List2"/>
    <w:rsid w:val="00350C7B"/>
    <w:pPr>
      <w:ind w:firstLine="0"/>
    </w:pPr>
  </w:style>
  <w:style w:type="paragraph" w:styleId="ListContinue3">
    <w:name w:val="List Continue 3"/>
    <w:basedOn w:val="List3"/>
    <w:rsid w:val="00350C7B"/>
    <w:pPr>
      <w:ind w:left="1021" w:firstLine="0"/>
    </w:pPr>
  </w:style>
  <w:style w:type="paragraph" w:styleId="ListContinue4">
    <w:name w:val="List Continue 4"/>
    <w:basedOn w:val="List4"/>
    <w:rsid w:val="00350C7B"/>
    <w:pPr>
      <w:ind w:firstLine="0"/>
    </w:pPr>
  </w:style>
  <w:style w:type="paragraph" w:styleId="ListContinue5">
    <w:name w:val="List Continue 5"/>
    <w:basedOn w:val="List5"/>
    <w:rsid w:val="00350C7B"/>
    <w:pPr>
      <w:ind w:firstLine="0"/>
    </w:pPr>
  </w:style>
  <w:style w:type="paragraph" w:styleId="ListNumber3">
    <w:name w:val="List Number 3"/>
    <w:basedOn w:val="List3"/>
    <w:rsid w:val="00350C7B"/>
    <w:pPr>
      <w:numPr>
        <w:numId w:val="4"/>
      </w:numPr>
    </w:pPr>
  </w:style>
  <w:style w:type="paragraph" w:styleId="ListNumber4">
    <w:name w:val="List Number 4"/>
    <w:basedOn w:val="List4"/>
    <w:rsid w:val="00350C7B"/>
    <w:pPr>
      <w:numPr>
        <w:numId w:val="5"/>
      </w:numPr>
    </w:pPr>
  </w:style>
  <w:style w:type="paragraph" w:styleId="ListNumber5">
    <w:name w:val="List Number 5"/>
    <w:basedOn w:val="List5"/>
    <w:rsid w:val="00350C7B"/>
    <w:pPr>
      <w:numPr>
        <w:numId w:val="6"/>
      </w:numPr>
    </w:pPr>
  </w:style>
  <w:style w:type="paragraph" w:styleId="BlockText">
    <w:name w:val="Block Text"/>
    <w:basedOn w:val="Normal"/>
    <w:rsid w:val="00350C7B"/>
    <w:pPr>
      <w:spacing w:after="120"/>
      <w:ind w:left="1440" w:right="1440"/>
    </w:pPr>
  </w:style>
  <w:style w:type="character" w:customStyle="1" w:styleId="Subscript">
    <w:name w:val="Subscript"/>
    <w:basedOn w:val="DefaultParagraphFont"/>
    <w:rsid w:val="00350C7B"/>
    <w:rPr>
      <w:sz w:val="16"/>
      <w:vertAlign w:val="subscript"/>
    </w:rPr>
  </w:style>
  <w:style w:type="character" w:customStyle="1" w:styleId="Superscript">
    <w:name w:val="Superscript"/>
    <w:basedOn w:val="DefaultParagraphFont"/>
    <w:rsid w:val="00350C7B"/>
    <w:rPr>
      <w:sz w:val="16"/>
      <w:vertAlign w:val="superscript"/>
    </w:rPr>
  </w:style>
  <w:style w:type="character" w:customStyle="1" w:styleId="Symbols">
    <w:name w:val="Symbols"/>
    <w:basedOn w:val="DefaultParagraphFont"/>
    <w:rsid w:val="00350C7B"/>
    <w:rPr>
      <w:rFonts w:ascii="Symbol" w:hAnsi="Symbol"/>
    </w:rPr>
  </w:style>
  <w:style w:type="character" w:customStyle="1" w:styleId="MenuOptions">
    <w:name w:val="Menu Options"/>
    <w:basedOn w:val="DefaultParagraphFont"/>
    <w:rsid w:val="00350C7B"/>
    <w:rPr>
      <w:rFonts w:ascii="Arial Narrow" w:hAnsi="Arial Narrow"/>
      <w:smallCaps/>
    </w:rPr>
  </w:style>
  <w:style w:type="character" w:customStyle="1" w:styleId="Buttons">
    <w:name w:val="Buttons"/>
    <w:basedOn w:val="DefaultParagraphFont"/>
    <w:rsid w:val="00350C7B"/>
    <w:rPr>
      <w:b/>
    </w:rPr>
  </w:style>
  <w:style w:type="character" w:customStyle="1" w:styleId="Underlined">
    <w:name w:val="Underlined"/>
    <w:basedOn w:val="DefaultParagraphFont"/>
    <w:rsid w:val="00350C7B"/>
    <w:rPr>
      <w:u w:val="single"/>
    </w:rPr>
  </w:style>
  <w:style w:type="paragraph" w:customStyle="1" w:styleId="TableBodyTextRight">
    <w:name w:val="Table Body Text Right"/>
    <w:basedOn w:val="TableBodyText"/>
    <w:rsid w:val="00350C7B"/>
    <w:pPr>
      <w:widowControl w:val="0"/>
      <w:autoSpaceDE w:val="0"/>
      <w:autoSpaceDN w:val="0"/>
      <w:adjustRightInd w:val="0"/>
      <w:jc w:val="right"/>
    </w:pPr>
    <w:rPr>
      <w:rFonts w:cs="Arial"/>
      <w:szCs w:val="18"/>
    </w:rPr>
  </w:style>
  <w:style w:type="paragraph" w:customStyle="1" w:styleId="CopyrightText">
    <w:name w:val="Copyright Text"/>
    <w:basedOn w:val="BodyText"/>
    <w:rsid w:val="00350C7B"/>
    <w:rPr>
      <w:sz w:val="18"/>
    </w:rPr>
  </w:style>
  <w:style w:type="paragraph" w:customStyle="1" w:styleId="BodySmallRight">
    <w:name w:val="Body Small Right"/>
    <w:basedOn w:val="BodyTextRight"/>
    <w:rsid w:val="00350C7B"/>
    <w:rPr>
      <w:sz w:val="18"/>
      <w:szCs w:val="18"/>
    </w:rPr>
  </w:style>
  <w:style w:type="paragraph" w:customStyle="1" w:styleId="MarginEdition">
    <w:name w:val="Margin Edition"/>
    <w:basedOn w:val="MarginNote"/>
    <w:rsid w:val="00350C7B"/>
    <w:pPr>
      <w:spacing w:before="0" w:after="0"/>
    </w:pPr>
    <w:rPr>
      <w:rFonts w:ascii="Times New Roman" w:hAnsi="Times New Roman"/>
      <w:color w:val="999999"/>
    </w:rPr>
  </w:style>
  <w:style w:type="paragraph" w:customStyle="1" w:styleId="Spacer">
    <w:name w:val="Spacer"/>
    <w:basedOn w:val="Normal"/>
    <w:rsid w:val="00350C7B"/>
    <w:rPr>
      <w:sz w:val="2"/>
      <w:szCs w:val="2"/>
    </w:rPr>
  </w:style>
  <w:style w:type="character" w:customStyle="1" w:styleId="Small">
    <w:name w:val="Small"/>
    <w:basedOn w:val="DefaultParagraphFont"/>
    <w:rsid w:val="00350C7B"/>
    <w:rPr>
      <w:sz w:val="16"/>
    </w:rPr>
  </w:style>
  <w:style w:type="paragraph" w:customStyle="1" w:styleId="WideTable">
    <w:name w:val="Wide Table"/>
    <w:basedOn w:val="Normal"/>
    <w:rsid w:val="00350C7B"/>
    <w:pPr>
      <w:ind w:left="-1418"/>
    </w:pPr>
    <w:rPr>
      <w:sz w:val="2"/>
      <w:szCs w:val="2"/>
    </w:rPr>
  </w:style>
  <w:style w:type="character" w:styleId="PageNumber">
    <w:name w:val="page number"/>
    <w:basedOn w:val="DefaultParagraphFont"/>
    <w:rsid w:val="00350C7B"/>
  </w:style>
  <w:style w:type="paragraph" w:styleId="Quote">
    <w:name w:val="Quote"/>
    <w:basedOn w:val="Heading1"/>
    <w:link w:val="QuoteChar"/>
    <w:qFormat/>
    <w:rsid w:val="00350C7B"/>
    <w:rPr>
      <w:b w:val="0"/>
      <w:sz w:val="72"/>
      <w:szCs w:val="72"/>
      <w:lang w:val="en-NZ"/>
    </w:rPr>
  </w:style>
  <w:style w:type="character" w:customStyle="1" w:styleId="QuoteChar">
    <w:name w:val="Quote Char"/>
    <w:basedOn w:val="DefaultParagraphFont"/>
    <w:link w:val="Quote"/>
    <w:rsid w:val="00350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C7B"/>
    <w:pPr>
      <w:pageBreakBefore/>
    </w:pPr>
  </w:style>
  <w:style w:type="paragraph" w:customStyle="1" w:styleId="Border">
    <w:name w:val="Border"/>
    <w:basedOn w:val="Normal"/>
    <w:qFormat/>
    <w:rsid w:val="00350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C7B"/>
    <w:rPr>
      <w:b/>
      <w:bCs/>
      <w:i/>
      <w:iCs/>
      <w:color w:val="auto"/>
    </w:rPr>
  </w:style>
  <w:style w:type="paragraph" w:styleId="IntenseQuote">
    <w:name w:val="Intense Quote"/>
    <w:basedOn w:val="Normal"/>
    <w:next w:val="Normal"/>
    <w:link w:val="IntenseQuoteChar"/>
    <w:uiPriority w:val="30"/>
    <w:qFormat/>
    <w:rsid w:val="00350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C7B"/>
    <w:rPr>
      <w:smallCaps/>
      <w:color w:val="auto"/>
      <w:u w:val="single"/>
    </w:rPr>
  </w:style>
  <w:style w:type="character" w:styleId="IntenseReference">
    <w:name w:val="Intense Reference"/>
    <w:basedOn w:val="DefaultParagraphFont"/>
    <w:uiPriority w:val="32"/>
    <w:qFormat/>
    <w:rsid w:val="00350C7B"/>
    <w:rPr>
      <w:b/>
      <w:bCs/>
      <w:smallCaps/>
      <w:color w:val="auto"/>
      <w:spacing w:val="5"/>
      <w:u w:val="single"/>
    </w:rPr>
  </w:style>
  <w:style w:type="paragraph" w:customStyle="1" w:styleId="2ColumnHeading">
    <w:name w:val="2Column Heading"/>
    <w:basedOn w:val="BodyText"/>
    <w:qFormat/>
    <w:rsid w:val="00350C7B"/>
    <w:pPr>
      <w:spacing w:after="60"/>
      <w:ind w:left="-2268"/>
    </w:pPr>
    <w:rPr>
      <w:b/>
    </w:rPr>
  </w:style>
  <w:style w:type="paragraph" w:customStyle="1" w:styleId="Heading1TOC">
    <w:name w:val="Heading1 TOC"/>
    <w:basedOn w:val="Normal"/>
    <w:qFormat/>
    <w:rsid w:val="00350C7B"/>
    <w:pPr>
      <w:spacing w:before="240" w:after="120"/>
    </w:pPr>
    <w:rPr>
      <w:rFonts w:ascii="Times New Roman" w:hAnsi="Times New Roman"/>
      <w:b/>
      <w:sz w:val="32"/>
    </w:rPr>
  </w:style>
  <w:style w:type="paragraph" w:customStyle="1" w:styleId="Heading2TOC">
    <w:name w:val="Heading2 TOC"/>
    <w:basedOn w:val="Normal"/>
    <w:qFormat/>
    <w:rsid w:val="00350C7B"/>
    <w:pPr>
      <w:spacing w:before="240" w:after="60"/>
    </w:pPr>
    <w:rPr>
      <w:rFonts w:ascii="Times New Roman" w:hAnsi="Times New Roman"/>
      <w:b/>
      <w:sz w:val="28"/>
    </w:rPr>
  </w:style>
  <w:style w:type="character" w:customStyle="1" w:styleId="Underline">
    <w:name w:val="Underline"/>
    <w:basedOn w:val="DefaultParagraphFont"/>
    <w:qFormat/>
    <w:rsid w:val="00350C7B"/>
    <w:rPr>
      <w:u w:val="single"/>
    </w:rPr>
  </w:style>
  <w:style w:type="character" w:customStyle="1" w:styleId="BoldandItalics">
    <w:name w:val="Bold and Italics"/>
    <w:qFormat/>
    <w:rsid w:val="00350C7B"/>
    <w:rPr>
      <w:b/>
      <w:i/>
      <w:u w:val="none"/>
    </w:rPr>
  </w:style>
  <w:style w:type="paragraph" w:styleId="BalloonText">
    <w:name w:val="Balloon Text"/>
    <w:basedOn w:val="Normal"/>
    <w:link w:val="BalloonTextChar"/>
    <w:rsid w:val="00350C7B"/>
    <w:rPr>
      <w:rFonts w:ascii="Tahoma" w:hAnsi="Tahoma" w:cs="Tahoma"/>
      <w:sz w:val="16"/>
      <w:szCs w:val="16"/>
    </w:rPr>
  </w:style>
  <w:style w:type="character" w:customStyle="1" w:styleId="BalloonTextChar">
    <w:name w:val="Balloon Text Char"/>
    <w:basedOn w:val="DefaultParagraphFont"/>
    <w:link w:val="BalloonText"/>
    <w:rsid w:val="00350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C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C7B"/>
    <w:rPr>
      <w:b/>
      <w:color w:val="660033"/>
      <w:spacing w:val="0"/>
    </w:rPr>
  </w:style>
  <w:style w:type="paragraph" w:customStyle="1" w:styleId="Nameditemlist">
    <w:name w:val="Named item list"/>
    <w:basedOn w:val="BodyText"/>
    <w:qFormat/>
    <w:rsid w:val="00350C7B"/>
    <w:pPr>
      <w:tabs>
        <w:tab w:val="left" w:pos="2835"/>
      </w:tabs>
      <w:ind w:left="2835" w:hanging="2835"/>
    </w:pPr>
  </w:style>
  <w:style w:type="paragraph" w:customStyle="1" w:styleId="BodyTextnopadding">
    <w:name w:val="Body Text no padding"/>
    <w:basedOn w:val="BodyText"/>
    <w:qFormat/>
    <w:rsid w:val="00350C7B"/>
    <w:pPr>
      <w:spacing w:before="0" w:after="0"/>
    </w:pPr>
  </w:style>
  <w:style w:type="paragraph" w:customStyle="1" w:styleId="BodyTextBold">
    <w:name w:val="Body Text Bold"/>
    <w:basedOn w:val="BodyText"/>
    <w:qFormat/>
    <w:rsid w:val="00350C7B"/>
    <w:rPr>
      <w:b/>
    </w:rPr>
  </w:style>
  <w:style w:type="character" w:styleId="Hyperlink">
    <w:name w:val="Hyperlink"/>
    <w:basedOn w:val="DefaultParagraphFont"/>
    <w:uiPriority w:val="99"/>
    <w:unhideWhenUsed/>
    <w:rsid w:val="00E11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6204</Characters>
  <Application>Microsoft Office Word</Application>
  <DocSecurity>0</DocSecurity>
  <Lines>200</Lines>
  <Paragraphs>122</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DEFSIM020 Conduct simulator performance evaluation</dc:title>
  <dc:subject>Approved</dc:subject>
  <dc:creator>Public Skills Australia</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