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D8D" w:rsidP="00783D8D">
      <w:pPr>
        <w:pStyle w:val="Title"/>
      </w:pPr>
      <w:r>
        <w:fldChar w:fldCharType="begin"/>
      </w:r>
      <w:r>
        <w:instrText xml:space="preserve"> TITLE   \* MERGEFORMAT </w:instrText>
      </w:r>
      <w:r>
        <w:fldChar w:fldCharType="separate"/>
      </w:r>
      <w:r>
        <w:t>DEFSIM011 Fault find and repair simulator control systems</w:t>
      </w:r>
      <w:r>
        <w:fldChar w:fldCharType="end"/>
      </w:r>
    </w:p>
    <w:p w:rsidR="00783D8D" w:rsidP="00783D8D">
      <w:pPr>
        <w:pStyle w:val="Version"/>
        <w:sectPr w:rsidSect="000A6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BCB" w:rsidP="000A6BCB">
      <w:pPr>
        <w:pStyle w:val="SuperHeading"/>
      </w:pPr>
      <w:r w:rsidRPr="000A6BCB">
        <w:t>DEFSIM011 Fault find and repair simulator control systems</w:t>
      </w:r>
    </w:p>
    <w:p w:rsidR="00000000" w:rsidRPr="000A6BCB" w:rsidP="000A6BCB">
      <w:pPr>
        <w:pStyle w:val="Heading1"/>
      </w:pPr>
      <w:bookmarkStart w:id="1" w:name="O_1145656"/>
      <w:bookmarkEnd w:id="1"/>
      <w:r w:rsidRPr="000A6BCB">
        <w:t>Modification History</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Release 1. This is the first release of this unit of competency in the DEF Defence Training Package Release 4.0. Motion systems component removed and developed in a new unit.</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2" w:name="O_1145657"/>
      <w:bookmarkEnd w:id="2"/>
      <w:r w:rsidRPr="000A6BCB">
        <w:t>Application</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This unit</w:t>
            </w:r>
            <w:r w:rsidRPr="000A6BCB">
              <w:t xml:space="preserve"> describes the knowledge and skills required to conduct fault finding and repairs to simulator control systems. This includes analysing fault reports, identifying and rectifying faults, conducting functional tests and the documentation and certification pr</w:t>
            </w:r>
            <w:r w:rsidRPr="000A6BCB">
              <w:t xml:space="preserve">ocesses. In the context of this unit, simulators are used to replicate land, air, sea and undersea systems to facilitate training and development. </w:t>
            </w:r>
          </w:p>
          <w:p w:rsidR="00000000" w:rsidRPr="000A6BCB" w:rsidP="000A6BCB">
            <w:pPr>
              <w:pStyle w:val="BodyText"/>
            </w:pPr>
            <w:r w:rsidRPr="000A6BCB">
              <w:t>Simulator control systems must be custom designed to replicate the device being simulated.</w:t>
            </w:r>
          </w:p>
          <w:p w:rsidR="00000000" w:rsidRPr="000A6BCB" w:rsidP="000A6BCB">
            <w:pPr>
              <w:pStyle w:val="BodyText"/>
            </w:pPr>
            <w:r w:rsidRPr="000A6BCB">
              <w:t>Consumer grade co</w:t>
            </w:r>
            <w:r w:rsidRPr="000A6BCB">
              <w:t>mputer hardware peripherals such as Joysticks and Steering wheels do not meet the requirements.</w:t>
            </w:r>
          </w:p>
          <w:p w:rsidR="00000000" w:rsidRPr="000A6BCB" w:rsidP="000A6BCB">
            <w:pPr>
              <w:pStyle w:val="BodyText"/>
            </w:pPr>
            <w:r w:rsidRPr="000A6BCB">
              <w:t xml:space="preserve">Simulator control systems are pneumatic, electrical or hydraulic and includes: </w:t>
            </w:r>
          </w:p>
          <w:p w:rsidR="00000000" w:rsidRPr="000A6BCB" w:rsidP="000A6BCB">
            <w:pPr>
              <w:pStyle w:val="ListBullet"/>
            </w:pPr>
            <w:r w:rsidRPr="000A6BCB">
              <w:t>Primary and secondary aircraft control systems</w:t>
            </w:r>
          </w:p>
          <w:p w:rsidR="00000000" w:rsidRPr="000A6BCB" w:rsidP="000A6BCB">
            <w:pPr>
              <w:pStyle w:val="ListBullet"/>
            </w:pPr>
            <w:r w:rsidRPr="000A6BCB">
              <w:t>Throttle control systems</w:t>
            </w:r>
          </w:p>
          <w:p w:rsidR="00000000" w:rsidRPr="000A6BCB" w:rsidP="000A6BCB">
            <w:pPr>
              <w:pStyle w:val="ListBullet"/>
            </w:pPr>
            <w:r w:rsidRPr="000A6BCB">
              <w:t>Steerin</w:t>
            </w:r>
            <w:r w:rsidRPr="000A6BCB">
              <w:t>g control systems</w:t>
            </w:r>
          </w:p>
          <w:p w:rsidR="00000000" w:rsidRPr="000A6BCB" w:rsidP="000A6BCB">
            <w:pPr>
              <w:pStyle w:val="ListBullet"/>
            </w:pPr>
            <w:r w:rsidRPr="000A6BCB">
              <w:t>Thruster/propulsion control systems (ships)</w:t>
            </w:r>
          </w:p>
          <w:p w:rsidR="00000000" w:rsidRPr="000A6BCB" w:rsidP="000A6BCB">
            <w:pPr>
              <w:pStyle w:val="ListBullet"/>
            </w:pPr>
            <w:r w:rsidRPr="000A6BCB">
              <w:t xml:space="preserve">Active and passive controls </w:t>
            </w:r>
          </w:p>
          <w:p w:rsidR="00000000" w:rsidRPr="000A6BCB" w:rsidP="000A6BCB">
            <w:pPr>
              <w:pStyle w:val="BodyText"/>
            </w:pPr>
            <w:r w:rsidRPr="000A6BCB">
              <w:t xml:space="preserve">This unit applies to those working in fault finding and repairing simulator control systems and was developed for technicians who work in this field. </w:t>
            </w:r>
          </w:p>
          <w:p w:rsidR="00000000" w:rsidRPr="000A6BCB" w:rsidP="000A6BCB">
            <w:pPr>
              <w:pStyle w:val="BodyText"/>
            </w:pPr>
            <w:r w:rsidRPr="000A6BCB">
              <w:t>The skills and knowledge described in this unit must be applied within the legislative, regulatory and policy environment in which they are carried out. Organisational policies and procedures must be consulted and adhered to.</w:t>
            </w:r>
          </w:p>
          <w:p w:rsidR="00000000" w:rsidRPr="000A6BCB" w:rsidP="000A6BCB">
            <w:pPr>
              <w:pStyle w:val="BodyText"/>
            </w:pPr>
            <w:r w:rsidRPr="000A6BCB">
              <w:t>Those undertaking this unit wo</w:t>
            </w:r>
            <w:r w:rsidRPr="000A6BCB">
              <w:t>uld work independently, or as part of a team, with minimal supervision, while performing tasks, including problem solving, in a limited range of contexts. They would use discretion and judgement and take responsibility for the quality of their outputs.</w:t>
            </w:r>
          </w:p>
          <w:p w:rsidR="00000000" w:rsidRPr="000A6BCB" w:rsidP="000A6BCB">
            <w:pPr>
              <w:pStyle w:val="BodyText"/>
            </w:pPr>
            <w:r w:rsidRPr="000A6BCB">
              <w:t xml:space="preserve">No </w:t>
            </w:r>
            <w:r w:rsidRPr="000A6BCB">
              <w:t>licensing, legislative or certification requirements apply to this unit at the time of publication.</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3" w:name="O_1145658"/>
      <w:bookmarkEnd w:id="3"/>
      <w:r w:rsidRPr="000A6BCB">
        <w:t>Pre-requisite Unit</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Not applicable.</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4" w:name="O_1145659"/>
      <w:bookmarkEnd w:id="4"/>
      <w:r w:rsidRPr="000A6BCB">
        <w:t>Competency Field</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Simulator Operations</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5" w:name="O_1145660"/>
      <w:bookmarkEnd w:id="5"/>
      <w:r w:rsidRPr="000A6BCB">
        <w:t>Unit Sector</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Not applicable.</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6" w:name="O_1145661"/>
      <w:bookmarkEnd w:id="6"/>
      <w:r w:rsidRPr="000A6B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A6B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PERFORMANCE CRITERIA</w:t>
            </w:r>
          </w:p>
        </w:tc>
      </w:tr>
      <w:tr w:rsidTr="000A6B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Performance criteria describe the performance needed to demonstrate achievement of the element.</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Receive and analyse simulator control system fault report</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Identify and select appropriate fault finding method(s) that will apply across the range of simulator control systems</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Prepare the simulator control system for fault finding</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Apply fault finding method(s)</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Identify and analyse fault indicators</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Identify the simulator control system fault</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Confirm that the fault is the one initially reported</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Identify and confirm cause of fault</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Identify and confirm repair method</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Complete simulator control system repair</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Conduct post repair safety check</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Restart simulator control loading system</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Test simulator control systems to ensure operational integrity</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Confirm operational parameters</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t xml:space="preserve">Finalise simulator control system repair reports </w:t>
            </w:r>
            <w:r w:rsidRPr="000A6BCB">
              <w:t>inc</w:t>
            </w:r>
            <w:r w:rsidRPr="000A6BCB">
              <w:t>luding a detailed synopsis of the fault and the repair process and any certification requirements</w:t>
            </w:r>
          </w:p>
        </w:tc>
      </w:tr>
      <w:tr w:rsidTr="000A6B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6B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6BCB">
            <w:pPr>
              <w:pStyle w:val="BodyText"/>
              <w:rPr>
                <w:lang w:val="en-NZ"/>
              </w:rPr>
            </w:pPr>
            <w:r w:rsidRPr="000A6BC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Report the operational status of the simulator control system</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7" w:name="O_1145662"/>
      <w:bookmarkEnd w:id="7"/>
      <w:r w:rsidRPr="000A6BCB">
        <w:t>Foundation Skills</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Foundation skills essential to performance are explicit in the performance criteria of this unit of competency.</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8" w:name="O_1145663"/>
      <w:bookmarkEnd w:id="8"/>
      <w:r w:rsidRPr="000A6BCB">
        <w:t>Range of Conditions</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Range is restricted to essential operating conditions and any other variables essential to the work env</w:t>
            </w:r>
            <w:r w:rsidRPr="000A6BCB">
              <w:t>ironment.</w:t>
            </w:r>
          </w:p>
          <w:p w:rsidR="00000000" w:rsidRPr="000A6BCB" w:rsidP="000A6BCB">
            <w:pPr>
              <w:pStyle w:val="BodyText"/>
            </w:pPr>
            <w:r w:rsidRPr="000A6BCB">
              <w:t>Non-essential conditions may be found in the Companion Volume Implementation Guide.</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9" w:name="O_1145664"/>
      <w:bookmarkEnd w:id="9"/>
      <w:r w:rsidRPr="000A6BCB">
        <w:t>Unit Mapping Information</w:t>
      </w:r>
    </w:p>
    <w:tbl>
      <w:tblPr>
        <w:tblW w:w="9497" w:type="dxa"/>
        <w:tblLayout w:type="fixed"/>
        <w:tblCellMar>
          <w:left w:w="62" w:type="dxa"/>
          <w:right w:w="62" w:type="dxa"/>
        </w:tblCellMar>
        <w:tblLook w:val="0000"/>
      </w:tblPr>
      <w:tblGrid>
        <w:gridCol w:w="9497"/>
      </w:tblGrid>
      <w:tr w:rsidTr="000A6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BCB" w:rsidP="000A6BCB">
            <w:pPr>
              <w:pStyle w:val="BodyText"/>
            </w:pPr>
            <w:r w:rsidRPr="000A6BCB">
              <w:t>This unit replaces and is not equivalent to DEFSIM004 Fault find and repair simulator control systems.</w:t>
            </w:r>
          </w:p>
        </w:tc>
      </w:tr>
    </w:tbl>
    <w:p w:rsidR="00000000" w:rsidRPr="000A6BCB" w:rsidP="000A6BCB">
      <w:pPr>
        <w:pStyle w:val="NoPaddingFontSize1"/>
      </w:pPr>
    </w:p>
    <w:p w:rsidR="00000000" w:rsidRPr="000A6BCB" w:rsidP="000A6BCB">
      <w:pPr>
        <w:pStyle w:val="AllowPageBreak"/>
      </w:pPr>
    </w:p>
    <w:p w:rsidR="00000000" w:rsidRPr="000A6BCB" w:rsidP="000A6BCB">
      <w:pPr>
        <w:pStyle w:val="Heading1"/>
      </w:pPr>
      <w:bookmarkStart w:id="10" w:name="O_1145671"/>
      <w:bookmarkEnd w:id="10"/>
      <w:r w:rsidRPr="000A6BCB">
        <w:t>Links</w:t>
      </w:r>
    </w:p>
    <w:p w:rsidR="00000000" w:rsidRPr="000A6BCB" w:rsidP="00783D8D">
      <w:pPr>
        <w:pStyle w:val="BodyText"/>
      </w:pPr>
      <w:r w:rsidRPr="000A6BC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71CBD">
        <w:rPr>
          <w:rStyle w:val="Hyperlink"/>
        </w:rPr>
        <w:t>https://vetnet.gov.au/Pages/TrainingDocs.aspx?q=6bdbab1e-11ed-4bc9-9cba-9e1a55d4e4a9</w:t>
      </w:r>
      <w:r>
        <w:fldChar w:fldCharType="end"/>
      </w:r>
    </w:p>
    <w:p w:rsidR="00000000" w:rsidRPr="000A6BCB" w:rsidP="000A6BCB"/>
    <w:sectPr w:rsidSect="000A6B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CB" w:rsidRPr="00783D8D" w:rsidP="00783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8D" w:rsidP="000A6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D8D" w:rsidP="000A6B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83D8D" w:rsidP="000A6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BCB" w:rsidRPr="00783D8D" w:rsidP="00783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8D" w:rsidRPr="002D2AF8" w:rsidP="000A6BCB">
    <w:pPr>
      <w:pStyle w:val="Header"/>
      <w:framePr w:wrap="around"/>
    </w:pPr>
    <w:r>
      <w:fldChar w:fldCharType="begin"/>
    </w:r>
    <w:r>
      <w:instrText xml:space="preserve"> TITLE   \* MERGEFORMAT </w:instrText>
    </w:r>
    <w:r>
      <w:fldChar w:fldCharType="separate"/>
    </w:r>
    <w:r>
      <w:t>DEFSIM011 Fault find and repair simulator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83D8D" w:rsidP="000A6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6CE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A5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BCB"/>
    <w:pPr>
      <w:spacing w:before="360" w:after="60"/>
      <w:outlineLvl w:val="0"/>
    </w:pPr>
    <w:rPr>
      <w:sz w:val="32"/>
    </w:rPr>
  </w:style>
  <w:style w:type="paragraph" w:styleId="Heading2">
    <w:name w:val="heading 2"/>
    <w:basedOn w:val="HeadingBase"/>
    <w:next w:val="BodyText"/>
    <w:link w:val="Heading2Char"/>
    <w:qFormat/>
    <w:rsid w:val="000A6BCB"/>
    <w:pPr>
      <w:keepLines/>
      <w:spacing w:before="240" w:after="120"/>
      <w:outlineLvl w:val="1"/>
    </w:pPr>
    <w:rPr>
      <w:sz w:val="28"/>
      <w:szCs w:val="40"/>
    </w:rPr>
  </w:style>
  <w:style w:type="paragraph" w:styleId="Heading3">
    <w:name w:val="heading 3"/>
    <w:basedOn w:val="HeadingBase"/>
    <w:next w:val="BodyText"/>
    <w:link w:val="Heading3Char"/>
    <w:qFormat/>
    <w:rsid w:val="000A6BCB"/>
    <w:pPr>
      <w:spacing w:before="180" w:after="120"/>
      <w:outlineLvl w:val="2"/>
    </w:pPr>
    <w:rPr>
      <w:spacing w:val="-10"/>
      <w:kern w:val="32"/>
    </w:rPr>
  </w:style>
  <w:style w:type="paragraph" w:styleId="Heading4">
    <w:name w:val="heading 4"/>
    <w:basedOn w:val="HeadingBase"/>
    <w:next w:val="BodyText"/>
    <w:link w:val="Heading4Char"/>
    <w:qFormat/>
    <w:rsid w:val="000A6BCB"/>
    <w:pPr>
      <w:spacing w:before="160" w:after="120"/>
      <w:outlineLvl w:val="3"/>
    </w:pPr>
    <w:rPr>
      <w:sz w:val="22"/>
    </w:rPr>
  </w:style>
  <w:style w:type="paragraph" w:styleId="Heading5">
    <w:name w:val="heading 5"/>
    <w:basedOn w:val="HeadingBase"/>
    <w:next w:val="Normal"/>
    <w:link w:val="Heading5Char"/>
    <w:qFormat/>
    <w:rsid w:val="000A6BCB"/>
    <w:pPr>
      <w:spacing w:before="80"/>
      <w:outlineLvl w:val="4"/>
    </w:pPr>
    <w:rPr>
      <w:color w:val="918585"/>
      <w:sz w:val="20"/>
    </w:rPr>
  </w:style>
  <w:style w:type="paragraph" w:styleId="Heading6">
    <w:name w:val="heading 6"/>
    <w:basedOn w:val="HeadingBase"/>
    <w:next w:val="Normal"/>
    <w:link w:val="Heading6Char"/>
    <w:qFormat/>
    <w:rsid w:val="000A6BCB"/>
    <w:pPr>
      <w:spacing w:before="60"/>
      <w:outlineLvl w:val="5"/>
    </w:pPr>
    <w:rPr>
      <w:color w:val="918585"/>
      <w:sz w:val="20"/>
    </w:rPr>
  </w:style>
  <w:style w:type="paragraph" w:styleId="Heading7">
    <w:name w:val="heading 7"/>
    <w:basedOn w:val="Normal"/>
    <w:next w:val="Normal"/>
    <w:link w:val="Heading7Char"/>
    <w:qFormat/>
    <w:rsid w:val="000A6BCB"/>
    <w:pPr>
      <w:ind w:left="720"/>
      <w:outlineLvl w:val="6"/>
    </w:pPr>
    <w:rPr>
      <w:i/>
    </w:rPr>
  </w:style>
  <w:style w:type="paragraph" w:styleId="Heading8">
    <w:name w:val="heading 8"/>
    <w:basedOn w:val="Normal"/>
    <w:next w:val="Normal"/>
    <w:link w:val="Heading8Char"/>
    <w:qFormat/>
    <w:rsid w:val="000A6BCB"/>
    <w:pPr>
      <w:ind w:left="720"/>
      <w:outlineLvl w:val="7"/>
    </w:pPr>
    <w:rPr>
      <w:i/>
    </w:rPr>
  </w:style>
  <w:style w:type="paragraph" w:styleId="Heading9">
    <w:name w:val="heading 9"/>
    <w:basedOn w:val="Normal"/>
    <w:next w:val="Normal"/>
    <w:link w:val="Heading9Char"/>
    <w:qFormat/>
    <w:rsid w:val="000A6BCB"/>
    <w:pPr>
      <w:ind w:left="720"/>
      <w:outlineLvl w:val="8"/>
    </w:pPr>
    <w:rPr>
      <w:i/>
    </w:rPr>
  </w:style>
  <w:style w:type="character" w:default="1" w:styleId="DefaultParagraphFont">
    <w:name w:val="Default Paragraph Font"/>
    <w:uiPriority w:val="1"/>
    <w:unhideWhenUsed/>
    <w:rsid w:val="000A6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BCB"/>
  </w:style>
  <w:style w:type="character" w:customStyle="1" w:styleId="Heading1Char">
    <w:name w:val="Heading 1 Char"/>
    <w:basedOn w:val="DefaultParagraphFont"/>
    <w:link w:val="Heading1"/>
    <w:rsid w:val="000A6BCB"/>
    <w:rPr>
      <w:rFonts w:ascii="Times New Roman" w:eastAsia="Times New Roman" w:hAnsi="Times New Roman" w:cs="Times New Roman"/>
      <w:b/>
      <w:sz w:val="32"/>
      <w:szCs w:val="20"/>
      <w:lang w:eastAsia="en-US"/>
    </w:rPr>
  </w:style>
  <w:style w:type="paragraph" w:styleId="BodyText">
    <w:name w:val="Body Text"/>
    <w:basedOn w:val="Normal"/>
    <w:link w:val="BodyTextChar"/>
    <w:rsid w:val="000A6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BCB"/>
    <w:rPr>
      <w:rFonts w:ascii="Times New Roman" w:eastAsia="Times New Roman" w:hAnsi="Times New Roman" w:cs="Times New Roman"/>
      <w:sz w:val="24"/>
      <w:lang w:eastAsia="en-US"/>
    </w:rPr>
  </w:style>
  <w:style w:type="paragraph" w:styleId="ListBullet">
    <w:name w:val="List Bullet"/>
    <w:basedOn w:val="List"/>
    <w:rsid w:val="000A6BCB"/>
    <w:pPr>
      <w:numPr>
        <w:numId w:val="11"/>
      </w:numPr>
      <w:tabs>
        <w:tab w:val="clear" w:pos="340"/>
      </w:tabs>
      <w:spacing w:before="40" w:after="40"/>
    </w:pPr>
  </w:style>
  <w:style w:type="character" w:customStyle="1" w:styleId="SpecialBold">
    <w:name w:val="Special Bold"/>
    <w:basedOn w:val="DefaultParagraphFont"/>
    <w:rsid w:val="000A6BCB"/>
    <w:rPr>
      <w:b/>
      <w:spacing w:val="0"/>
    </w:rPr>
  </w:style>
  <w:style w:type="paragraph" w:customStyle="1" w:styleId="SuperHeading">
    <w:name w:val="SuperHeading"/>
    <w:basedOn w:val="Normal"/>
    <w:rsid w:val="000A6BCB"/>
    <w:pPr>
      <w:spacing w:before="240" w:after="120"/>
      <w:outlineLvl w:val="0"/>
    </w:pPr>
    <w:rPr>
      <w:rFonts w:ascii="Times New Roman" w:hAnsi="Times New Roman"/>
      <w:b/>
      <w:sz w:val="32"/>
    </w:rPr>
  </w:style>
  <w:style w:type="paragraph" w:customStyle="1" w:styleId="AllowPageBreak">
    <w:name w:val="AllowPageBreak"/>
    <w:rsid w:val="000A6B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6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BCB"/>
    <w:rPr>
      <w:rFonts w:ascii="Courier New" w:eastAsia="Times New Roman" w:hAnsi="Courier New" w:cs="Times New Roman"/>
      <w:i/>
      <w:szCs w:val="20"/>
      <w:lang w:eastAsia="en-US"/>
    </w:rPr>
  </w:style>
  <w:style w:type="paragraph" w:customStyle="1" w:styleId="HeadingBase">
    <w:name w:val="Heading Base"/>
    <w:rsid w:val="000A6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BCB"/>
    <w:pPr>
      <w:tabs>
        <w:tab w:val="right" w:leader="dot" w:pos="9072"/>
      </w:tabs>
      <w:ind w:left="567"/>
    </w:pPr>
    <w:rPr>
      <w:szCs w:val="22"/>
    </w:rPr>
  </w:style>
  <w:style w:type="paragraph" w:customStyle="1" w:styleId="TOCBase">
    <w:name w:val="TOC Base"/>
    <w:rsid w:val="000A6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BCB"/>
    <w:pPr>
      <w:tabs>
        <w:tab w:val="right" w:leader="dot" w:pos="9072"/>
      </w:tabs>
      <w:spacing w:before="40" w:after="40"/>
      <w:ind w:left="284"/>
    </w:pPr>
    <w:rPr>
      <w:rFonts w:ascii="Times New Roman" w:hAnsi="Times New Roman"/>
    </w:rPr>
  </w:style>
  <w:style w:type="paragraph" w:styleId="TOC1">
    <w:name w:val="toc 1"/>
    <w:basedOn w:val="TOCBase"/>
    <w:next w:val="Normal"/>
    <w:rsid w:val="000A6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BCB"/>
    <w:rPr>
      <w:rFonts w:ascii="Times New Roman" w:eastAsia="Times New Roman" w:hAnsi="Times New Roman" w:cs="Times New Roman"/>
      <w:sz w:val="16"/>
      <w:lang w:eastAsia="en-US"/>
    </w:rPr>
  </w:style>
  <w:style w:type="paragraph" w:styleId="Title">
    <w:name w:val="Title"/>
    <w:basedOn w:val="HeadingBase"/>
    <w:link w:val="TitleChar"/>
    <w:qFormat/>
    <w:rsid w:val="000A6BCB"/>
    <w:pPr>
      <w:spacing w:before="5040"/>
      <w:jc w:val="center"/>
    </w:pPr>
    <w:rPr>
      <w:sz w:val="48"/>
      <w:szCs w:val="72"/>
      <w:lang w:val="en-US"/>
    </w:rPr>
  </w:style>
  <w:style w:type="character" w:customStyle="1" w:styleId="TitleChar">
    <w:name w:val="Title Char"/>
    <w:basedOn w:val="DefaultParagraphFont"/>
    <w:link w:val="Title"/>
    <w:rsid w:val="000A6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BCB"/>
    <w:pPr>
      <w:tabs>
        <w:tab w:val="left" w:pos="3600"/>
        <w:tab w:val="left" w:pos="3958"/>
      </w:tabs>
    </w:pPr>
  </w:style>
  <w:style w:type="paragraph" w:styleId="List">
    <w:name w:val="List"/>
    <w:basedOn w:val="BodyText"/>
    <w:next w:val="BodyText"/>
    <w:rsid w:val="000A6BCB"/>
    <w:pPr>
      <w:tabs>
        <w:tab w:val="left" w:pos="340"/>
      </w:tabs>
      <w:spacing w:before="60" w:after="60"/>
      <w:ind w:left="340" w:hanging="340"/>
    </w:pPr>
  </w:style>
  <w:style w:type="paragraph" w:customStyle="1" w:styleId="Note">
    <w:name w:val="Note"/>
    <w:basedOn w:val="BodyText"/>
    <w:rsid w:val="000A6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BCB"/>
    <w:pPr>
      <w:framePr w:wrap="auto" w:hAnchor="text" w:y="6049"/>
    </w:pPr>
    <w:rPr>
      <w:color w:val="000000"/>
      <w:sz w:val="40"/>
    </w:rPr>
  </w:style>
  <w:style w:type="paragraph" w:customStyle="1" w:styleId="TOCTitle">
    <w:name w:val="TOCTitle"/>
    <w:basedOn w:val="Heading1"/>
    <w:rsid w:val="000A6BCB"/>
    <w:pPr>
      <w:spacing w:after="240"/>
      <w:jc w:val="center"/>
      <w:outlineLvl w:val="9"/>
    </w:pPr>
    <w:rPr>
      <w:caps/>
    </w:rPr>
  </w:style>
  <w:style w:type="paragraph" w:customStyle="1" w:styleId="Version">
    <w:name w:val="Version"/>
    <w:rsid w:val="000A6B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BCB"/>
    <w:pPr>
      <w:numPr>
        <w:numId w:val="12"/>
      </w:numPr>
      <w:tabs>
        <w:tab w:val="clear" w:pos="680"/>
      </w:tabs>
    </w:pPr>
  </w:style>
  <w:style w:type="paragraph" w:styleId="Index1">
    <w:name w:val="index 1"/>
    <w:basedOn w:val="Normal"/>
    <w:next w:val="Normal"/>
    <w:semiHidden/>
    <w:rsid w:val="000A6BCB"/>
    <w:pPr>
      <w:keepNext w:val="0"/>
      <w:tabs>
        <w:tab w:val="right" w:pos="4176"/>
      </w:tabs>
      <w:ind w:left="198" w:hanging="198"/>
    </w:pPr>
    <w:rPr>
      <w:rFonts w:ascii="Garamond" w:hAnsi="Garamond"/>
    </w:rPr>
  </w:style>
  <w:style w:type="paragraph" w:styleId="IndexHeading">
    <w:name w:val="index heading"/>
    <w:basedOn w:val="Normal"/>
    <w:next w:val="Index1"/>
    <w:semiHidden/>
    <w:rsid w:val="000A6BCB"/>
    <w:pPr>
      <w:spacing w:before="120" w:after="120"/>
    </w:pPr>
    <w:rPr>
      <w:rFonts w:ascii="Arial" w:hAnsi="Arial"/>
      <w:b/>
      <w:color w:val="918585"/>
      <w:sz w:val="24"/>
    </w:rPr>
  </w:style>
  <w:style w:type="paragraph" w:styleId="Header">
    <w:name w:val="header"/>
    <w:basedOn w:val="Normal"/>
    <w:link w:val="HeaderChar"/>
    <w:rsid w:val="000A6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BCB"/>
    <w:rPr>
      <w:rFonts w:ascii="Times New Roman" w:eastAsia="Times New Roman" w:hAnsi="Times New Roman" w:cs="Times New Roman"/>
      <w:sz w:val="16"/>
      <w:szCs w:val="20"/>
      <w:lang w:val="en-GB" w:eastAsia="en-US"/>
    </w:rPr>
  </w:style>
  <w:style w:type="paragraph" w:customStyle="1" w:styleId="Chapter">
    <w:name w:val="Chapter"/>
    <w:basedOn w:val="Normal"/>
    <w:rsid w:val="000A6BCB"/>
    <w:pPr>
      <w:spacing w:before="240"/>
    </w:pPr>
    <w:rPr>
      <w:rFonts w:ascii="Times New Roman" w:hAnsi="Times New Roman"/>
      <w:smallCaps/>
      <w:spacing w:val="80"/>
      <w:sz w:val="28"/>
    </w:rPr>
  </w:style>
  <w:style w:type="paragraph" w:customStyle="1" w:styleId="InChapter">
    <w:name w:val="InChapter"/>
    <w:basedOn w:val="Heading3"/>
    <w:rsid w:val="000A6BCB"/>
    <w:pPr>
      <w:spacing w:after="240"/>
      <w:outlineLvl w:val="9"/>
    </w:pPr>
    <w:rPr>
      <w:noProof/>
    </w:rPr>
  </w:style>
  <w:style w:type="paragraph" w:styleId="Index2">
    <w:name w:val="index 2"/>
    <w:basedOn w:val="Normal"/>
    <w:next w:val="Normal"/>
    <w:semiHidden/>
    <w:rsid w:val="000A6BCB"/>
    <w:pPr>
      <w:tabs>
        <w:tab w:val="right" w:pos="4176"/>
      </w:tabs>
      <w:ind w:left="568" w:hanging="284"/>
    </w:pPr>
    <w:rPr>
      <w:rFonts w:ascii="Garamond" w:hAnsi="Garamond"/>
    </w:rPr>
  </w:style>
  <w:style w:type="paragraph" w:customStyle="1" w:styleId="Byline">
    <w:name w:val="Byline"/>
    <w:rsid w:val="000A6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BCB"/>
    <w:pPr>
      <w:tabs>
        <w:tab w:val="clear" w:pos="3600"/>
        <w:tab w:val="clear" w:pos="3958"/>
      </w:tabs>
      <w:jc w:val="right"/>
    </w:pPr>
  </w:style>
  <w:style w:type="character" w:styleId="Emphasis">
    <w:name w:val="Emphasis"/>
    <w:basedOn w:val="DefaultParagraphFont"/>
    <w:qFormat/>
    <w:rsid w:val="000A6BCB"/>
    <w:rPr>
      <w:i/>
    </w:rPr>
  </w:style>
  <w:style w:type="paragraph" w:styleId="Caption">
    <w:name w:val="caption"/>
    <w:basedOn w:val="BodyText"/>
    <w:next w:val="Normal"/>
    <w:qFormat/>
    <w:rsid w:val="000A6BCB"/>
    <w:pPr>
      <w:framePr w:w="2268" w:hSpace="181" w:vSpace="181" w:wrap="around" w:vAnchor="text" w:hAnchor="page" w:x="1135" w:y="285" w:anchorLock="1"/>
    </w:pPr>
    <w:rPr>
      <w:i/>
    </w:rPr>
  </w:style>
  <w:style w:type="paragraph" w:customStyle="1" w:styleId="MiniTOCTitle">
    <w:name w:val="MiniTOCTitle"/>
    <w:basedOn w:val="Heading4"/>
    <w:rsid w:val="000A6BCB"/>
    <w:pPr>
      <w:spacing w:before="240"/>
      <w:outlineLvl w:val="9"/>
    </w:pPr>
    <w:rPr>
      <w:noProof/>
      <w:sz w:val="24"/>
    </w:rPr>
  </w:style>
  <w:style w:type="paragraph" w:customStyle="1" w:styleId="MiniTOCItem">
    <w:name w:val="MiniTOCItem"/>
    <w:basedOn w:val="ListBullet"/>
    <w:rsid w:val="000A6BCB"/>
    <w:pPr>
      <w:numPr>
        <w:numId w:val="0"/>
      </w:numPr>
      <w:tabs>
        <w:tab w:val="right" w:leader="dot" w:pos="6521"/>
      </w:tabs>
      <w:spacing w:before="0" w:after="0"/>
    </w:pPr>
  </w:style>
  <w:style w:type="paragraph" w:customStyle="1" w:styleId="TOFTitle">
    <w:name w:val="TOFTitle"/>
    <w:basedOn w:val="TOCTitle"/>
    <w:rsid w:val="000A6BCB"/>
  </w:style>
  <w:style w:type="paragraph" w:styleId="TableofFigures">
    <w:name w:val="table of figures"/>
    <w:basedOn w:val="Normal"/>
    <w:next w:val="Normal"/>
    <w:semiHidden/>
    <w:rsid w:val="000A6BCB"/>
    <w:pPr>
      <w:tabs>
        <w:tab w:val="right" w:leader="dot" w:pos="9072"/>
      </w:tabs>
      <w:ind w:left="970" w:hanging="403"/>
    </w:pPr>
    <w:rPr>
      <w:rFonts w:ascii="Times New Roman" w:hAnsi="Times New Roman"/>
      <w:b/>
    </w:rPr>
  </w:style>
  <w:style w:type="paragraph" w:styleId="ListNumber">
    <w:name w:val="List Number"/>
    <w:basedOn w:val="List"/>
    <w:rsid w:val="000A6BCB"/>
    <w:pPr>
      <w:numPr>
        <w:numId w:val="14"/>
      </w:numPr>
      <w:tabs>
        <w:tab w:val="clear" w:pos="340"/>
      </w:tabs>
    </w:pPr>
  </w:style>
  <w:style w:type="character" w:customStyle="1" w:styleId="WingdingSymbols">
    <w:name w:val="Wingding Symbols"/>
    <w:rsid w:val="000A6BCB"/>
    <w:rPr>
      <w:rFonts w:ascii="Wingdings" w:hAnsi="Wingdings"/>
    </w:rPr>
  </w:style>
  <w:style w:type="paragraph" w:customStyle="1" w:styleId="TableHeading">
    <w:name w:val="Table Heading"/>
    <w:basedOn w:val="HeadingBase"/>
    <w:rsid w:val="000A6BCB"/>
    <w:pPr>
      <w:keepLines/>
      <w:pBdr>
        <w:bottom w:val="single" w:sz="6" w:space="1" w:color="918585"/>
      </w:pBdr>
      <w:spacing w:before="240"/>
    </w:pPr>
  </w:style>
  <w:style w:type="character" w:customStyle="1" w:styleId="HotSpot">
    <w:name w:val="HotSpot"/>
    <w:rsid w:val="000A6BCB"/>
    <w:rPr>
      <w:color w:val="0033CC"/>
      <w:u w:val="none"/>
    </w:rPr>
  </w:style>
  <w:style w:type="paragraph" w:customStyle="1" w:styleId="BodyTextRight">
    <w:name w:val="Body Text Right"/>
    <w:basedOn w:val="BodyText"/>
    <w:rsid w:val="000A6BCB"/>
    <w:pPr>
      <w:spacing w:before="0" w:after="0"/>
      <w:jc w:val="right"/>
    </w:pPr>
  </w:style>
  <w:style w:type="paragraph" w:styleId="Index3">
    <w:name w:val="index 3"/>
    <w:basedOn w:val="ListNumber2"/>
    <w:next w:val="Normal"/>
    <w:semiHidden/>
    <w:rsid w:val="000A6BCB"/>
    <w:pPr>
      <w:numPr>
        <w:numId w:val="0"/>
      </w:numPr>
      <w:tabs>
        <w:tab w:val="right" w:leader="dot" w:pos="4176"/>
      </w:tabs>
    </w:pPr>
  </w:style>
  <w:style w:type="paragraph" w:styleId="ListNumber2">
    <w:name w:val="List Number 2"/>
    <w:basedOn w:val="List2"/>
    <w:rsid w:val="000A6BCB"/>
    <w:pPr>
      <w:numPr>
        <w:numId w:val="9"/>
      </w:numPr>
      <w:tabs>
        <w:tab w:val="clear" w:pos="1060"/>
      </w:tabs>
    </w:pPr>
  </w:style>
  <w:style w:type="paragraph" w:customStyle="1" w:styleId="MarginNote">
    <w:name w:val="Margin Note"/>
    <w:basedOn w:val="BodyText"/>
    <w:rsid w:val="000A6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BCB"/>
    <w:rPr>
      <w:sz w:val="32"/>
    </w:rPr>
  </w:style>
  <w:style w:type="paragraph" w:customStyle="1" w:styleId="HeadingProcedure">
    <w:name w:val="Heading Procedure"/>
    <w:basedOn w:val="HeadingBase"/>
    <w:next w:val="Normal"/>
    <w:rsid w:val="000A6BCB"/>
    <w:pPr>
      <w:tabs>
        <w:tab w:val="left" w:pos="0"/>
      </w:tabs>
      <w:spacing w:before="120" w:after="60"/>
    </w:pPr>
    <w:rPr>
      <w:i/>
      <w:color w:val="918585"/>
      <w:sz w:val="22"/>
    </w:rPr>
  </w:style>
  <w:style w:type="paragraph" w:customStyle="1" w:styleId="TableBodyText">
    <w:name w:val="Table Body Text"/>
    <w:basedOn w:val="BodyText"/>
    <w:rsid w:val="000A6BCB"/>
    <w:pPr>
      <w:spacing w:before="60" w:after="60"/>
    </w:pPr>
  </w:style>
  <w:style w:type="paragraph" w:styleId="ListContinue">
    <w:name w:val="List Continue"/>
    <w:basedOn w:val="List"/>
    <w:rsid w:val="000A6BCB"/>
    <w:pPr>
      <w:ind w:firstLine="0"/>
    </w:pPr>
  </w:style>
  <w:style w:type="paragraph" w:customStyle="1" w:styleId="ListNote">
    <w:name w:val="List Note"/>
    <w:basedOn w:val="List"/>
    <w:rsid w:val="000A6BCB"/>
    <w:pPr>
      <w:pBdr>
        <w:top w:val="single" w:sz="6" w:space="2" w:color="918585"/>
        <w:bottom w:val="single" w:sz="6" w:space="2" w:color="918585"/>
      </w:pBdr>
      <w:tabs>
        <w:tab w:val="left" w:pos="1021"/>
      </w:tabs>
      <w:ind w:firstLine="0"/>
    </w:pPr>
  </w:style>
  <w:style w:type="paragraph" w:customStyle="1" w:styleId="Warning">
    <w:name w:val="Warning"/>
    <w:basedOn w:val="BodyText"/>
    <w:rsid w:val="000A6BCB"/>
    <w:pPr>
      <w:shd w:val="clear" w:color="auto" w:fill="D9D9D9"/>
      <w:tabs>
        <w:tab w:val="left" w:pos="992"/>
      </w:tabs>
      <w:ind w:left="119" w:right="119"/>
    </w:pPr>
    <w:rPr>
      <w:sz w:val="20"/>
    </w:rPr>
  </w:style>
  <w:style w:type="paragraph" w:customStyle="1" w:styleId="MarginIcons">
    <w:name w:val="Margin Icons"/>
    <w:basedOn w:val="BodyText"/>
    <w:rsid w:val="000A6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BCB"/>
    <w:rPr>
      <w:rFonts w:ascii="Courier New" w:hAnsi="Courier New"/>
    </w:rPr>
  </w:style>
  <w:style w:type="paragraph" w:customStyle="1" w:styleId="NoteBullet">
    <w:name w:val="Note Bullet"/>
    <w:basedOn w:val="Note"/>
    <w:rsid w:val="000A6BCB"/>
    <w:pPr>
      <w:tabs>
        <w:tab w:val="clear" w:pos="680"/>
      </w:tabs>
      <w:spacing w:before="60" w:after="60"/>
    </w:pPr>
  </w:style>
  <w:style w:type="paragraph" w:customStyle="1" w:styleId="SubHeading2">
    <w:name w:val="SubHeading2"/>
    <w:basedOn w:val="HeadingBase"/>
    <w:rsid w:val="000A6BCB"/>
    <w:pPr>
      <w:spacing w:before="240" w:after="60"/>
    </w:pPr>
    <w:rPr>
      <w:sz w:val="20"/>
    </w:rPr>
  </w:style>
  <w:style w:type="paragraph" w:customStyle="1" w:styleId="SubHeading1">
    <w:name w:val="SubHeading1"/>
    <w:basedOn w:val="HeadingBase"/>
    <w:rsid w:val="000A6BCB"/>
    <w:pPr>
      <w:spacing w:before="240" w:after="60"/>
    </w:pPr>
    <w:rPr>
      <w:color w:val="918585"/>
      <w:sz w:val="22"/>
    </w:rPr>
  </w:style>
  <w:style w:type="paragraph" w:customStyle="1" w:styleId="SideHeading">
    <w:name w:val="Side Heading"/>
    <w:basedOn w:val="HeadingBase"/>
    <w:rsid w:val="000A6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BCB"/>
    <w:pPr>
      <w:numPr>
        <w:numId w:val="10"/>
      </w:numPr>
    </w:pPr>
  </w:style>
  <w:style w:type="paragraph" w:styleId="PlainText">
    <w:name w:val="Plain Text"/>
    <w:basedOn w:val="Normal"/>
    <w:link w:val="PlainTextChar"/>
    <w:rsid w:val="000A6BCB"/>
    <w:rPr>
      <w:sz w:val="20"/>
    </w:rPr>
  </w:style>
  <w:style w:type="character" w:customStyle="1" w:styleId="PlainTextChar">
    <w:name w:val="Plain Text Char"/>
    <w:basedOn w:val="DefaultParagraphFont"/>
    <w:link w:val="PlainText"/>
    <w:rsid w:val="000A6BCB"/>
    <w:rPr>
      <w:rFonts w:ascii="Courier New" w:eastAsia="Times New Roman" w:hAnsi="Courier New" w:cs="Times New Roman"/>
      <w:sz w:val="20"/>
      <w:szCs w:val="20"/>
      <w:lang w:eastAsia="en-US"/>
    </w:rPr>
  </w:style>
  <w:style w:type="character" w:customStyle="1" w:styleId="MenuOption">
    <w:name w:val="Menu Option"/>
    <w:basedOn w:val="DefaultParagraphFont"/>
    <w:rsid w:val="000A6BCB"/>
    <w:rPr>
      <w:b/>
      <w:smallCaps/>
    </w:rPr>
  </w:style>
  <w:style w:type="paragraph" w:customStyle="1" w:styleId="TableListNumber">
    <w:name w:val="Table List Number"/>
    <w:basedOn w:val="ListNumber"/>
    <w:rsid w:val="000A6BCB"/>
    <w:pPr>
      <w:numPr>
        <w:numId w:val="0"/>
      </w:numPr>
    </w:pPr>
  </w:style>
  <w:style w:type="paragraph" w:styleId="TOC4">
    <w:name w:val="toc 4"/>
    <w:basedOn w:val="TOCBase"/>
    <w:next w:val="Normal"/>
    <w:semiHidden/>
    <w:rsid w:val="000A6BCB"/>
    <w:pPr>
      <w:tabs>
        <w:tab w:val="right" w:leader="dot" w:pos="9071"/>
      </w:tabs>
      <w:ind w:left="1701"/>
    </w:pPr>
  </w:style>
  <w:style w:type="paragraph" w:customStyle="1" w:styleId="ListAlpha">
    <w:name w:val="List Alpha"/>
    <w:basedOn w:val="List"/>
    <w:rsid w:val="000A6BCB"/>
    <w:pPr>
      <w:numPr>
        <w:numId w:val="8"/>
      </w:numPr>
    </w:pPr>
  </w:style>
  <w:style w:type="paragraph" w:customStyle="1" w:styleId="ListAlpha2">
    <w:name w:val="List Alpha 2"/>
    <w:basedOn w:val="List2"/>
    <w:rsid w:val="000A6BCB"/>
    <w:pPr>
      <w:numPr>
        <w:numId w:val="7"/>
      </w:numPr>
    </w:pPr>
  </w:style>
  <w:style w:type="paragraph" w:styleId="List2">
    <w:name w:val="List 2"/>
    <w:basedOn w:val="BodyText"/>
    <w:rsid w:val="000A6BCB"/>
    <w:pPr>
      <w:tabs>
        <w:tab w:val="left" w:pos="680"/>
      </w:tabs>
      <w:spacing w:before="60" w:after="60"/>
      <w:ind w:left="680" w:hanging="340"/>
    </w:pPr>
  </w:style>
  <w:style w:type="paragraph" w:styleId="List3">
    <w:name w:val="List 3"/>
    <w:basedOn w:val="BodyText"/>
    <w:rsid w:val="000A6BCB"/>
    <w:pPr>
      <w:tabs>
        <w:tab w:val="left" w:pos="1021"/>
      </w:tabs>
      <w:spacing w:before="60" w:after="60"/>
      <w:ind w:left="1020" w:hanging="340"/>
    </w:pPr>
  </w:style>
  <w:style w:type="paragraph" w:styleId="List4">
    <w:name w:val="List 4"/>
    <w:basedOn w:val="BodyText"/>
    <w:rsid w:val="000A6BCB"/>
    <w:pPr>
      <w:tabs>
        <w:tab w:val="left" w:pos="1361"/>
      </w:tabs>
      <w:spacing w:before="60" w:after="60"/>
      <w:ind w:left="1361" w:hanging="340"/>
    </w:pPr>
  </w:style>
  <w:style w:type="paragraph" w:styleId="List5">
    <w:name w:val="List 5"/>
    <w:basedOn w:val="BodyText"/>
    <w:rsid w:val="000A6BCB"/>
    <w:pPr>
      <w:tabs>
        <w:tab w:val="left" w:pos="1701"/>
      </w:tabs>
      <w:spacing w:before="60" w:after="60"/>
      <w:ind w:left="1701" w:hanging="340"/>
    </w:pPr>
  </w:style>
  <w:style w:type="paragraph" w:styleId="ListBullet3">
    <w:name w:val="List Bullet 3"/>
    <w:basedOn w:val="List3"/>
    <w:rsid w:val="000A6BCB"/>
    <w:pPr>
      <w:numPr>
        <w:numId w:val="13"/>
      </w:numPr>
      <w:tabs>
        <w:tab w:val="clear" w:pos="1021"/>
      </w:tabs>
      <w:ind w:left="1037" w:hanging="357"/>
    </w:pPr>
  </w:style>
  <w:style w:type="paragraph" w:styleId="ListBullet4">
    <w:name w:val="List Bullet 4"/>
    <w:basedOn w:val="List4"/>
    <w:rsid w:val="000A6BCB"/>
    <w:pPr>
      <w:numPr>
        <w:numId w:val="2"/>
      </w:numPr>
      <w:tabs>
        <w:tab w:val="clear" w:pos="1361"/>
      </w:tabs>
    </w:pPr>
  </w:style>
  <w:style w:type="paragraph" w:styleId="ListBullet5">
    <w:name w:val="List Bullet 5"/>
    <w:basedOn w:val="List5"/>
    <w:rsid w:val="000A6BCB"/>
    <w:pPr>
      <w:numPr>
        <w:numId w:val="3"/>
      </w:numPr>
    </w:pPr>
  </w:style>
  <w:style w:type="paragraph" w:styleId="ListContinue2">
    <w:name w:val="List Continue 2"/>
    <w:basedOn w:val="List2"/>
    <w:rsid w:val="000A6BCB"/>
    <w:pPr>
      <w:ind w:firstLine="0"/>
    </w:pPr>
  </w:style>
  <w:style w:type="paragraph" w:styleId="ListContinue3">
    <w:name w:val="List Continue 3"/>
    <w:basedOn w:val="List3"/>
    <w:rsid w:val="000A6BCB"/>
    <w:pPr>
      <w:ind w:left="1021" w:firstLine="0"/>
    </w:pPr>
  </w:style>
  <w:style w:type="paragraph" w:styleId="ListContinue4">
    <w:name w:val="List Continue 4"/>
    <w:basedOn w:val="List4"/>
    <w:rsid w:val="000A6BCB"/>
    <w:pPr>
      <w:ind w:firstLine="0"/>
    </w:pPr>
  </w:style>
  <w:style w:type="paragraph" w:styleId="ListContinue5">
    <w:name w:val="List Continue 5"/>
    <w:basedOn w:val="List5"/>
    <w:rsid w:val="000A6BCB"/>
    <w:pPr>
      <w:ind w:firstLine="0"/>
    </w:pPr>
  </w:style>
  <w:style w:type="paragraph" w:styleId="ListNumber3">
    <w:name w:val="List Number 3"/>
    <w:basedOn w:val="List3"/>
    <w:rsid w:val="000A6BCB"/>
    <w:pPr>
      <w:numPr>
        <w:numId w:val="4"/>
      </w:numPr>
    </w:pPr>
  </w:style>
  <w:style w:type="paragraph" w:styleId="ListNumber4">
    <w:name w:val="List Number 4"/>
    <w:basedOn w:val="List4"/>
    <w:rsid w:val="000A6BCB"/>
    <w:pPr>
      <w:numPr>
        <w:numId w:val="5"/>
      </w:numPr>
    </w:pPr>
  </w:style>
  <w:style w:type="paragraph" w:styleId="ListNumber5">
    <w:name w:val="List Number 5"/>
    <w:basedOn w:val="List5"/>
    <w:rsid w:val="000A6BCB"/>
    <w:pPr>
      <w:numPr>
        <w:numId w:val="6"/>
      </w:numPr>
    </w:pPr>
  </w:style>
  <w:style w:type="paragraph" w:styleId="BlockText">
    <w:name w:val="Block Text"/>
    <w:basedOn w:val="Normal"/>
    <w:rsid w:val="000A6BCB"/>
    <w:pPr>
      <w:spacing w:after="120"/>
      <w:ind w:left="1440" w:right="1440"/>
    </w:pPr>
  </w:style>
  <w:style w:type="character" w:customStyle="1" w:styleId="Subscript">
    <w:name w:val="Subscript"/>
    <w:basedOn w:val="DefaultParagraphFont"/>
    <w:rsid w:val="000A6BCB"/>
    <w:rPr>
      <w:sz w:val="16"/>
      <w:vertAlign w:val="subscript"/>
    </w:rPr>
  </w:style>
  <w:style w:type="character" w:customStyle="1" w:styleId="Superscript">
    <w:name w:val="Superscript"/>
    <w:basedOn w:val="DefaultParagraphFont"/>
    <w:rsid w:val="000A6BCB"/>
    <w:rPr>
      <w:sz w:val="16"/>
      <w:vertAlign w:val="superscript"/>
    </w:rPr>
  </w:style>
  <w:style w:type="character" w:customStyle="1" w:styleId="Symbols">
    <w:name w:val="Symbols"/>
    <w:basedOn w:val="DefaultParagraphFont"/>
    <w:rsid w:val="000A6BCB"/>
    <w:rPr>
      <w:rFonts w:ascii="Symbol" w:hAnsi="Symbol"/>
    </w:rPr>
  </w:style>
  <w:style w:type="character" w:customStyle="1" w:styleId="MenuOptions">
    <w:name w:val="Menu Options"/>
    <w:basedOn w:val="DefaultParagraphFont"/>
    <w:rsid w:val="000A6BCB"/>
    <w:rPr>
      <w:rFonts w:ascii="Arial Narrow" w:hAnsi="Arial Narrow"/>
      <w:smallCaps/>
    </w:rPr>
  </w:style>
  <w:style w:type="character" w:customStyle="1" w:styleId="Buttons">
    <w:name w:val="Buttons"/>
    <w:basedOn w:val="DefaultParagraphFont"/>
    <w:rsid w:val="000A6BCB"/>
    <w:rPr>
      <w:b/>
    </w:rPr>
  </w:style>
  <w:style w:type="character" w:customStyle="1" w:styleId="Underlined">
    <w:name w:val="Underlined"/>
    <w:basedOn w:val="DefaultParagraphFont"/>
    <w:rsid w:val="000A6BCB"/>
    <w:rPr>
      <w:u w:val="single"/>
    </w:rPr>
  </w:style>
  <w:style w:type="paragraph" w:customStyle="1" w:styleId="TableBodyTextRight">
    <w:name w:val="Table Body Text Right"/>
    <w:basedOn w:val="TableBodyText"/>
    <w:rsid w:val="000A6BCB"/>
    <w:pPr>
      <w:widowControl w:val="0"/>
      <w:autoSpaceDE w:val="0"/>
      <w:autoSpaceDN w:val="0"/>
      <w:adjustRightInd w:val="0"/>
      <w:jc w:val="right"/>
    </w:pPr>
    <w:rPr>
      <w:rFonts w:cs="Arial"/>
      <w:szCs w:val="18"/>
    </w:rPr>
  </w:style>
  <w:style w:type="paragraph" w:customStyle="1" w:styleId="CopyrightText">
    <w:name w:val="Copyright Text"/>
    <w:basedOn w:val="BodyText"/>
    <w:rsid w:val="000A6BCB"/>
    <w:rPr>
      <w:sz w:val="18"/>
    </w:rPr>
  </w:style>
  <w:style w:type="paragraph" w:customStyle="1" w:styleId="BodySmallRight">
    <w:name w:val="Body Small Right"/>
    <w:basedOn w:val="BodyTextRight"/>
    <w:rsid w:val="000A6BCB"/>
    <w:rPr>
      <w:sz w:val="18"/>
      <w:szCs w:val="18"/>
    </w:rPr>
  </w:style>
  <w:style w:type="paragraph" w:customStyle="1" w:styleId="MarginEdition">
    <w:name w:val="Margin Edition"/>
    <w:basedOn w:val="MarginNote"/>
    <w:rsid w:val="000A6BCB"/>
    <w:pPr>
      <w:spacing w:before="0" w:after="0"/>
    </w:pPr>
    <w:rPr>
      <w:rFonts w:ascii="Times New Roman" w:hAnsi="Times New Roman"/>
      <w:color w:val="999999"/>
    </w:rPr>
  </w:style>
  <w:style w:type="paragraph" w:customStyle="1" w:styleId="Spacer">
    <w:name w:val="Spacer"/>
    <w:basedOn w:val="Normal"/>
    <w:rsid w:val="000A6BCB"/>
    <w:rPr>
      <w:sz w:val="2"/>
      <w:szCs w:val="2"/>
    </w:rPr>
  </w:style>
  <w:style w:type="character" w:customStyle="1" w:styleId="Small">
    <w:name w:val="Small"/>
    <w:basedOn w:val="DefaultParagraphFont"/>
    <w:rsid w:val="000A6BCB"/>
    <w:rPr>
      <w:sz w:val="16"/>
    </w:rPr>
  </w:style>
  <w:style w:type="paragraph" w:customStyle="1" w:styleId="WideTable">
    <w:name w:val="Wide Table"/>
    <w:basedOn w:val="Normal"/>
    <w:rsid w:val="000A6BCB"/>
    <w:pPr>
      <w:ind w:left="-1418"/>
    </w:pPr>
    <w:rPr>
      <w:sz w:val="2"/>
      <w:szCs w:val="2"/>
    </w:rPr>
  </w:style>
  <w:style w:type="character" w:styleId="PageNumber">
    <w:name w:val="page number"/>
    <w:basedOn w:val="DefaultParagraphFont"/>
    <w:rsid w:val="000A6BCB"/>
  </w:style>
  <w:style w:type="paragraph" w:styleId="Quote">
    <w:name w:val="Quote"/>
    <w:basedOn w:val="Heading1"/>
    <w:link w:val="QuoteChar"/>
    <w:qFormat/>
    <w:rsid w:val="000A6BCB"/>
    <w:rPr>
      <w:b w:val="0"/>
      <w:sz w:val="72"/>
      <w:szCs w:val="72"/>
      <w:lang w:val="en-NZ"/>
    </w:rPr>
  </w:style>
  <w:style w:type="character" w:customStyle="1" w:styleId="QuoteChar">
    <w:name w:val="Quote Char"/>
    <w:basedOn w:val="DefaultParagraphFont"/>
    <w:link w:val="Quote"/>
    <w:rsid w:val="000A6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BCB"/>
    <w:pPr>
      <w:pageBreakBefore/>
    </w:pPr>
  </w:style>
  <w:style w:type="paragraph" w:customStyle="1" w:styleId="Border">
    <w:name w:val="Border"/>
    <w:basedOn w:val="Normal"/>
    <w:qFormat/>
    <w:rsid w:val="000A6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BCB"/>
    <w:rPr>
      <w:b/>
      <w:bCs/>
      <w:i/>
      <w:iCs/>
      <w:color w:val="auto"/>
    </w:rPr>
  </w:style>
  <w:style w:type="paragraph" w:styleId="IntenseQuote">
    <w:name w:val="Intense Quote"/>
    <w:basedOn w:val="Normal"/>
    <w:next w:val="Normal"/>
    <w:link w:val="IntenseQuoteChar"/>
    <w:uiPriority w:val="30"/>
    <w:qFormat/>
    <w:rsid w:val="000A6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BCB"/>
    <w:rPr>
      <w:smallCaps/>
      <w:color w:val="auto"/>
      <w:u w:val="single"/>
    </w:rPr>
  </w:style>
  <w:style w:type="character" w:styleId="IntenseReference">
    <w:name w:val="Intense Reference"/>
    <w:basedOn w:val="DefaultParagraphFont"/>
    <w:uiPriority w:val="32"/>
    <w:qFormat/>
    <w:rsid w:val="000A6BCB"/>
    <w:rPr>
      <w:b/>
      <w:bCs/>
      <w:smallCaps/>
      <w:color w:val="auto"/>
      <w:spacing w:val="5"/>
      <w:u w:val="single"/>
    </w:rPr>
  </w:style>
  <w:style w:type="paragraph" w:customStyle="1" w:styleId="2ColumnHeading">
    <w:name w:val="2Column Heading"/>
    <w:basedOn w:val="BodyText"/>
    <w:qFormat/>
    <w:rsid w:val="000A6BCB"/>
    <w:pPr>
      <w:spacing w:after="60"/>
      <w:ind w:left="-2268"/>
    </w:pPr>
    <w:rPr>
      <w:b/>
    </w:rPr>
  </w:style>
  <w:style w:type="paragraph" w:customStyle="1" w:styleId="Heading1TOC">
    <w:name w:val="Heading1 TOC"/>
    <w:basedOn w:val="Normal"/>
    <w:qFormat/>
    <w:rsid w:val="000A6BCB"/>
    <w:pPr>
      <w:spacing w:before="240" w:after="120"/>
    </w:pPr>
    <w:rPr>
      <w:rFonts w:ascii="Times New Roman" w:hAnsi="Times New Roman"/>
      <w:b/>
      <w:sz w:val="32"/>
    </w:rPr>
  </w:style>
  <w:style w:type="paragraph" w:customStyle="1" w:styleId="Heading2TOC">
    <w:name w:val="Heading2 TOC"/>
    <w:basedOn w:val="Normal"/>
    <w:qFormat/>
    <w:rsid w:val="000A6BCB"/>
    <w:pPr>
      <w:spacing w:before="240" w:after="60"/>
    </w:pPr>
    <w:rPr>
      <w:rFonts w:ascii="Times New Roman" w:hAnsi="Times New Roman"/>
      <w:b/>
      <w:sz w:val="28"/>
    </w:rPr>
  </w:style>
  <w:style w:type="character" w:customStyle="1" w:styleId="Underline">
    <w:name w:val="Underline"/>
    <w:basedOn w:val="DefaultParagraphFont"/>
    <w:qFormat/>
    <w:rsid w:val="000A6BCB"/>
    <w:rPr>
      <w:u w:val="single"/>
    </w:rPr>
  </w:style>
  <w:style w:type="character" w:customStyle="1" w:styleId="BoldandItalics">
    <w:name w:val="Bold and Italics"/>
    <w:qFormat/>
    <w:rsid w:val="000A6BCB"/>
    <w:rPr>
      <w:b/>
      <w:i/>
      <w:u w:val="none"/>
    </w:rPr>
  </w:style>
  <w:style w:type="paragraph" w:styleId="BalloonText">
    <w:name w:val="Balloon Text"/>
    <w:basedOn w:val="Normal"/>
    <w:link w:val="BalloonTextChar"/>
    <w:rsid w:val="000A6BCB"/>
    <w:rPr>
      <w:rFonts w:ascii="Tahoma" w:hAnsi="Tahoma" w:cs="Tahoma"/>
      <w:sz w:val="16"/>
      <w:szCs w:val="16"/>
    </w:rPr>
  </w:style>
  <w:style w:type="character" w:customStyle="1" w:styleId="BalloonTextChar">
    <w:name w:val="Balloon Text Char"/>
    <w:basedOn w:val="DefaultParagraphFont"/>
    <w:link w:val="BalloonText"/>
    <w:rsid w:val="000A6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BCB"/>
    <w:rPr>
      <w:b/>
      <w:color w:val="660033"/>
      <w:spacing w:val="0"/>
    </w:rPr>
  </w:style>
  <w:style w:type="paragraph" w:customStyle="1" w:styleId="Nameditemlist">
    <w:name w:val="Named item list"/>
    <w:basedOn w:val="BodyText"/>
    <w:qFormat/>
    <w:rsid w:val="000A6BCB"/>
    <w:pPr>
      <w:tabs>
        <w:tab w:val="left" w:pos="2835"/>
      </w:tabs>
      <w:ind w:left="2835" w:hanging="2835"/>
    </w:pPr>
  </w:style>
  <w:style w:type="paragraph" w:customStyle="1" w:styleId="BodyTextnopadding">
    <w:name w:val="Body Text no padding"/>
    <w:basedOn w:val="BodyText"/>
    <w:qFormat/>
    <w:rsid w:val="000A6BCB"/>
    <w:pPr>
      <w:spacing w:before="0" w:after="0"/>
    </w:pPr>
  </w:style>
  <w:style w:type="paragraph" w:customStyle="1" w:styleId="BodyTextBold">
    <w:name w:val="Body Text Bold"/>
    <w:basedOn w:val="BodyText"/>
    <w:qFormat/>
    <w:rsid w:val="000A6BCB"/>
    <w:rPr>
      <w:b/>
    </w:rPr>
  </w:style>
  <w:style w:type="character" w:styleId="Hyperlink">
    <w:name w:val="Hyperlink"/>
    <w:basedOn w:val="DefaultParagraphFont"/>
    <w:uiPriority w:val="99"/>
    <w:unhideWhenUsed/>
    <w:rsid w:val="00783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3620</Characters>
  <Application>Microsoft Office Word</Application>
  <DocSecurity>0</DocSecurity>
  <Lines>157</Lines>
  <Paragraphs>97</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DEFSIM011 Fault find and repair simulator control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