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BB9" w:rsidP="00072BB9">
      <w:pPr>
        <w:pStyle w:val="Title"/>
      </w:pPr>
      <w:r>
        <w:fldChar w:fldCharType="begin"/>
      </w:r>
      <w:r>
        <w:instrText xml:space="preserve"> TITLE   \* MERGEFORMAT </w:instrText>
      </w:r>
      <w:r>
        <w:fldChar w:fldCharType="separate"/>
      </w:r>
      <w:r>
        <w:t>DEFSIM007 Conduct simulator performance evaluation</w:t>
      </w:r>
      <w:r>
        <w:fldChar w:fldCharType="end"/>
      </w:r>
    </w:p>
    <w:p w:rsidR="00072BB9" w:rsidP="00072BB9">
      <w:pPr>
        <w:pStyle w:val="Version"/>
        <w:sectPr w:rsidSect="00D00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0DB" w:rsidP="00D000DB">
      <w:pPr>
        <w:pStyle w:val="SuperHeading"/>
      </w:pPr>
      <w:r w:rsidRPr="00D000DB">
        <w:t>DEFSIM007 Conduct simulator performance evaluation</w:t>
      </w:r>
    </w:p>
    <w:p w:rsidR="00000000" w:rsidRPr="00D000DB" w:rsidP="00D000DB">
      <w:pPr>
        <w:pStyle w:val="Heading1"/>
      </w:pPr>
      <w:bookmarkStart w:id="1" w:name="O_659343"/>
      <w:bookmarkEnd w:id="1"/>
      <w:r w:rsidRPr="00D000DB">
        <w:t>Modification History</w:t>
      </w:r>
    </w:p>
    <w:tbl>
      <w:tblPr>
        <w:tblW w:w="0" w:type="auto"/>
        <w:tblLayout w:type="fixed"/>
        <w:tblCellMar>
          <w:left w:w="62" w:type="dxa"/>
          <w:right w:w="62" w:type="dxa"/>
        </w:tblCellMar>
        <w:tblLook w:val="0000"/>
      </w:tblPr>
      <w:tblGrid>
        <w:gridCol w:w="1134"/>
        <w:gridCol w:w="7937"/>
      </w:tblGrid>
      <w:tr w:rsidTr="00072B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TableHeading"/>
              <w:rPr>
                <w:lang w:val="en-NZ"/>
              </w:rPr>
            </w:pPr>
            <w:r w:rsidRPr="00D000D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TableHeading"/>
              <w:rPr>
                <w:lang w:val="en-NZ"/>
              </w:rPr>
            </w:pPr>
            <w:r w:rsidRPr="00D000DB">
              <w:t>Comments</w:t>
            </w:r>
          </w:p>
        </w:tc>
      </w:tr>
      <w:tr w:rsidTr="00072B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BodyText"/>
              <w:rPr>
                <w:lang w:val="en-NZ"/>
              </w:rPr>
            </w:pPr>
            <w:r w:rsidRPr="00D000D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0DB" w:rsidP="00D000DB">
            <w:pPr>
              <w:pStyle w:val="BodyText"/>
            </w:pPr>
            <w:r w:rsidRPr="00D000DB">
              <w:t xml:space="preserve">These Assessment Requirements were released in DEF Defence Training Package release 1.0 and meet the Standards for Training Packages. </w:t>
            </w:r>
          </w:p>
        </w:tc>
      </w:tr>
    </w:tbl>
    <w:p w:rsidR="00000000" w:rsidRPr="00D000DB" w:rsidP="00D000DB">
      <w:pPr>
        <w:pStyle w:val="BodyText"/>
      </w:pPr>
    </w:p>
    <w:p w:rsidR="00000000" w:rsidRPr="00D000DB" w:rsidP="00D000DB">
      <w:pPr>
        <w:pStyle w:val="AllowPageBreak"/>
      </w:pPr>
    </w:p>
    <w:p w:rsidR="00000000" w:rsidRPr="00D000DB" w:rsidP="00D000DB">
      <w:pPr>
        <w:pStyle w:val="Heading1"/>
      </w:pPr>
      <w:bookmarkStart w:id="2" w:name="O_659344"/>
      <w:bookmarkEnd w:id="2"/>
      <w:r w:rsidRPr="00D000DB">
        <w:t>Application</w:t>
      </w:r>
    </w:p>
    <w:p w:rsidR="00000000" w:rsidRPr="00D000DB" w:rsidP="00072BB9">
      <w:pPr>
        <w:pStyle w:val="BodyText"/>
      </w:pPr>
      <w:r w:rsidRPr="00D000DB">
        <w:t>This unit describes the knowledge and ski</w:t>
      </w:r>
      <w:r w:rsidRPr="00D000DB">
        <w:t>lls required to evaluate the operational performance of components and/or elements of a simulator. This includes identifying the performance evaluation requirement, conducting the operational performance evaluation, analysing the results, and the documenta</w:t>
      </w:r>
      <w:r w:rsidRPr="00D000DB">
        <w:t>tion and certification processes. In the context of this unit, simulators are used to replicate land, air, sea and undersea systems to facilitate training and development.</w:t>
      </w:r>
    </w:p>
    <w:p w:rsidR="00000000" w:rsidRPr="00D000DB" w:rsidP="00072BB9">
      <w:pPr>
        <w:pStyle w:val="BodyText"/>
      </w:pPr>
      <w:r w:rsidRPr="00D000DB">
        <w:t>The simulator components include the complete simulator, power distribution and con</w:t>
      </w:r>
      <w:r w:rsidRPr="00D000DB">
        <w:t xml:space="preserve">trol systems, computers and peripheral hardware, image generator and visual display systems, motion and control loading systems, sound systems and weapons systems. </w:t>
      </w:r>
    </w:p>
    <w:p w:rsidR="00000000" w:rsidRPr="00D000DB" w:rsidP="00072BB9">
      <w:pPr>
        <w:pStyle w:val="BodyText"/>
      </w:pPr>
      <w:r w:rsidRPr="00D000DB">
        <w:t>The simulator elements include subjective tests and credit sequences which affect the oper</w:t>
      </w:r>
      <w:r w:rsidRPr="00D000DB">
        <w:t xml:space="preserve">ational performance of the simulator. </w:t>
      </w:r>
    </w:p>
    <w:p w:rsidR="00000000" w:rsidRPr="00D000DB" w:rsidP="00072BB9">
      <w:pPr>
        <w:pStyle w:val="BodyText"/>
      </w:pPr>
      <w:r w:rsidRPr="00D000DB">
        <w:t xml:space="preserve">The outcomes of the performance evaluation include immediate fault finding and repair, scheduling the simulator for routine maintenance or calibration of simulator systems. </w:t>
      </w:r>
    </w:p>
    <w:p w:rsidR="00000000" w:rsidRPr="00D000DB" w:rsidP="00072BB9">
      <w:pPr>
        <w:pStyle w:val="BodyText"/>
      </w:pPr>
      <w:r w:rsidRPr="00D000DB">
        <w:t>This unit was developed in a Defence envi</w:t>
      </w:r>
      <w:r w:rsidRPr="00D000DB">
        <w:t xml:space="preserve">ronment but may be relevant to others who work in this field. </w:t>
      </w:r>
    </w:p>
    <w:p w:rsidR="00000000" w:rsidRPr="00D000DB" w:rsidP="00072BB9">
      <w:pPr>
        <w:pStyle w:val="BodyText"/>
      </w:pPr>
      <w:r w:rsidRPr="00D000DB">
        <w:t>The skills and knowledge described in this unit must be applied within the legislative, regulatory and policy environment in which they are carried out. Organisational policies and procedures must be consulted and adhered to.</w:t>
      </w:r>
    </w:p>
    <w:p w:rsidR="00000000" w:rsidRPr="00D000DB" w:rsidP="00072BB9">
      <w:pPr>
        <w:pStyle w:val="BodyText"/>
      </w:pPr>
      <w:r w:rsidRPr="00D000DB">
        <w:t>Those undertaking this unit w</w:t>
      </w:r>
      <w:r w:rsidRPr="00D000DB">
        <w:t>ould work independently, or as part of a team, with minimal supervision, while performing complex tasks, including complex problem solving, in a limited range of contexts. They would use discretion and judgement and take responsibility for the quality of t</w:t>
      </w:r>
      <w:r w:rsidRPr="00D000DB">
        <w:t>heir outputs.</w:t>
      </w:r>
    </w:p>
    <w:p w:rsidR="00000000" w:rsidRPr="00D000DB" w:rsidP="00072BB9">
      <w:pPr>
        <w:pStyle w:val="BodyText"/>
      </w:pPr>
      <w:r w:rsidRPr="00D000DB">
        <w:t>No licensing, legislative or certification requirements apply to this unit at the time of publication.</w:t>
      </w:r>
    </w:p>
    <w:p w:rsidR="00000000" w:rsidRPr="00D000DB" w:rsidP="00D000DB">
      <w:pPr>
        <w:pStyle w:val="Heading1"/>
      </w:pPr>
      <w:bookmarkStart w:id="3" w:name="O_659346"/>
      <w:bookmarkEnd w:id="3"/>
      <w:r w:rsidRPr="00D000DB">
        <w:t>Competency Field</w:t>
      </w:r>
    </w:p>
    <w:p w:rsidR="00000000" w:rsidRPr="00D000DB" w:rsidP="00072BB9">
      <w:pPr>
        <w:pStyle w:val="BodyText"/>
      </w:pPr>
      <w:r w:rsidRPr="00D000DB">
        <w:t>Simulator Operations</w:t>
      </w:r>
    </w:p>
    <w:p w:rsidR="00000000" w:rsidRPr="00D000DB" w:rsidP="00D000DB">
      <w:pPr>
        <w:pStyle w:val="Heading1"/>
      </w:pPr>
      <w:bookmarkStart w:id="4" w:name="O_659348"/>
      <w:bookmarkEnd w:id="4"/>
      <w:r w:rsidRPr="00D000DB">
        <w:t>Elements and Performance Criteria</w:t>
      </w:r>
    </w:p>
    <w:tbl>
      <w:tblPr>
        <w:tblW w:w="0" w:type="auto"/>
        <w:tblLayout w:type="fixed"/>
        <w:tblCellMar>
          <w:left w:w="62" w:type="dxa"/>
          <w:right w:w="62" w:type="dxa"/>
        </w:tblCellMar>
        <w:tblLook w:val="0000"/>
      </w:tblPr>
      <w:tblGrid>
        <w:gridCol w:w="2268"/>
        <w:gridCol w:w="6804"/>
      </w:tblGrid>
      <w:tr w:rsidTr="00D000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TableHeading"/>
              <w:rPr>
                <w:lang w:val="en-NZ"/>
              </w:rPr>
            </w:pPr>
            <w:r w:rsidRPr="00D000D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TableHeading"/>
              <w:rPr>
                <w:lang w:val="en-NZ"/>
              </w:rPr>
            </w:pPr>
            <w:r w:rsidRPr="00D000DB">
              <w:t>PERFORMANCE CRITERIA</w:t>
            </w:r>
          </w:p>
        </w:tc>
      </w:tr>
      <w:tr w:rsidTr="00D000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BodyText"/>
              <w:rPr>
                <w:lang w:val="en-NZ"/>
              </w:rPr>
            </w:pPr>
            <w:r w:rsidRPr="00D000DB">
              <w:t>E</w:t>
            </w:r>
            <w:r w:rsidRPr="00D000DB">
              <w:t>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BodyText"/>
              <w:rPr>
                <w:lang w:val="en-NZ"/>
              </w:rPr>
            </w:pPr>
            <w:r w:rsidRPr="00D000DB">
              <w:t>Performance criteria describe the performance needed to demonstrate achievement of the element. Where bold italicised text is used, further information is detailed in the range of conditions section.</w:t>
            </w:r>
          </w:p>
        </w:tc>
      </w:tr>
      <w:tr w:rsidTr="00D000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List"/>
              <w:rPr>
                <w:lang w:val="en-NZ"/>
              </w:rPr>
            </w:pPr>
            <w:r w:rsidRPr="00D000DB">
              <w:rPr>
                <w:rStyle w:val="SpecialBold"/>
              </w:rPr>
              <w:t>1.</w:t>
            </w:r>
            <w:r w:rsidRPr="00D000DB">
              <w:rPr>
                <w:rStyle w:val="SpecialBold"/>
              </w:rPr>
              <w:tab/>
              <w:t>Identify eva</w:t>
            </w:r>
            <w:r w:rsidRPr="00D000DB">
              <w:rPr>
                <w:rStyle w:val="SpecialBold"/>
              </w:rPr>
              <w:t>luation requirement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0DB" w:rsidP="00D000DB">
            <w:pPr>
              <w:pStyle w:val="List"/>
            </w:pPr>
            <w:r w:rsidRPr="00D000DB">
              <w:t>1.1 Identify the type of simulator evaluation to be undertaken.</w:t>
            </w:r>
          </w:p>
          <w:p w:rsidR="00000000" w:rsidRPr="00D000DB" w:rsidP="00D000DB">
            <w:pPr>
              <w:pStyle w:val="List"/>
            </w:pPr>
            <w:r w:rsidRPr="00D000DB">
              <w:t>1.2 Identify the components and/or elements to be evaluated.</w:t>
            </w:r>
          </w:p>
          <w:p w:rsidR="00000000" w:rsidRPr="00D000DB" w:rsidP="00D000DB">
            <w:pPr>
              <w:pStyle w:val="List"/>
            </w:pPr>
            <w:r w:rsidRPr="00D000DB">
              <w:t>1.3 Consult simulator documentation.</w:t>
            </w:r>
          </w:p>
          <w:p w:rsidR="00000000" w:rsidRPr="00D000DB" w:rsidP="00D000DB">
            <w:pPr>
              <w:pStyle w:val="List"/>
            </w:pPr>
            <w:r w:rsidRPr="00D000DB">
              <w:t>1.4 Identify evaluation parameters to be met.</w:t>
            </w:r>
          </w:p>
          <w:p w:rsidR="00000000" w:rsidP="00D000DB">
            <w:pPr>
              <w:pStyle w:val="List"/>
              <w:rPr>
                <w:lang w:val="en-NZ"/>
              </w:rPr>
            </w:pPr>
            <w:r w:rsidRPr="00D000DB">
              <w:t>1.5 Prepare simulator for performance evaluation.</w:t>
            </w:r>
          </w:p>
        </w:tc>
      </w:tr>
      <w:tr w:rsidTr="00D000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List"/>
              <w:rPr>
                <w:lang w:val="en-NZ"/>
              </w:rPr>
            </w:pPr>
            <w:r w:rsidRPr="00D000DB">
              <w:rPr>
                <w:rStyle w:val="SpecialBold"/>
              </w:rPr>
              <w:t>2.</w:t>
            </w:r>
            <w:r w:rsidRPr="00D000DB">
              <w:rPr>
                <w:rStyle w:val="SpecialBold"/>
              </w:rPr>
              <w:tab/>
              <w:t>Undertake performance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0DB" w:rsidP="00D000DB">
            <w:pPr>
              <w:pStyle w:val="List"/>
            </w:pPr>
            <w:r w:rsidRPr="00D000DB">
              <w:t>2.1</w:t>
            </w:r>
            <w:r w:rsidRPr="00D000DB">
              <w:tab/>
              <w:t>Conduct performance evaluation.</w:t>
            </w:r>
          </w:p>
          <w:p w:rsidR="00000000" w:rsidP="00D000DB">
            <w:pPr>
              <w:pStyle w:val="List"/>
              <w:rPr>
                <w:lang w:val="en-NZ"/>
              </w:rPr>
            </w:pPr>
            <w:r w:rsidRPr="00D000DB">
              <w:t>2.2</w:t>
            </w:r>
            <w:r w:rsidRPr="00D000DB">
              <w:tab/>
              <w:t>Collect and collate evaluation data.</w:t>
            </w:r>
          </w:p>
        </w:tc>
      </w:tr>
      <w:tr w:rsidTr="00D000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List"/>
              <w:rPr>
                <w:lang w:val="en-NZ"/>
              </w:rPr>
            </w:pPr>
            <w:r w:rsidRPr="00D000DB">
              <w:rPr>
                <w:rStyle w:val="SpecialBold"/>
              </w:rPr>
              <w:t>3.</w:t>
            </w:r>
            <w:r w:rsidRPr="00D000DB">
              <w:rPr>
                <w:rStyle w:val="SpecialBold"/>
              </w:rPr>
              <w:tab/>
              <w:t>Analyse performance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0DB" w:rsidP="00D000DB">
            <w:pPr>
              <w:pStyle w:val="List"/>
            </w:pPr>
            <w:r w:rsidRPr="00D000DB">
              <w:t>3.1</w:t>
            </w:r>
            <w:r w:rsidRPr="00D000DB">
              <w:tab/>
              <w:t xml:space="preserve">Conduct analysis of performance data. </w:t>
            </w:r>
          </w:p>
          <w:p w:rsidR="00000000" w:rsidRPr="00D000DB" w:rsidP="00D000DB">
            <w:pPr>
              <w:pStyle w:val="List"/>
            </w:pPr>
            <w:r w:rsidRPr="00D000DB">
              <w:t>3.2</w:t>
            </w:r>
            <w:r w:rsidRPr="00D000DB">
              <w:tab/>
              <w:t>Identify perf</w:t>
            </w:r>
            <w:r w:rsidRPr="00D000DB">
              <w:t>ormance abnormalities.</w:t>
            </w:r>
          </w:p>
          <w:p w:rsidR="00000000" w:rsidRPr="00D000DB" w:rsidP="00D000DB">
            <w:pPr>
              <w:pStyle w:val="List"/>
            </w:pPr>
            <w:r w:rsidRPr="00D000DB">
              <w:t>3.4</w:t>
            </w:r>
            <w:r w:rsidRPr="00D000DB">
              <w:tab/>
              <w:t>Identify cause of performance variations.</w:t>
            </w:r>
          </w:p>
          <w:p w:rsidR="00000000" w:rsidP="00D000DB">
            <w:pPr>
              <w:pStyle w:val="List"/>
              <w:rPr>
                <w:lang w:val="en-NZ"/>
              </w:rPr>
            </w:pPr>
            <w:r w:rsidRPr="00D000DB">
              <w:t>3.5</w:t>
            </w:r>
            <w:r w:rsidRPr="00D000DB">
              <w:tab/>
              <w:t>Determine remedial action if necessary.</w:t>
            </w:r>
          </w:p>
        </w:tc>
      </w:tr>
      <w:tr w:rsidTr="00D000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0DB">
            <w:pPr>
              <w:pStyle w:val="List"/>
              <w:rPr>
                <w:lang w:val="en-NZ"/>
              </w:rPr>
            </w:pPr>
            <w:r w:rsidRPr="00D000DB">
              <w:rPr>
                <w:rStyle w:val="SpecialBold"/>
              </w:rPr>
              <w:t>4.</w:t>
            </w:r>
            <w:r w:rsidRPr="00D000DB">
              <w:rPr>
                <w:rStyle w:val="SpecialBold"/>
              </w:rPr>
              <w:tab/>
              <w:t>Finalise performance evaluation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0DB" w:rsidP="00D000DB">
            <w:pPr>
              <w:pStyle w:val="List"/>
            </w:pPr>
            <w:r w:rsidRPr="00D000DB">
              <w:t>4.1</w:t>
            </w:r>
            <w:r w:rsidRPr="00D000DB">
              <w:tab/>
              <w:t>Complete certification and other documentation for future application.</w:t>
            </w:r>
          </w:p>
          <w:p w:rsidR="00000000" w:rsidRPr="00D000DB" w:rsidP="00D000DB">
            <w:pPr>
              <w:pStyle w:val="List"/>
            </w:pPr>
            <w:r w:rsidRPr="00D000DB">
              <w:t>4.2</w:t>
            </w:r>
            <w:r w:rsidRPr="00D000DB">
              <w:tab/>
              <w:t>Report abnormalities</w:t>
            </w:r>
            <w:r w:rsidRPr="00D000DB">
              <w:t xml:space="preserve"> as required.</w:t>
            </w:r>
          </w:p>
        </w:tc>
      </w:tr>
    </w:tbl>
    <w:p w:rsidR="00072BB9" w:rsidP="00D000DB">
      <w:pPr>
        <w:pStyle w:val="BodyText"/>
      </w:pPr>
    </w:p>
    <w:p w:rsidR="00072BB9" w:rsidP="00D000DB">
      <w:pPr>
        <w:pStyle w:val="BodyText"/>
      </w:pPr>
    </w:p>
    <w:p w:rsidR="00000000" w:rsidRPr="00D000DB" w:rsidP="00D000DB">
      <w:pPr>
        <w:pStyle w:val="Heading1"/>
      </w:pPr>
      <w:bookmarkStart w:id="5" w:name="O_659349"/>
      <w:bookmarkEnd w:id="5"/>
      <w:r w:rsidRPr="00D000DB">
        <w:t>Foundation Skills</w:t>
      </w:r>
    </w:p>
    <w:p w:rsidR="00000000" w:rsidRPr="00D000DB" w:rsidP="00072BB9">
      <w:pPr>
        <w:pStyle w:val="BodyText"/>
      </w:pPr>
      <w:r w:rsidRPr="00D000DB">
        <w:t xml:space="preserve">The foundation skills demands of this unit have been mapped for alignment with the Australian Core Skills Framework (ACSF). The following tables </w:t>
      </w:r>
      <w:r w:rsidRPr="00D000DB">
        <w:t>outline the performance levels indicated for successful attainment of the unit.</w:t>
      </w:r>
    </w:p>
    <w:p w:rsidR="00000000" w:rsidRPr="00D000DB" w:rsidP="00072BB9">
      <w:pPr>
        <w:pStyle w:val="BodyText"/>
      </w:pPr>
      <w:r w:rsidRPr="00D000DB">
        <w:t>ACSF levels indicative of performance:</w:t>
      </w:r>
    </w:p>
    <w:p w:rsidR="00000000" w:rsidRPr="00D000DB" w:rsidP="00D000DB">
      <w:pPr>
        <w:pStyle w:val="BodyText"/>
      </w:pPr>
      <w:bookmarkStart w:id="6" w:name="O_6777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1.25pt">
            <v:imagedata r:id="rId10" o:title=""/>
          </v:shape>
        </w:pict>
      </w:r>
      <w:bookmarkEnd w:id="6"/>
    </w:p>
    <w:p w:rsidR="00000000" w:rsidRPr="00D000DB" w:rsidP="00D000DB">
      <w:pPr>
        <w:pStyle w:val="BodyText"/>
      </w:pPr>
    </w:p>
    <w:p w:rsidR="00072BB9" w:rsidP="00072BB9">
      <w:pPr>
        <w:pStyle w:val="BodyText"/>
      </w:pPr>
      <w:r w:rsidRPr="00D000DB">
        <w:t>Further information on ACSF and the foundation skills underpinning this unit can be found in the Foundation Skills Guide on the GSA website.</w:t>
      </w:r>
    </w:p>
    <w:p w:rsidR="00000000" w:rsidRPr="00D000DB" w:rsidP="00D000DB">
      <w:pPr>
        <w:pStyle w:val="Heading1"/>
      </w:pPr>
      <w:bookmarkStart w:id="7" w:name="O_659351"/>
      <w:bookmarkEnd w:id="7"/>
      <w:r w:rsidRPr="00D000DB">
        <w:t>Unit Mapping Information</w:t>
      </w:r>
    </w:p>
    <w:p w:rsidR="00000000" w:rsidRPr="00D000DB" w:rsidP="00072BB9">
      <w:pPr>
        <w:pStyle w:val="BodyText"/>
      </w:pPr>
      <w:r w:rsidRPr="00D000DB">
        <w:t>No equivalent unit.</w:t>
      </w:r>
    </w:p>
    <w:p w:rsidR="00000000" w:rsidRPr="00D000DB" w:rsidP="00D000DB">
      <w:pPr>
        <w:pStyle w:val="Heading1"/>
      </w:pPr>
      <w:bookmarkStart w:id="8" w:name="O_659358"/>
      <w:bookmarkEnd w:id="8"/>
      <w:r w:rsidRPr="00D000DB">
        <w:t>Links</w:t>
      </w:r>
    </w:p>
    <w:p w:rsidR="00000000" w:rsidRPr="00D000DB" w:rsidP="00072BB9">
      <w:pPr>
        <w:pStyle w:val="BodyText"/>
      </w:pPr>
      <w:r w:rsidRPr="00D000DB">
        <w:t>Companion Volume implemen</w:t>
      </w:r>
      <w:r w:rsidRPr="00D000DB">
        <w:t xml:space="preserve">tation guides are found in VETNet - </w:t>
      </w:r>
      <w:r>
        <w:fldChar w:fldCharType="begin"/>
      </w:r>
      <w:r>
        <w:instrText xml:space="preserve"> HYPERLINK "https://vetnet.gov.au/Pages/TrainingDocs.aspx?q=6bdbab1e-11ed-4bc9-9cba-9e1a55d4e4a9" </w:instrText>
      </w:r>
      <w:r>
        <w:fldChar w:fldCharType="separate"/>
      </w:r>
      <w:r w:rsidRPr="00F354F7">
        <w:rPr>
          <w:rStyle w:val="Hyperlink"/>
        </w:rPr>
        <w:t>https://vetnet.gov.au/Pages/TrainingDocs.aspx?q=6bdbab1e-11ed-4bc9-9cba-9e1a55d4e4a9</w:t>
      </w:r>
      <w:r>
        <w:fldChar w:fldCharType="end"/>
      </w:r>
    </w:p>
    <w:p w:rsidR="00000000" w:rsidRPr="00D000DB" w:rsidP="00072BB9">
      <w:pPr>
        <w:pStyle w:val="BodyText"/>
      </w:pPr>
      <w:r w:rsidRPr="00D000D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54F7">
        <w:rPr>
          <w:rStyle w:val="Hyperlink"/>
        </w:rPr>
        <w:t>https://vetnet.gov.au/Pages/TrainingDocs.aspx?q=6bdbab1e-11ed-4bc9-9cba-9e1a55d4e4a9</w:t>
      </w:r>
      <w:r>
        <w:fldChar w:fldCharType="end"/>
      </w:r>
    </w:p>
    <w:p w:rsidR="00000000" w:rsidRPr="00D000DB" w:rsidP="00072BB9">
      <w:pPr>
        <w:pStyle w:val="BodyText"/>
      </w:pPr>
      <w:r w:rsidRPr="00D000D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54F7">
        <w:rPr>
          <w:rStyle w:val="Hyperlink"/>
        </w:rPr>
        <w:t>https://vetnet.gov.au/Pages/TrainingDocs.aspx?q=6bdbab1e-11ed-4bc9-9cba-9e1a55d4e4a9</w:t>
      </w:r>
      <w:r>
        <w:fldChar w:fldCharType="end"/>
      </w:r>
    </w:p>
    <w:p w:rsidR="00000000" w:rsidRPr="00D000DB" w:rsidP="00D000DB"/>
    <w:sectPr w:rsidSect="00D000D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DB" w:rsidRPr="00072BB9" w:rsidP="00072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B9" w:rsidP="00D00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2BB9" w:rsidP="00D000D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2BB9" w:rsidP="00D000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0DB" w:rsidRPr="00072BB9" w:rsidP="00072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B9" w:rsidRPr="002D2AF8" w:rsidP="00D000DB">
    <w:pPr>
      <w:pStyle w:val="Header"/>
      <w:framePr w:wrap="around"/>
    </w:pPr>
    <w:r>
      <w:fldChar w:fldCharType="begin"/>
    </w:r>
    <w:r>
      <w:instrText xml:space="preserve"> TITLE   \* MERGEFORMAT </w:instrText>
    </w:r>
    <w:r>
      <w:fldChar w:fldCharType="separate"/>
    </w:r>
    <w:r>
      <w:t>DEFSIM007 Conduct simulator performance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072BB9" w:rsidP="00D00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0DB"/>
    <w:pPr>
      <w:spacing w:before="360" w:after="60"/>
      <w:outlineLvl w:val="0"/>
    </w:pPr>
    <w:rPr>
      <w:sz w:val="32"/>
    </w:rPr>
  </w:style>
  <w:style w:type="paragraph" w:styleId="Heading2">
    <w:name w:val="heading 2"/>
    <w:basedOn w:val="HeadingBase"/>
    <w:next w:val="BodyText"/>
    <w:link w:val="Heading2Char"/>
    <w:qFormat/>
    <w:rsid w:val="00D000DB"/>
    <w:pPr>
      <w:keepLines/>
      <w:spacing w:before="240" w:after="120"/>
      <w:outlineLvl w:val="1"/>
    </w:pPr>
    <w:rPr>
      <w:sz w:val="28"/>
      <w:szCs w:val="40"/>
    </w:rPr>
  </w:style>
  <w:style w:type="paragraph" w:styleId="Heading3">
    <w:name w:val="heading 3"/>
    <w:basedOn w:val="HeadingBase"/>
    <w:next w:val="BodyText"/>
    <w:link w:val="Heading3Char"/>
    <w:qFormat/>
    <w:rsid w:val="00D000DB"/>
    <w:pPr>
      <w:spacing w:before="180" w:after="120"/>
      <w:outlineLvl w:val="2"/>
    </w:pPr>
    <w:rPr>
      <w:spacing w:val="-10"/>
      <w:kern w:val="32"/>
    </w:rPr>
  </w:style>
  <w:style w:type="paragraph" w:styleId="Heading4">
    <w:name w:val="heading 4"/>
    <w:basedOn w:val="HeadingBase"/>
    <w:next w:val="BodyText"/>
    <w:link w:val="Heading4Char"/>
    <w:qFormat/>
    <w:rsid w:val="00D000DB"/>
    <w:pPr>
      <w:spacing w:before="160" w:after="120"/>
      <w:outlineLvl w:val="3"/>
    </w:pPr>
    <w:rPr>
      <w:sz w:val="22"/>
    </w:rPr>
  </w:style>
  <w:style w:type="paragraph" w:styleId="Heading5">
    <w:name w:val="heading 5"/>
    <w:basedOn w:val="HeadingBase"/>
    <w:next w:val="Normal"/>
    <w:link w:val="Heading5Char"/>
    <w:qFormat/>
    <w:rsid w:val="00D000DB"/>
    <w:pPr>
      <w:spacing w:before="80"/>
      <w:outlineLvl w:val="4"/>
    </w:pPr>
    <w:rPr>
      <w:color w:val="918585"/>
      <w:sz w:val="20"/>
    </w:rPr>
  </w:style>
  <w:style w:type="paragraph" w:styleId="Heading6">
    <w:name w:val="heading 6"/>
    <w:basedOn w:val="HeadingBase"/>
    <w:next w:val="Normal"/>
    <w:link w:val="Heading6Char"/>
    <w:qFormat/>
    <w:rsid w:val="00D000DB"/>
    <w:pPr>
      <w:spacing w:before="60"/>
      <w:outlineLvl w:val="5"/>
    </w:pPr>
    <w:rPr>
      <w:color w:val="918585"/>
      <w:sz w:val="20"/>
    </w:rPr>
  </w:style>
  <w:style w:type="paragraph" w:styleId="Heading7">
    <w:name w:val="heading 7"/>
    <w:basedOn w:val="Normal"/>
    <w:next w:val="Normal"/>
    <w:link w:val="Heading7Char"/>
    <w:qFormat/>
    <w:rsid w:val="00D000DB"/>
    <w:pPr>
      <w:ind w:left="720"/>
      <w:outlineLvl w:val="6"/>
    </w:pPr>
    <w:rPr>
      <w:i/>
    </w:rPr>
  </w:style>
  <w:style w:type="paragraph" w:styleId="Heading8">
    <w:name w:val="heading 8"/>
    <w:basedOn w:val="Normal"/>
    <w:next w:val="Normal"/>
    <w:link w:val="Heading8Char"/>
    <w:qFormat/>
    <w:rsid w:val="00D000DB"/>
    <w:pPr>
      <w:ind w:left="720"/>
      <w:outlineLvl w:val="7"/>
    </w:pPr>
    <w:rPr>
      <w:i/>
    </w:rPr>
  </w:style>
  <w:style w:type="paragraph" w:styleId="Heading9">
    <w:name w:val="heading 9"/>
    <w:basedOn w:val="Normal"/>
    <w:next w:val="Normal"/>
    <w:link w:val="Heading9Char"/>
    <w:qFormat/>
    <w:rsid w:val="00D000DB"/>
    <w:pPr>
      <w:ind w:left="720"/>
      <w:outlineLvl w:val="8"/>
    </w:pPr>
    <w:rPr>
      <w:i/>
    </w:rPr>
  </w:style>
  <w:style w:type="character" w:default="1" w:styleId="DefaultParagraphFont">
    <w:name w:val="Default Paragraph Font"/>
    <w:uiPriority w:val="1"/>
    <w:unhideWhenUsed/>
    <w:rsid w:val="00D00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0DB"/>
  </w:style>
  <w:style w:type="character" w:customStyle="1" w:styleId="Heading1Char">
    <w:name w:val="Heading 1 Char"/>
    <w:basedOn w:val="DefaultParagraphFont"/>
    <w:link w:val="Heading1"/>
    <w:rsid w:val="00D000DB"/>
    <w:rPr>
      <w:rFonts w:ascii="Times New Roman" w:eastAsia="Times New Roman" w:hAnsi="Times New Roman" w:cs="Times New Roman"/>
      <w:b/>
      <w:sz w:val="32"/>
      <w:szCs w:val="20"/>
      <w:lang w:eastAsia="en-US"/>
    </w:rPr>
  </w:style>
  <w:style w:type="paragraph" w:styleId="BodyText">
    <w:name w:val="Body Text"/>
    <w:basedOn w:val="Normal"/>
    <w:link w:val="BodyTextChar"/>
    <w:rsid w:val="00D000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0DB"/>
    <w:rPr>
      <w:rFonts w:ascii="Times New Roman" w:eastAsia="Times New Roman" w:hAnsi="Times New Roman" w:cs="Times New Roman"/>
      <w:sz w:val="24"/>
      <w:lang w:eastAsia="en-US"/>
    </w:rPr>
  </w:style>
  <w:style w:type="paragraph" w:styleId="List">
    <w:name w:val="List"/>
    <w:basedOn w:val="BodyText"/>
    <w:next w:val="BodyText"/>
    <w:rsid w:val="00D000DB"/>
    <w:pPr>
      <w:tabs>
        <w:tab w:val="left" w:pos="340"/>
      </w:tabs>
      <w:spacing w:before="60" w:after="60"/>
      <w:ind w:left="340" w:hanging="340"/>
    </w:pPr>
  </w:style>
  <w:style w:type="character" w:customStyle="1" w:styleId="SpecialBold">
    <w:name w:val="Special Bold"/>
    <w:basedOn w:val="DefaultParagraphFont"/>
    <w:rsid w:val="00D000DB"/>
    <w:rPr>
      <w:b/>
      <w:spacing w:val="0"/>
    </w:rPr>
  </w:style>
  <w:style w:type="paragraph" w:customStyle="1" w:styleId="SuperHeading">
    <w:name w:val="SuperHeading"/>
    <w:basedOn w:val="Normal"/>
    <w:rsid w:val="00D000DB"/>
    <w:pPr>
      <w:spacing w:before="240" w:after="120"/>
      <w:outlineLvl w:val="0"/>
    </w:pPr>
    <w:rPr>
      <w:rFonts w:ascii="Times New Roman" w:hAnsi="Times New Roman"/>
      <w:b/>
      <w:sz w:val="32"/>
    </w:rPr>
  </w:style>
  <w:style w:type="paragraph" w:customStyle="1" w:styleId="TableHeading">
    <w:name w:val="Table Heading"/>
    <w:basedOn w:val="HeadingBase"/>
    <w:rsid w:val="00D000DB"/>
    <w:pPr>
      <w:keepLines/>
      <w:pBdr>
        <w:bottom w:val="single" w:sz="6" w:space="1" w:color="918585"/>
      </w:pBdr>
      <w:spacing w:before="240"/>
    </w:pPr>
  </w:style>
  <w:style w:type="paragraph" w:customStyle="1" w:styleId="AllowPageBreak">
    <w:name w:val="AllowPageBreak"/>
    <w:rsid w:val="00D000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0DB"/>
    <w:rPr>
      <w:rFonts w:ascii="Courier New" w:eastAsia="Times New Roman" w:hAnsi="Courier New" w:cs="Times New Roman"/>
      <w:i/>
      <w:szCs w:val="20"/>
      <w:lang w:eastAsia="en-US"/>
    </w:rPr>
  </w:style>
  <w:style w:type="paragraph" w:customStyle="1" w:styleId="HeadingBase">
    <w:name w:val="Heading Base"/>
    <w:rsid w:val="00D00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0DB"/>
    <w:pPr>
      <w:tabs>
        <w:tab w:val="right" w:leader="dot" w:pos="9072"/>
      </w:tabs>
      <w:ind w:left="567"/>
    </w:pPr>
    <w:rPr>
      <w:szCs w:val="22"/>
    </w:rPr>
  </w:style>
  <w:style w:type="paragraph" w:customStyle="1" w:styleId="TOCBase">
    <w:name w:val="TOC Base"/>
    <w:rsid w:val="00D00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0DB"/>
    <w:pPr>
      <w:tabs>
        <w:tab w:val="right" w:leader="dot" w:pos="9072"/>
      </w:tabs>
      <w:spacing w:before="40" w:after="40"/>
      <w:ind w:left="284"/>
    </w:pPr>
    <w:rPr>
      <w:rFonts w:ascii="Times New Roman" w:hAnsi="Times New Roman"/>
    </w:rPr>
  </w:style>
  <w:style w:type="paragraph" w:styleId="TOC1">
    <w:name w:val="toc 1"/>
    <w:basedOn w:val="TOCBase"/>
    <w:next w:val="Normal"/>
    <w:rsid w:val="00D000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0DB"/>
    <w:rPr>
      <w:rFonts w:ascii="Times New Roman" w:eastAsia="Times New Roman" w:hAnsi="Times New Roman" w:cs="Times New Roman"/>
      <w:sz w:val="16"/>
      <w:lang w:eastAsia="en-US"/>
    </w:rPr>
  </w:style>
  <w:style w:type="paragraph" w:styleId="Title">
    <w:name w:val="Title"/>
    <w:basedOn w:val="HeadingBase"/>
    <w:link w:val="TitleChar"/>
    <w:qFormat/>
    <w:rsid w:val="00D000DB"/>
    <w:pPr>
      <w:spacing w:before="5040"/>
      <w:jc w:val="center"/>
    </w:pPr>
    <w:rPr>
      <w:sz w:val="48"/>
      <w:szCs w:val="72"/>
      <w:lang w:val="en-US"/>
    </w:rPr>
  </w:style>
  <w:style w:type="character" w:customStyle="1" w:styleId="TitleChar">
    <w:name w:val="Title Char"/>
    <w:basedOn w:val="DefaultParagraphFont"/>
    <w:link w:val="Title"/>
    <w:rsid w:val="00D00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0DB"/>
    <w:pPr>
      <w:tabs>
        <w:tab w:val="left" w:pos="3600"/>
        <w:tab w:val="left" w:pos="3958"/>
      </w:tabs>
    </w:pPr>
  </w:style>
  <w:style w:type="paragraph" w:styleId="ListBullet">
    <w:name w:val="List Bullet"/>
    <w:basedOn w:val="List"/>
    <w:rsid w:val="00D000DB"/>
    <w:pPr>
      <w:numPr>
        <w:numId w:val="10"/>
      </w:numPr>
      <w:tabs>
        <w:tab w:val="clear" w:pos="340"/>
      </w:tabs>
      <w:spacing w:before="40" w:after="40"/>
    </w:pPr>
  </w:style>
  <w:style w:type="paragraph" w:customStyle="1" w:styleId="Note">
    <w:name w:val="Note"/>
    <w:basedOn w:val="BodyText"/>
    <w:rsid w:val="00D00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0DB"/>
    <w:pPr>
      <w:framePr w:wrap="auto" w:hAnchor="text" w:y="6049"/>
    </w:pPr>
    <w:rPr>
      <w:color w:val="000000"/>
      <w:sz w:val="40"/>
    </w:rPr>
  </w:style>
  <w:style w:type="paragraph" w:customStyle="1" w:styleId="TOCTitle">
    <w:name w:val="TOCTitle"/>
    <w:basedOn w:val="Heading1"/>
    <w:rsid w:val="00D000DB"/>
    <w:pPr>
      <w:spacing w:after="240"/>
      <w:jc w:val="center"/>
      <w:outlineLvl w:val="9"/>
    </w:pPr>
    <w:rPr>
      <w:caps/>
    </w:rPr>
  </w:style>
  <w:style w:type="paragraph" w:customStyle="1" w:styleId="Version">
    <w:name w:val="Version"/>
    <w:rsid w:val="00D000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0DB"/>
    <w:pPr>
      <w:numPr>
        <w:numId w:val="11"/>
      </w:numPr>
      <w:tabs>
        <w:tab w:val="clear" w:pos="680"/>
      </w:tabs>
    </w:pPr>
  </w:style>
  <w:style w:type="paragraph" w:styleId="Index1">
    <w:name w:val="index 1"/>
    <w:basedOn w:val="Normal"/>
    <w:next w:val="Normal"/>
    <w:semiHidden/>
    <w:rsid w:val="00D000DB"/>
    <w:pPr>
      <w:keepNext w:val="0"/>
      <w:tabs>
        <w:tab w:val="right" w:pos="4176"/>
      </w:tabs>
      <w:ind w:left="198" w:hanging="198"/>
    </w:pPr>
    <w:rPr>
      <w:rFonts w:ascii="Garamond" w:hAnsi="Garamond"/>
    </w:rPr>
  </w:style>
  <w:style w:type="paragraph" w:styleId="IndexHeading">
    <w:name w:val="index heading"/>
    <w:basedOn w:val="Normal"/>
    <w:next w:val="Index1"/>
    <w:semiHidden/>
    <w:rsid w:val="00D000DB"/>
    <w:pPr>
      <w:spacing w:before="120" w:after="120"/>
    </w:pPr>
    <w:rPr>
      <w:rFonts w:ascii="Arial" w:hAnsi="Arial"/>
      <w:b/>
      <w:color w:val="918585"/>
      <w:sz w:val="24"/>
    </w:rPr>
  </w:style>
  <w:style w:type="paragraph" w:styleId="Header">
    <w:name w:val="header"/>
    <w:basedOn w:val="Normal"/>
    <w:link w:val="HeaderChar"/>
    <w:rsid w:val="00D00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0DB"/>
    <w:rPr>
      <w:rFonts w:ascii="Times New Roman" w:eastAsia="Times New Roman" w:hAnsi="Times New Roman" w:cs="Times New Roman"/>
      <w:sz w:val="16"/>
      <w:szCs w:val="20"/>
      <w:lang w:val="en-GB" w:eastAsia="en-US"/>
    </w:rPr>
  </w:style>
  <w:style w:type="paragraph" w:customStyle="1" w:styleId="Chapter">
    <w:name w:val="Chapter"/>
    <w:basedOn w:val="Normal"/>
    <w:rsid w:val="00D000DB"/>
    <w:pPr>
      <w:spacing w:before="240"/>
    </w:pPr>
    <w:rPr>
      <w:rFonts w:ascii="Times New Roman" w:hAnsi="Times New Roman"/>
      <w:smallCaps/>
      <w:spacing w:val="80"/>
      <w:sz w:val="28"/>
    </w:rPr>
  </w:style>
  <w:style w:type="paragraph" w:customStyle="1" w:styleId="InChapter">
    <w:name w:val="InChapter"/>
    <w:basedOn w:val="Heading3"/>
    <w:rsid w:val="00D000DB"/>
    <w:pPr>
      <w:spacing w:after="240"/>
      <w:outlineLvl w:val="9"/>
    </w:pPr>
    <w:rPr>
      <w:noProof/>
    </w:rPr>
  </w:style>
  <w:style w:type="paragraph" w:styleId="Index2">
    <w:name w:val="index 2"/>
    <w:basedOn w:val="Normal"/>
    <w:next w:val="Normal"/>
    <w:semiHidden/>
    <w:rsid w:val="00D000DB"/>
    <w:pPr>
      <w:tabs>
        <w:tab w:val="right" w:pos="4176"/>
      </w:tabs>
      <w:ind w:left="568" w:hanging="284"/>
    </w:pPr>
    <w:rPr>
      <w:rFonts w:ascii="Garamond" w:hAnsi="Garamond"/>
    </w:rPr>
  </w:style>
  <w:style w:type="paragraph" w:customStyle="1" w:styleId="Byline">
    <w:name w:val="Byline"/>
    <w:rsid w:val="00D00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0DB"/>
    <w:pPr>
      <w:tabs>
        <w:tab w:val="clear" w:pos="3600"/>
        <w:tab w:val="clear" w:pos="3958"/>
      </w:tabs>
      <w:jc w:val="right"/>
    </w:pPr>
  </w:style>
  <w:style w:type="character" w:styleId="Emphasis">
    <w:name w:val="Emphasis"/>
    <w:basedOn w:val="DefaultParagraphFont"/>
    <w:qFormat/>
    <w:rsid w:val="00D000DB"/>
    <w:rPr>
      <w:i/>
    </w:rPr>
  </w:style>
  <w:style w:type="paragraph" w:styleId="Caption">
    <w:name w:val="caption"/>
    <w:basedOn w:val="BodyText"/>
    <w:next w:val="Normal"/>
    <w:qFormat/>
    <w:rsid w:val="00D000DB"/>
    <w:pPr>
      <w:framePr w:w="2268" w:hSpace="181" w:vSpace="181" w:wrap="around" w:vAnchor="text" w:hAnchor="page" w:x="1135" w:y="285" w:anchorLock="1"/>
    </w:pPr>
    <w:rPr>
      <w:i/>
    </w:rPr>
  </w:style>
  <w:style w:type="paragraph" w:customStyle="1" w:styleId="MiniTOCTitle">
    <w:name w:val="MiniTOCTitle"/>
    <w:basedOn w:val="Heading4"/>
    <w:rsid w:val="00D000DB"/>
    <w:pPr>
      <w:spacing w:before="240"/>
      <w:outlineLvl w:val="9"/>
    </w:pPr>
    <w:rPr>
      <w:noProof/>
      <w:sz w:val="24"/>
    </w:rPr>
  </w:style>
  <w:style w:type="paragraph" w:customStyle="1" w:styleId="MiniTOCItem">
    <w:name w:val="MiniTOCItem"/>
    <w:basedOn w:val="ListBullet"/>
    <w:rsid w:val="00D000DB"/>
    <w:pPr>
      <w:numPr>
        <w:numId w:val="0"/>
      </w:numPr>
      <w:tabs>
        <w:tab w:val="right" w:leader="dot" w:pos="6521"/>
      </w:tabs>
      <w:spacing w:before="0" w:after="0"/>
    </w:pPr>
  </w:style>
  <w:style w:type="paragraph" w:customStyle="1" w:styleId="TOFTitle">
    <w:name w:val="TOFTitle"/>
    <w:basedOn w:val="TOCTitle"/>
    <w:rsid w:val="00D000DB"/>
  </w:style>
  <w:style w:type="paragraph" w:styleId="TableofFigures">
    <w:name w:val="table of figures"/>
    <w:basedOn w:val="Normal"/>
    <w:next w:val="Normal"/>
    <w:semiHidden/>
    <w:rsid w:val="00D000DB"/>
    <w:pPr>
      <w:tabs>
        <w:tab w:val="right" w:leader="dot" w:pos="9072"/>
      </w:tabs>
      <w:ind w:left="970" w:hanging="403"/>
    </w:pPr>
    <w:rPr>
      <w:rFonts w:ascii="Times New Roman" w:hAnsi="Times New Roman"/>
      <w:b/>
    </w:rPr>
  </w:style>
  <w:style w:type="paragraph" w:styleId="ListNumber">
    <w:name w:val="List Number"/>
    <w:basedOn w:val="List"/>
    <w:rsid w:val="00D000DB"/>
    <w:pPr>
      <w:numPr>
        <w:numId w:val="13"/>
      </w:numPr>
      <w:tabs>
        <w:tab w:val="clear" w:pos="340"/>
      </w:tabs>
    </w:pPr>
  </w:style>
  <w:style w:type="character" w:customStyle="1" w:styleId="WingdingSymbols">
    <w:name w:val="Wingding Symbols"/>
    <w:rsid w:val="00D000DB"/>
    <w:rPr>
      <w:rFonts w:ascii="Wingdings" w:hAnsi="Wingdings"/>
    </w:rPr>
  </w:style>
  <w:style w:type="character" w:customStyle="1" w:styleId="HotSpot">
    <w:name w:val="HotSpot"/>
    <w:rsid w:val="00D000DB"/>
    <w:rPr>
      <w:color w:val="0033CC"/>
      <w:u w:val="none"/>
    </w:rPr>
  </w:style>
  <w:style w:type="paragraph" w:customStyle="1" w:styleId="BodyTextRight">
    <w:name w:val="Body Text Right"/>
    <w:basedOn w:val="BodyText"/>
    <w:rsid w:val="00D000DB"/>
    <w:pPr>
      <w:spacing w:before="0" w:after="0"/>
      <w:jc w:val="right"/>
    </w:pPr>
  </w:style>
  <w:style w:type="paragraph" w:styleId="Index3">
    <w:name w:val="index 3"/>
    <w:basedOn w:val="ListNumber2"/>
    <w:next w:val="Normal"/>
    <w:semiHidden/>
    <w:rsid w:val="00D000DB"/>
    <w:pPr>
      <w:numPr>
        <w:numId w:val="0"/>
      </w:numPr>
      <w:tabs>
        <w:tab w:val="right" w:leader="dot" w:pos="4176"/>
      </w:tabs>
    </w:pPr>
  </w:style>
  <w:style w:type="paragraph" w:styleId="ListNumber2">
    <w:name w:val="List Number 2"/>
    <w:basedOn w:val="List2"/>
    <w:rsid w:val="00D000DB"/>
    <w:pPr>
      <w:numPr>
        <w:numId w:val="8"/>
      </w:numPr>
      <w:tabs>
        <w:tab w:val="clear" w:pos="1060"/>
      </w:tabs>
    </w:pPr>
  </w:style>
  <w:style w:type="paragraph" w:customStyle="1" w:styleId="MarginNote">
    <w:name w:val="Margin Note"/>
    <w:basedOn w:val="BodyText"/>
    <w:rsid w:val="00D00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0DB"/>
    <w:rPr>
      <w:sz w:val="32"/>
    </w:rPr>
  </w:style>
  <w:style w:type="paragraph" w:customStyle="1" w:styleId="HeadingProcedure">
    <w:name w:val="Heading Procedure"/>
    <w:basedOn w:val="HeadingBase"/>
    <w:next w:val="Normal"/>
    <w:rsid w:val="00D000DB"/>
    <w:pPr>
      <w:tabs>
        <w:tab w:val="left" w:pos="0"/>
      </w:tabs>
      <w:spacing w:before="120" w:after="60"/>
    </w:pPr>
    <w:rPr>
      <w:i/>
      <w:color w:val="918585"/>
      <w:sz w:val="22"/>
    </w:rPr>
  </w:style>
  <w:style w:type="paragraph" w:customStyle="1" w:styleId="TableBodyText">
    <w:name w:val="Table Body Text"/>
    <w:basedOn w:val="BodyText"/>
    <w:rsid w:val="00D000DB"/>
    <w:pPr>
      <w:spacing w:before="60" w:after="60"/>
    </w:pPr>
  </w:style>
  <w:style w:type="paragraph" w:styleId="ListContinue">
    <w:name w:val="List Continue"/>
    <w:basedOn w:val="List"/>
    <w:rsid w:val="00D000DB"/>
    <w:pPr>
      <w:ind w:firstLine="0"/>
    </w:pPr>
  </w:style>
  <w:style w:type="paragraph" w:customStyle="1" w:styleId="ListNote">
    <w:name w:val="List Note"/>
    <w:basedOn w:val="List"/>
    <w:rsid w:val="00D000DB"/>
    <w:pPr>
      <w:pBdr>
        <w:top w:val="single" w:sz="6" w:space="2" w:color="918585"/>
        <w:bottom w:val="single" w:sz="6" w:space="2" w:color="918585"/>
      </w:pBdr>
      <w:tabs>
        <w:tab w:val="left" w:pos="1021"/>
      </w:tabs>
      <w:ind w:firstLine="0"/>
    </w:pPr>
  </w:style>
  <w:style w:type="paragraph" w:customStyle="1" w:styleId="Warning">
    <w:name w:val="Warning"/>
    <w:basedOn w:val="BodyText"/>
    <w:rsid w:val="00D000DB"/>
    <w:pPr>
      <w:shd w:val="clear" w:color="auto" w:fill="D9D9D9"/>
      <w:tabs>
        <w:tab w:val="left" w:pos="992"/>
      </w:tabs>
      <w:ind w:left="119" w:right="119"/>
    </w:pPr>
    <w:rPr>
      <w:sz w:val="20"/>
    </w:rPr>
  </w:style>
  <w:style w:type="paragraph" w:customStyle="1" w:styleId="MarginIcons">
    <w:name w:val="Margin Icons"/>
    <w:basedOn w:val="BodyText"/>
    <w:rsid w:val="00D00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0DB"/>
    <w:rPr>
      <w:rFonts w:ascii="Courier New" w:hAnsi="Courier New"/>
    </w:rPr>
  </w:style>
  <w:style w:type="paragraph" w:customStyle="1" w:styleId="NoteBullet">
    <w:name w:val="Note Bullet"/>
    <w:basedOn w:val="Note"/>
    <w:rsid w:val="00D000DB"/>
    <w:pPr>
      <w:tabs>
        <w:tab w:val="clear" w:pos="680"/>
      </w:tabs>
      <w:spacing w:before="60" w:after="60"/>
    </w:pPr>
  </w:style>
  <w:style w:type="paragraph" w:customStyle="1" w:styleId="SubHeading2">
    <w:name w:val="SubHeading2"/>
    <w:basedOn w:val="HeadingBase"/>
    <w:rsid w:val="00D000DB"/>
    <w:pPr>
      <w:spacing w:before="240" w:after="60"/>
    </w:pPr>
    <w:rPr>
      <w:sz w:val="20"/>
    </w:rPr>
  </w:style>
  <w:style w:type="paragraph" w:customStyle="1" w:styleId="SubHeading1">
    <w:name w:val="SubHeading1"/>
    <w:basedOn w:val="HeadingBase"/>
    <w:rsid w:val="00D000DB"/>
    <w:pPr>
      <w:spacing w:before="240" w:after="60"/>
    </w:pPr>
    <w:rPr>
      <w:color w:val="918585"/>
      <w:sz w:val="22"/>
    </w:rPr>
  </w:style>
  <w:style w:type="paragraph" w:customStyle="1" w:styleId="SideHeading">
    <w:name w:val="Side Heading"/>
    <w:basedOn w:val="HeadingBase"/>
    <w:rsid w:val="00D00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0DB"/>
    <w:pPr>
      <w:numPr>
        <w:numId w:val="9"/>
      </w:numPr>
    </w:pPr>
  </w:style>
  <w:style w:type="paragraph" w:styleId="PlainText">
    <w:name w:val="Plain Text"/>
    <w:basedOn w:val="Normal"/>
    <w:link w:val="PlainTextChar"/>
    <w:rsid w:val="00D000DB"/>
    <w:rPr>
      <w:sz w:val="20"/>
    </w:rPr>
  </w:style>
  <w:style w:type="character" w:customStyle="1" w:styleId="PlainTextChar">
    <w:name w:val="Plain Text Char"/>
    <w:basedOn w:val="DefaultParagraphFont"/>
    <w:link w:val="PlainText"/>
    <w:rsid w:val="00D000DB"/>
    <w:rPr>
      <w:rFonts w:ascii="Courier New" w:eastAsia="Times New Roman" w:hAnsi="Courier New" w:cs="Times New Roman"/>
      <w:sz w:val="20"/>
      <w:szCs w:val="20"/>
      <w:lang w:eastAsia="en-US"/>
    </w:rPr>
  </w:style>
  <w:style w:type="character" w:customStyle="1" w:styleId="MenuOption">
    <w:name w:val="Menu Option"/>
    <w:basedOn w:val="DefaultParagraphFont"/>
    <w:rsid w:val="00D000DB"/>
    <w:rPr>
      <w:b/>
      <w:smallCaps/>
    </w:rPr>
  </w:style>
  <w:style w:type="paragraph" w:customStyle="1" w:styleId="TableListNumber">
    <w:name w:val="Table List Number"/>
    <w:basedOn w:val="ListNumber"/>
    <w:rsid w:val="00D000DB"/>
    <w:pPr>
      <w:numPr>
        <w:numId w:val="0"/>
      </w:numPr>
    </w:pPr>
  </w:style>
  <w:style w:type="paragraph" w:styleId="TOC4">
    <w:name w:val="toc 4"/>
    <w:basedOn w:val="TOCBase"/>
    <w:next w:val="Normal"/>
    <w:semiHidden/>
    <w:rsid w:val="00D000DB"/>
    <w:pPr>
      <w:tabs>
        <w:tab w:val="right" w:leader="dot" w:pos="9071"/>
      </w:tabs>
      <w:ind w:left="1701"/>
    </w:pPr>
  </w:style>
  <w:style w:type="paragraph" w:customStyle="1" w:styleId="ListAlpha">
    <w:name w:val="List Alpha"/>
    <w:basedOn w:val="List"/>
    <w:rsid w:val="00D000DB"/>
    <w:pPr>
      <w:numPr>
        <w:numId w:val="7"/>
      </w:numPr>
    </w:pPr>
  </w:style>
  <w:style w:type="paragraph" w:customStyle="1" w:styleId="ListAlpha2">
    <w:name w:val="List Alpha 2"/>
    <w:basedOn w:val="List2"/>
    <w:rsid w:val="00D000DB"/>
    <w:pPr>
      <w:numPr>
        <w:numId w:val="6"/>
      </w:numPr>
    </w:pPr>
  </w:style>
  <w:style w:type="paragraph" w:styleId="List2">
    <w:name w:val="List 2"/>
    <w:basedOn w:val="BodyText"/>
    <w:rsid w:val="00D000DB"/>
    <w:pPr>
      <w:tabs>
        <w:tab w:val="left" w:pos="680"/>
      </w:tabs>
      <w:spacing w:before="60" w:after="60"/>
      <w:ind w:left="680" w:hanging="340"/>
    </w:pPr>
  </w:style>
  <w:style w:type="paragraph" w:styleId="List3">
    <w:name w:val="List 3"/>
    <w:basedOn w:val="BodyText"/>
    <w:rsid w:val="00D000DB"/>
    <w:pPr>
      <w:tabs>
        <w:tab w:val="left" w:pos="1021"/>
      </w:tabs>
      <w:spacing w:before="60" w:after="60"/>
      <w:ind w:left="1020" w:hanging="340"/>
    </w:pPr>
  </w:style>
  <w:style w:type="paragraph" w:styleId="List4">
    <w:name w:val="List 4"/>
    <w:basedOn w:val="BodyText"/>
    <w:rsid w:val="00D000DB"/>
    <w:pPr>
      <w:tabs>
        <w:tab w:val="left" w:pos="1361"/>
      </w:tabs>
      <w:spacing w:before="60" w:after="60"/>
      <w:ind w:left="1361" w:hanging="340"/>
    </w:pPr>
  </w:style>
  <w:style w:type="paragraph" w:styleId="List5">
    <w:name w:val="List 5"/>
    <w:basedOn w:val="BodyText"/>
    <w:rsid w:val="00D000DB"/>
    <w:pPr>
      <w:tabs>
        <w:tab w:val="left" w:pos="1701"/>
      </w:tabs>
      <w:spacing w:before="60" w:after="60"/>
      <w:ind w:left="1701" w:hanging="340"/>
    </w:pPr>
  </w:style>
  <w:style w:type="paragraph" w:styleId="ListBullet3">
    <w:name w:val="List Bullet 3"/>
    <w:basedOn w:val="List3"/>
    <w:rsid w:val="00D000DB"/>
    <w:pPr>
      <w:numPr>
        <w:numId w:val="12"/>
      </w:numPr>
      <w:tabs>
        <w:tab w:val="clear" w:pos="1021"/>
      </w:tabs>
      <w:ind w:left="1037" w:hanging="357"/>
    </w:pPr>
  </w:style>
  <w:style w:type="paragraph" w:styleId="ListBullet4">
    <w:name w:val="List Bullet 4"/>
    <w:basedOn w:val="List4"/>
    <w:rsid w:val="00D000DB"/>
    <w:pPr>
      <w:numPr>
        <w:numId w:val="1"/>
      </w:numPr>
      <w:tabs>
        <w:tab w:val="clear" w:pos="1361"/>
      </w:tabs>
    </w:pPr>
  </w:style>
  <w:style w:type="paragraph" w:styleId="ListBullet5">
    <w:name w:val="List Bullet 5"/>
    <w:basedOn w:val="List5"/>
    <w:rsid w:val="00D000DB"/>
    <w:pPr>
      <w:numPr>
        <w:numId w:val="2"/>
      </w:numPr>
    </w:pPr>
  </w:style>
  <w:style w:type="paragraph" w:styleId="ListContinue2">
    <w:name w:val="List Continue 2"/>
    <w:basedOn w:val="List2"/>
    <w:rsid w:val="00D000DB"/>
    <w:pPr>
      <w:ind w:firstLine="0"/>
    </w:pPr>
  </w:style>
  <w:style w:type="paragraph" w:styleId="ListContinue3">
    <w:name w:val="List Continue 3"/>
    <w:basedOn w:val="List3"/>
    <w:rsid w:val="00D000DB"/>
    <w:pPr>
      <w:ind w:left="1021" w:firstLine="0"/>
    </w:pPr>
  </w:style>
  <w:style w:type="paragraph" w:styleId="ListContinue4">
    <w:name w:val="List Continue 4"/>
    <w:basedOn w:val="List4"/>
    <w:rsid w:val="00D000DB"/>
    <w:pPr>
      <w:ind w:firstLine="0"/>
    </w:pPr>
  </w:style>
  <w:style w:type="paragraph" w:styleId="ListContinue5">
    <w:name w:val="List Continue 5"/>
    <w:basedOn w:val="List5"/>
    <w:rsid w:val="00D000DB"/>
    <w:pPr>
      <w:ind w:firstLine="0"/>
    </w:pPr>
  </w:style>
  <w:style w:type="paragraph" w:styleId="ListNumber3">
    <w:name w:val="List Number 3"/>
    <w:basedOn w:val="List3"/>
    <w:rsid w:val="00D000DB"/>
    <w:pPr>
      <w:numPr>
        <w:numId w:val="3"/>
      </w:numPr>
    </w:pPr>
  </w:style>
  <w:style w:type="paragraph" w:styleId="ListNumber4">
    <w:name w:val="List Number 4"/>
    <w:basedOn w:val="List4"/>
    <w:rsid w:val="00D000DB"/>
    <w:pPr>
      <w:numPr>
        <w:numId w:val="4"/>
      </w:numPr>
    </w:pPr>
  </w:style>
  <w:style w:type="paragraph" w:styleId="ListNumber5">
    <w:name w:val="List Number 5"/>
    <w:basedOn w:val="List5"/>
    <w:rsid w:val="00D000DB"/>
    <w:pPr>
      <w:numPr>
        <w:numId w:val="5"/>
      </w:numPr>
    </w:pPr>
  </w:style>
  <w:style w:type="paragraph" w:styleId="BlockText">
    <w:name w:val="Block Text"/>
    <w:basedOn w:val="Normal"/>
    <w:rsid w:val="00D000DB"/>
    <w:pPr>
      <w:spacing w:after="120"/>
      <w:ind w:left="1440" w:right="1440"/>
    </w:pPr>
  </w:style>
  <w:style w:type="character" w:customStyle="1" w:styleId="Subscript">
    <w:name w:val="Subscript"/>
    <w:basedOn w:val="DefaultParagraphFont"/>
    <w:rsid w:val="00D000DB"/>
    <w:rPr>
      <w:sz w:val="16"/>
      <w:vertAlign w:val="subscript"/>
    </w:rPr>
  </w:style>
  <w:style w:type="character" w:customStyle="1" w:styleId="Superscript">
    <w:name w:val="Superscript"/>
    <w:basedOn w:val="DefaultParagraphFont"/>
    <w:rsid w:val="00D000DB"/>
    <w:rPr>
      <w:sz w:val="16"/>
      <w:vertAlign w:val="superscript"/>
    </w:rPr>
  </w:style>
  <w:style w:type="character" w:customStyle="1" w:styleId="Symbols">
    <w:name w:val="Symbols"/>
    <w:basedOn w:val="DefaultParagraphFont"/>
    <w:rsid w:val="00D000DB"/>
    <w:rPr>
      <w:rFonts w:ascii="Symbol" w:hAnsi="Symbol"/>
    </w:rPr>
  </w:style>
  <w:style w:type="character" w:customStyle="1" w:styleId="MenuOptions">
    <w:name w:val="Menu Options"/>
    <w:basedOn w:val="DefaultParagraphFont"/>
    <w:rsid w:val="00D000DB"/>
    <w:rPr>
      <w:rFonts w:ascii="Arial Narrow" w:hAnsi="Arial Narrow"/>
      <w:smallCaps/>
    </w:rPr>
  </w:style>
  <w:style w:type="character" w:customStyle="1" w:styleId="Buttons">
    <w:name w:val="Buttons"/>
    <w:basedOn w:val="DefaultParagraphFont"/>
    <w:rsid w:val="00D000DB"/>
    <w:rPr>
      <w:b/>
    </w:rPr>
  </w:style>
  <w:style w:type="character" w:customStyle="1" w:styleId="Underlined">
    <w:name w:val="Underlined"/>
    <w:basedOn w:val="DefaultParagraphFont"/>
    <w:rsid w:val="00D000DB"/>
    <w:rPr>
      <w:u w:val="single"/>
    </w:rPr>
  </w:style>
  <w:style w:type="paragraph" w:customStyle="1" w:styleId="TableBodyTextRight">
    <w:name w:val="Table Body Text Right"/>
    <w:basedOn w:val="TableBodyText"/>
    <w:rsid w:val="00D000DB"/>
    <w:pPr>
      <w:widowControl w:val="0"/>
      <w:autoSpaceDE w:val="0"/>
      <w:autoSpaceDN w:val="0"/>
      <w:adjustRightInd w:val="0"/>
      <w:jc w:val="right"/>
    </w:pPr>
    <w:rPr>
      <w:rFonts w:cs="Arial"/>
      <w:szCs w:val="18"/>
    </w:rPr>
  </w:style>
  <w:style w:type="paragraph" w:customStyle="1" w:styleId="CopyrightText">
    <w:name w:val="Copyright Text"/>
    <w:basedOn w:val="BodyText"/>
    <w:rsid w:val="00D000DB"/>
    <w:rPr>
      <w:sz w:val="18"/>
    </w:rPr>
  </w:style>
  <w:style w:type="paragraph" w:customStyle="1" w:styleId="BodySmallRight">
    <w:name w:val="Body Small Right"/>
    <w:basedOn w:val="BodyTextRight"/>
    <w:rsid w:val="00D000DB"/>
    <w:rPr>
      <w:sz w:val="18"/>
      <w:szCs w:val="18"/>
    </w:rPr>
  </w:style>
  <w:style w:type="paragraph" w:customStyle="1" w:styleId="MarginEdition">
    <w:name w:val="Margin Edition"/>
    <w:basedOn w:val="MarginNote"/>
    <w:rsid w:val="00D000DB"/>
    <w:pPr>
      <w:spacing w:before="0" w:after="0"/>
    </w:pPr>
    <w:rPr>
      <w:rFonts w:ascii="Times New Roman" w:hAnsi="Times New Roman"/>
      <w:color w:val="999999"/>
    </w:rPr>
  </w:style>
  <w:style w:type="paragraph" w:customStyle="1" w:styleId="Spacer">
    <w:name w:val="Spacer"/>
    <w:basedOn w:val="Normal"/>
    <w:rsid w:val="00D000DB"/>
    <w:rPr>
      <w:sz w:val="2"/>
      <w:szCs w:val="2"/>
    </w:rPr>
  </w:style>
  <w:style w:type="character" w:customStyle="1" w:styleId="Small">
    <w:name w:val="Small"/>
    <w:basedOn w:val="DefaultParagraphFont"/>
    <w:rsid w:val="00D000DB"/>
    <w:rPr>
      <w:sz w:val="16"/>
    </w:rPr>
  </w:style>
  <w:style w:type="paragraph" w:customStyle="1" w:styleId="WideTable">
    <w:name w:val="Wide Table"/>
    <w:basedOn w:val="Normal"/>
    <w:rsid w:val="00D000DB"/>
    <w:pPr>
      <w:ind w:left="-1418"/>
    </w:pPr>
    <w:rPr>
      <w:sz w:val="2"/>
      <w:szCs w:val="2"/>
    </w:rPr>
  </w:style>
  <w:style w:type="character" w:styleId="PageNumber">
    <w:name w:val="page number"/>
    <w:basedOn w:val="DefaultParagraphFont"/>
    <w:rsid w:val="00D000DB"/>
  </w:style>
  <w:style w:type="paragraph" w:styleId="Quote">
    <w:name w:val="Quote"/>
    <w:basedOn w:val="Heading1"/>
    <w:link w:val="QuoteChar"/>
    <w:qFormat/>
    <w:rsid w:val="00D000DB"/>
    <w:rPr>
      <w:b w:val="0"/>
      <w:sz w:val="72"/>
      <w:szCs w:val="72"/>
      <w:lang w:val="en-NZ"/>
    </w:rPr>
  </w:style>
  <w:style w:type="character" w:customStyle="1" w:styleId="QuoteChar">
    <w:name w:val="Quote Char"/>
    <w:basedOn w:val="DefaultParagraphFont"/>
    <w:link w:val="Quote"/>
    <w:rsid w:val="00D00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0DB"/>
    <w:pPr>
      <w:pageBreakBefore/>
    </w:pPr>
  </w:style>
  <w:style w:type="paragraph" w:customStyle="1" w:styleId="Border">
    <w:name w:val="Border"/>
    <w:basedOn w:val="Normal"/>
    <w:qFormat/>
    <w:rsid w:val="00D00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0DB"/>
    <w:rPr>
      <w:b/>
      <w:bCs/>
      <w:i/>
      <w:iCs/>
      <w:color w:val="auto"/>
    </w:rPr>
  </w:style>
  <w:style w:type="paragraph" w:styleId="IntenseQuote">
    <w:name w:val="Intense Quote"/>
    <w:basedOn w:val="Normal"/>
    <w:next w:val="Normal"/>
    <w:link w:val="IntenseQuoteChar"/>
    <w:uiPriority w:val="30"/>
    <w:qFormat/>
    <w:rsid w:val="00D00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0DB"/>
    <w:rPr>
      <w:smallCaps/>
      <w:color w:val="auto"/>
      <w:u w:val="single"/>
    </w:rPr>
  </w:style>
  <w:style w:type="character" w:styleId="IntenseReference">
    <w:name w:val="Intense Reference"/>
    <w:basedOn w:val="DefaultParagraphFont"/>
    <w:uiPriority w:val="32"/>
    <w:qFormat/>
    <w:rsid w:val="00D000DB"/>
    <w:rPr>
      <w:b/>
      <w:bCs/>
      <w:smallCaps/>
      <w:color w:val="auto"/>
      <w:spacing w:val="5"/>
      <w:u w:val="single"/>
    </w:rPr>
  </w:style>
  <w:style w:type="paragraph" w:customStyle="1" w:styleId="2ColumnHeading">
    <w:name w:val="2Column Heading"/>
    <w:basedOn w:val="BodyText"/>
    <w:qFormat/>
    <w:rsid w:val="00D000DB"/>
    <w:pPr>
      <w:spacing w:after="60"/>
      <w:ind w:left="-2268"/>
    </w:pPr>
    <w:rPr>
      <w:b/>
    </w:rPr>
  </w:style>
  <w:style w:type="paragraph" w:customStyle="1" w:styleId="Heading1TOC">
    <w:name w:val="Heading1 TOC"/>
    <w:basedOn w:val="Normal"/>
    <w:qFormat/>
    <w:rsid w:val="00D000DB"/>
    <w:pPr>
      <w:spacing w:before="240" w:after="120"/>
    </w:pPr>
    <w:rPr>
      <w:rFonts w:ascii="Times New Roman" w:hAnsi="Times New Roman"/>
      <w:b/>
      <w:sz w:val="32"/>
    </w:rPr>
  </w:style>
  <w:style w:type="paragraph" w:customStyle="1" w:styleId="Heading2TOC">
    <w:name w:val="Heading2 TOC"/>
    <w:basedOn w:val="Normal"/>
    <w:qFormat/>
    <w:rsid w:val="00D000DB"/>
    <w:pPr>
      <w:spacing w:before="240" w:after="60"/>
    </w:pPr>
    <w:rPr>
      <w:rFonts w:ascii="Times New Roman" w:hAnsi="Times New Roman"/>
      <w:b/>
      <w:sz w:val="28"/>
    </w:rPr>
  </w:style>
  <w:style w:type="character" w:customStyle="1" w:styleId="Underline">
    <w:name w:val="Underline"/>
    <w:basedOn w:val="DefaultParagraphFont"/>
    <w:qFormat/>
    <w:rsid w:val="00D000DB"/>
    <w:rPr>
      <w:u w:val="single"/>
    </w:rPr>
  </w:style>
  <w:style w:type="character" w:customStyle="1" w:styleId="BoldandItalics">
    <w:name w:val="Bold and Italics"/>
    <w:qFormat/>
    <w:rsid w:val="00D000DB"/>
    <w:rPr>
      <w:b/>
      <w:i/>
      <w:u w:val="none"/>
    </w:rPr>
  </w:style>
  <w:style w:type="paragraph" w:styleId="BalloonText">
    <w:name w:val="Balloon Text"/>
    <w:basedOn w:val="Normal"/>
    <w:link w:val="BalloonTextChar"/>
    <w:rsid w:val="00D000DB"/>
    <w:rPr>
      <w:rFonts w:ascii="Tahoma" w:hAnsi="Tahoma" w:cs="Tahoma"/>
      <w:sz w:val="16"/>
      <w:szCs w:val="16"/>
    </w:rPr>
  </w:style>
  <w:style w:type="character" w:customStyle="1" w:styleId="BalloonTextChar">
    <w:name w:val="Balloon Text Char"/>
    <w:basedOn w:val="DefaultParagraphFont"/>
    <w:link w:val="BalloonText"/>
    <w:rsid w:val="00D00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0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0DB"/>
    <w:rPr>
      <w:b/>
      <w:color w:val="660033"/>
      <w:spacing w:val="0"/>
    </w:rPr>
  </w:style>
  <w:style w:type="paragraph" w:customStyle="1" w:styleId="Nameditemlist">
    <w:name w:val="Named item list"/>
    <w:basedOn w:val="BodyText"/>
    <w:qFormat/>
    <w:rsid w:val="00D000DB"/>
    <w:pPr>
      <w:tabs>
        <w:tab w:val="left" w:pos="2835"/>
      </w:tabs>
      <w:ind w:left="2835" w:hanging="2835"/>
    </w:pPr>
  </w:style>
  <w:style w:type="paragraph" w:customStyle="1" w:styleId="BodyTextnopadding">
    <w:name w:val="Body Text no padding"/>
    <w:basedOn w:val="BodyText"/>
    <w:qFormat/>
    <w:rsid w:val="00D000DB"/>
    <w:pPr>
      <w:spacing w:before="0" w:after="0"/>
    </w:pPr>
  </w:style>
  <w:style w:type="paragraph" w:customStyle="1" w:styleId="BodyTextBold">
    <w:name w:val="Body Text Bold"/>
    <w:basedOn w:val="BodyText"/>
    <w:qFormat/>
    <w:rsid w:val="00D000DB"/>
    <w:rPr>
      <w:b/>
    </w:rPr>
  </w:style>
  <w:style w:type="character" w:styleId="Hyperlink">
    <w:name w:val="Hyperlink"/>
    <w:basedOn w:val="DefaultParagraphFont"/>
    <w:uiPriority w:val="99"/>
    <w:unhideWhenUsed/>
    <w:rsid w:val="00072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3882</Characters>
  <Application>Microsoft Office Word</Application>
  <DocSecurity>0</DocSecurity>
  <Lines>117</Lines>
  <Paragraphs>63</Paragraphs>
  <ScaleCrop>false</ScaleCrop>
  <Company>Author-it Software Corporation Ltd.</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DEFSIM007 Conduct simulator performance evaluation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2020-10-26T03:20:00Z</dcterms:created>
  <dcterms:modified xsi:type="dcterms:W3CDTF">2020-10-26T03:20:00Z</dcterms:modified>
</cp:coreProperties>
</file>