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2CB" w:rsidP="006F32CB">
      <w:pPr>
        <w:pStyle w:val="Title"/>
      </w:pPr>
      <w:r>
        <w:fldChar w:fldCharType="begin"/>
      </w:r>
      <w:r>
        <w:instrText xml:space="preserve"> TITLE   \* MERGEFORMAT </w:instrText>
      </w:r>
      <w:r>
        <w:fldChar w:fldCharType="separate"/>
      </w:r>
      <w:r>
        <w:t>DEFSIM007 Conduct simulator performance evaluation</w:t>
      </w:r>
      <w:r>
        <w:fldChar w:fldCharType="end"/>
      </w:r>
    </w:p>
    <w:p w:rsidR="006F32CB" w:rsidP="006F32CB">
      <w:pPr>
        <w:pStyle w:val="Version"/>
        <w:sectPr w:rsidSect="00932D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2D24" w:rsidP="00932D24">
      <w:pPr>
        <w:pStyle w:val="SuperHeading"/>
      </w:pPr>
      <w:r w:rsidRPr="00932D24">
        <w:t>DEFSIM007 Conduct simulator performance evaluation</w:t>
      </w:r>
    </w:p>
    <w:p w:rsidR="00000000" w:rsidRPr="00932D24" w:rsidP="00932D24">
      <w:pPr>
        <w:pStyle w:val="Heading1"/>
      </w:pPr>
      <w:bookmarkStart w:id="1" w:name="O_659343"/>
      <w:bookmarkEnd w:id="1"/>
      <w:r w:rsidRPr="00932D24">
        <w:t>Modification History</w:t>
      </w:r>
    </w:p>
    <w:tbl>
      <w:tblPr>
        <w:tblW w:w="0" w:type="auto"/>
        <w:tblLayout w:type="fixed"/>
        <w:tblCellMar>
          <w:left w:w="62" w:type="dxa"/>
          <w:right w:w="62" w:type="dxa"/>
        </w:tblCellMar>
        <w:tblLook w:val="0000"/>
      </w:tblPr>
      <w:tblGrid>
        <w:gridCol w:w="1134"/>
        <w:gridCol w:w="7937"/>
      </w:tblGrid>
      <w:tr w:rsidTr="006F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TableHeading"/>
              <w:rPr>
                <w:lang w:val="en-NZ"/>
              </w:rPr>
            </w:pPr>
            <w:r w:rsidRPr="00932D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TableHeading"/>
              <w:rPr>
                <w:lang w:val="en-NZ"/>
              </w:rPr>
            </w:pPr>
            <w:r w:rsidRPr="00932D24">
              <w:t>Comments</w:t>
            </w:r>
          </w:p>
        </w:tc>
      </w:tr>
      <w:tr w:rsidTr="006F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BodyText"/>
              <w:rPr>
                <w:lang w:val="en-NZ"/>
              </w:rPr>
            </w:pPr>
            <w:r w:rsidRPr="00932D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D24" w:rsidP="00932D24">
            <w:pPr>
              <w:pStyle w:val="BodyText"/>
            </w:pPr>
            <w:r w:rsidRPr="00932D24">
              <w:t xml:space="preserve">These Assessment Requirements were released in DEF Defence Training Package release 1.0 and meet the Standards for Training Packages. </w:t>
            </w:r>
          </w:p>
        </w:tc>
      </w:tr>
    </w:tbl>
    <w:p w:rsidR="00000000" w:rsidRPr="00932D24" w:rsidP="00932D24">
      <w:pPr>
        <w:pStyle w:val="BodyText"/>
      </w:pPr>
    </w:p>
    <w:p w:rsidR="00000000" w:rsidRPr="00932D24" w:rsidP="00932D24">
      <w:pPr>
        <w:pStyle w:val="AllowPageBreak"/>
      </w:pPr>
    </w:p>
    <w:p w:rsidR="00000000" w:rsidRPr="00932D24" w:rsidP="00932D24">
      <w:pPr>
        <w:pStyle w:val="Heading1"/>
      </w:pPr>
      <w:bookmarkStart w:id="2" w:name="O_659344"/>
      <w:bookmarkEnd w:id="2"/>
      <w:r w:rsidRPr="00932D24">
        <w:t>Application</w:t>
      </w:r>
    </w:p>
    <w:p w:rsidR="00000000" w:rsidRPr="00932D24" w:rsidP="006F32CB">
      <w:pPr>
        <w:pStyle w:val="BodyText"/>
      </w:pPr>
      <w:r w:rsidRPr="00932D24">
        <w:t>This unit describes the knowledge and ski</w:t>
      </w:r>
      <w:r w:rsidRPr="00932D24">
        <w:t>lls required to evaluate the operational performance of components and/or elements of a simulator. This includes identifying the performance evaluation requirement, conducting the operational performance evaluation, analysing the results, and the documenta</w:t>
      </w:r>
      <w:r w:rsidRPr="00932D24">
        <w:t>tion and certification processes. In the context of this unit, simulators are used to replicate land, air, sea and undersea systems to facilitate training and development.</w:t>
      </w:r>
    </w:p>
    <w:p w:rsidR="00000000" w:rsidRPr="00932D24" w:rsidP="006F32CB">
      <w:pPr>
        <w:pStyle w:val="BodyText"/>
      </w:pPr>
      <w:r w:rsidRPr="00932D24">
        <w:t>The simulator components include the complete simulator, power distribution and con</w:t>
      </w:r>
      <w:r w:rsidRPr="00932D24">
        <w:t xml:space="preserve">trol systems, computers and peripheral hardware, image generator and visual display systems, motion and control loading systems, sound systems and weapons systems. </w:t>
      </w:r>
    </w:p>
    <w:p w:rsidR="00000000" w:rsidRPr="00932D24" w:rsidP="006F32CB">
      <w:pPr>
        <w:pStyle w:val="BodyText"/>
      </w:pPr>
      <w:r w:rsidRPr="00932D24">
        <w:t>The simulator elements include subjective tests and credit sequences which affect the oper</w:t>
      </w:r>
      <w:r w:rsidRPr="00932D24">
        <w:t xml:space="preserve">ational performance of the simulator. </w:t>
      </w:r>
    </w:p>
    <w:p w:rsidR="00000000" w:rsidRPr="00932D24" w:rsidP="006F32CB">
      <w:pPr>
        <w:pStyle w:val="BodyText"/>
      </w:pPr>
      <w:r w:rsidRPr="00932D24">
        <w:t xml:space="preserve">The outcomes of the performance evaluation include immediate fault finding and repair, scheduling the simulator for routine maintenance or calibration of simulator systems. </w:t>
      </w:r>
    </w:p>
    <w:p w:rsidR="00000000" w:rsidRPr="00932D24" w:rsidP="006F32CB">
      <w:pPr>
        <w:pStyle w:val="BodyText"/>
      </w:pPr>
      <w:r w:rsidRPr="00932D24">
        <w:t>This un</w:t>
      </w:r>
      <w:r w:rsidRPr="00932D24">
        <w:t xml:space="preserve">it was developed in a Defence environment but may be relevant to others who work in this field. </w:t>
      </w:r>
    </w:p>
    <w:p w:rsidR="00000000" w:rsidRPr="00932D24" w:rsidP="006F32CB">
      <w:pPr>
        <w:pStyle w:val="BodyText"/>
      </w:pPr>
      <w:r w:rsidRPr="00932D24">
        <w:t>The skills and knowledge described in this unit must be applied within the legislative, regulatory and policy environment in which they are carried out. Organ</w:t>
      </w:r>
      <w:r w:rsidRPr="00932D24">
        <w:t>isational policies and procedures must be consulted and adhered to.</w:t>
      </w:r>
    </w:p>
    <w:p w:rsidR="00000000" w:rsidRPr="00932D24" w:rsidP="006F32CB">
      <w:pPr>
        <w:pStyle w:val="BodyText"/>
      </w:pPr>
      <w:r w:rsidRPr="00932D24">
        <w:t>Those undertaking this unit would work independently, or as part of a team, with minimal supervision, while performing complex tasks, including complex problem solving, in a limited range</w:t>
      </w:r>
      <w:r w:rsidRPr="00932D24">
        <w:t xml:space="preserve"> of contexts. They would use discretion and judgement and take responsibility for the quality of their outputs.</w:t>
      </w:r>
    </w:p>
    <w:p w:rsidR="00000000" w:rsidRPr="00932D24" w:rsidP="006F32CB">
      <w:pPr>
        <w:pStyle w:val="BodyText"/>
      </w:pPr>
      <w:r w:rsidRPr="00932D24">
        <w:t>No licensing, legislative or certification requirements apply to this unit at the time of publication.</w:t>
      </w:r>
    </w:p>
    <w:p w:rsidR="00000000" w:rsidRPr="00932D24" w:rsidP="00932D24">
      <w:pPr>
        <w:pStyle w:val="Heading1"/>
      </w:pPr>
      <w:bookmarkStart w:id="3" w:name="O_659346"/>
      <w:bookmarkEnd w:id="3"/>
      <w:r w:rsidRPr="00932D24">
        <w:t>Competency Field</w:t>
      </w:r>
    </w:p>
    <w:p w:rsidR="00000000" w:rsidRPr="00932D24" w:rsidP="006F32CB">
      <w:pPr>
        <w:pStyle w:val="BodyText"/>
      </w:pPr>
      <w:r w:rsidRPr="00932D24">
        <w:t>Simula</w:t>
      </w:r>
      <w:r w:rsidRPr="00932D24">
        <w:t>tor Operations</w:t>
      </w:r>
    </w:p>
    <w:p w:rsidR="00000000" w:rsidRPr="00932D24" w:rsidP="00932D24">
      <w:pPr>
        <w:pStyle w:val="Heading1"/>
      </w:pPr>
      <w:bookmarkStart w:id="4" w:name="O_659348"/>
      <w:bookmarkEnd w:id="4"/>
      <w:r w:rsidRPr="00932D24">
        <w:t>Elements and Performance Criteria</w:t>
      </w:r>
    </w:p>
    <w:tbl>
      <w:tblPr>
        <w:tblW w:w="0" w:type="auto"/>
        <w:tblLayout w:type="fixed"/>
        <w:tblCellMar>
          <w:left w:w="62" w:type="dxa"/>
          <w:right w:w="62" w:type="dxa"/>
        </w:tblCellMar>
        <w:tblLook w:val="0000"/>
      </w:tblPr>
      <w:tblGrid>
        <w:gridCol w:w="2268"/>
        <w:gridCol w:w="6804"/>
      </w:tblGrid>
      <w:tr w:rsidTr="00932D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TableHeading"/>
              <w:rPr>
                <w:lang w:val="en-NZ"/>
              </w:rPr>
            </w:pPr>
            <w:r w:rsidRPr="00932D2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TableHeading"/>
              <w:rPr>
                <w:lang w:val="en-NZ"/>
              </w:rPr>
            </w:pPr>
            <w:r w:rsidRPr="00932D24">
              <w:t>PERFORMANCE CRITERIA</w:t>
            </w:r>
          </w:p>
        </w:tc>
      </w:tr>
      <w:tr w:rsidTr="00932D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BodyText"/>
              <w:rPr>
                <w:lang w:val="en-NZ"/>
              </w:rPr>
            </w:pPr>
            <w:r w:rsidRPr="00932D2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BodyText"/>
              <w:rPr>
                <w:lang w:val="en-NZ"/>
              </w:rPr>
            </w:pPr>
            <w:r w:rsidRPr="00932D24">
              <w:t xml:space="preserve">Performance criteria describe the performance needed to demonstrate achievement of the element. Where bold italicised </w:t>
            </w:r>
            <w:r w:rsidRPr="00932D24">
              <w:t>text is used, further information is detailed in the range of conditions section.</w:t>
            </w:r>
          </w:p>
        </w:tc>
      </w:tr>
      <w:tr w:rsidTr="00932D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List"/>
              <w:rPr>
                <w:lang w:val="en-NZ"/>
              </w:rPr>
            </w:pPr>
            <w:r w:rsidRPr="00932D24">
              <w:rPr>
                <w:rStyle w:val="SpecialBold"/>
              </w:rPr>
              <w:t>1.</w:t>
            </w:r>
            <w:r w:rsidRPr="00932D24">
              <w:rPr>
                <w:rStyle w:val="SpecialBold"/>
              </w:rPr>
              <w:tab/>
              <w:t>Identify evaluation requirement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D24" w:rsidP="00932D24">
            <w:pPr>
              <w:pStyle w:val="List"/>
            </w:pPr>
            <w:r w:rsidRPr="00932D24">
              <w:t>1.1 Identify the type of simulator evaluation to be undertaken.</w:t>
            </w:r>
          </w:p>
          <w:p w:rsidR="00000000" w:rsidRPr="00932D24" w:rsidP="00932D24">
            <w:pPr>
              <w:pStyle w:val="List"/>
            </w:pPr>
            <w:r w:rsidRPr="00932D24">
              <w:t>1.2 Identify the components and/or elements to be evaluated.</w:t>
            </w:r>
          </w:p>
          <w:p w:rsidR="00000000" w:rsidRPr="00932D24" w:rsidP="00932D24">
            <w:pPr>
              <w:pStyle w:val="List"/>
            </w:pPr>
            <w:r w:rsidRPr="00932D24">
              <w:t>1.3 Consult simulator documentation.</w:t>
            </w:r>
          </w:p>
          <w:p w:rsidR="00000000" w:rsidRPr="00932D24" w:rsidP="00932D24">
            <w:pPr>
              <w:pStyle w:val="List"/>
            </w:pPr>
            <w:r w:rsidRPr="00932D24">
              <w:t>1.4 Identify evaluation parameters to be met.</w:t>
            </w:r>
          </w:p>
          <w:p w:rsidR="00000000" w:rsidP="00932D24">
            <w:pPr>
              <w:pStyle w:val="List"/>
              <w:rPr>
                <w:lang w:val="en-NZ"/>
              </w:rPr>
            </w:pPr>
            <w:r w:rsidRPr="00932D24">
              <w:t>1.5 Prepare simulator for performance evaluation.</w:t>
            </w:r>
          </w:p>
        </w:tc>
      </w:tr>
      <w:tr w:rsidTr="00932D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List"/>
              <w:rPr>
                <w:lang w:val="en-NZ"/>
              </w:rPr>
            </w:pPr>
            <w:r w:rsidRPr="00932D24">
              <w:rPr>
                <w:rStyle w:val="SpecialBold"/>
              </w:rPr>
              <w:t>2.</w:t>
            </w:r>
            <w:r w:rsidRPr="00932D24">
              <w:rPr>
                <w:rStyle w:val="SpecialBold"/>
              </w:rPr>
              <w:tab/>
              <w:t>Undertake performance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D24" w:rsidP="00932D24">
            <w:pPr>
              <w:pStyle w:val="List"/>
            </w:pPr>
            <w:r w:rsidRPr="00932D24">
              <w:t>2.1</w:t>
            </w:r>
            <w:r w:rsidRPr="00932D24">
              <w:tab/>
              <w:t>Conduct performance evaluation.</w:t>
            </w:r>
          </w:p>
          <w:p w:rsidR="00000000" w:rsidP="00932D24">
            <w:pPr>
              <w:pStyle w:val="List"/>
              <w:rPr>
                <w:lang w:val="en-NZ"/>
              </w:rPr>
            </w:pPr>
            <w:r w:rsidRPr="00932D24">
              <w:t>2.2</w:t>
            </w:r>
            <w:r w:rsidRPr="00932D24">
              <w:tab/>
              <w:t>Collect and collate evaluation data.</w:t>
            </w:r>
          </w:p>
        </w:tc>
      </w:tr>
      <w:tr w:rsidTr="00932D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List"/>
              <w:rPr>
                <w:lang w:val="en-NZ"/>
              </w:rPr>
            </w:pPr>
            <w:r w:rsidRPr="00932D24">
              <w:rPr>
                <w:rStyle w:val="SpecialBold"/>
              </w:rPr>
              <w:t>3.</w:t>
            </w:r>
            <w:r w:rsidRPr="00932D24">
              <w:rPr>
                <w:rStyle w:val="SpecialBold"/>
              </w:rPr>
              <w:tab/>
              <w:t>Analy</w:t>
            </w:r>
            <w:r w:rsidRPr="00932D24">
              <w:rPr>
                <w:rStyle w:val="SpecialBold"/>
              </w:rPr>
              <w:t>se performance results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D24" w:rsidP="00932D24">
            <w:pPr>
              <w:pStyle w:val="List"/>
            </w:pPr>
            <w:r w:rsidRPr="00932D24">
              <w:t>3.1</w:t>
            </w:r>
            <w:r w:rsidRPr="00932D24">
              <w:tab/>
              <w:t xml:space="preserve">Conduct analysis of performance data. </w:t>
            </w:r>
          </w:p>
          <w:p w:rsidR="00000000" w:rsidRPr="00932D24" w:rsidP="00932D24">
            <w:pPr>
              <w:pStyle w:val="List"/>
            </w:pPr>
            <w:r w:rsidRPr="00932D24">
              <w:t>3.2</w:t>
            </w:r>
            <w:r w:rsidRPr="00932D24">
              <w:tab/>
              <w:t>Identify performance abnormalities.</w:t>
            </w:r>
          </w:p>
          <w:p w:rsidR="00000000" w:rsidRPr="00932D24" w:rsidP="00932D24">
            <w:pPr>
              <w:pStyle w:val="List"/>
            </w:pPr>
            <w:r w:rsidRPr="00932D24">
              <w:t>3.4</w:t>
            </w:r>
            <w:r w:rsidRPr="00932D24">
              <w:tab/>
              <w:t>Identify cause of performance variations.</w:t>
            </w:r>
          </w:p>
          <w:p w:rsidR="00000000" w:rsidP="00932D24">
            <w:pPr>
              <w:pStyle w:val="List"/>
              <w:rPr>
                <w:lang w:val="en-NZ"/>
              </w:rPr>
            </w:pPr>
            <w:r w:rsidRPr="00932D24">
              <w:t>3.5</w:t>
            </w:r>
            <w:r w:rsidRPr="00932D24">
              <w:tab/>
              <w:t>Determine remedial action if necessary.</w:t>
            </w:r>
          </w:p>
        </w:tc>
      </w:tr>
      <w:tr w:rsidTr="00932D2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List"/>
              <w:rPr>
                <w:lang w:val="en-NZ"/>
              </w:rPr>
            </w:pPr>
            <w:r w:rsidRPr="00932D24">
              <w:rPr>
                <w:rStyle w:val="SpecialBold"/>
              </w:rPr>
              <w:t>4.</w:t>
            </w:r>
            <w:r w:rsidRPr="00932D24">
              <w:rPr>
                <w:rStyle w:val="SpecialBold"/>
              </w:rPr>
              <w:tab/>
              <w:t>Finalise performance evaluation process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D24" w:rsidP="00932D24">
            <w:pPr>
              <w:pStyle w:val="List"/>
            </w:pPr>
            <w:r w:rsidRPr="00932D24">
              <w:t>4.1</w:t>
            </w:r>
            <w:r w:rsidRPr="00932D24">
              <w:tab/>
              <w:t>Complete cer</w:t>
            </w:r>
            <w:r w:rsidRPr="00932D24">
              <w:t>tification and other documentation for future application.</w:t>
            </w:r>
          </w:p>
          <w:p w:rsidR="00000000" w:rsidRPr="00932D24" w:rsidP="00932D24">
            <w:pPr>
              <w:pStyle w:val="List"/>
            </w:pPr>
            <w:r w:rsidRPr="00932D24">
              <w:t>4.2</w:t>
            </w:r>
            <w:r w:rsidRPr="00932D24">
              <w:tab/>
              <w:t>Report abnormalities as required.</w:t>
            </w:r>
          </w:p>
        </w:tc>
      </w:tr>
    </w:tbl>
    <w:p w:rsidR="006F32CB" w:rsidP="00932D24">
      <w:pPr>
        <w:pStyle w:val="BodyText"/>
      </w:pPr>
    </w:p>
    <w:p w:rsidR="006F32CB" w:rsidP="00932D24">
      <w:pPr>
        <w:pStyle w:val="BodyText"/>
      </w:pPr>
    </w:p>
    <w:p w:rsidR="00000000" w:rsidRPr="00932D24" w:rsidP="00932D24">
      <w:pPr>
        <w:pStyle w:val="Heading1"/>
      </w:pPr>
      <w:bookmarkStart w:id="5" w:name="O_659349"/>
      <w:bookmarkEnd w:id="5"/>
      <w:r w:rsidRPr="00932D24">
        <w:t>Foundation Skills</w:t>
      </w:r>
    </w:p>
    <w:p w:rsidR="00000000" w:rsidRPr="00932D24" w:rsidP="006F32CB">
      <w:pPr>
        <w:pStyle w:val="BodyText"/>
      </w:pPr>
      <w:r w:rsidRPr="00932D24">
        <w:t>The foundation skills demands of this unit have been mapped for alignment with the Australian Core Skills Framework (ACSF). The following tables outline the performance levels indicated for successful attainment of the unit.</w:t>
      </w:r>
    </w:p>
    <w:p w:rsidR="00000000" w:rsidRPr="00932D24" w:rsidP="006F32CB">
      <w:pPr>
        <w:pStyle w:val="BodyText"/>
      </w:pPr>
      <w:r w:rsidRPr="00932D24">
        <w:t>ACSF levels indicative of perf</w:t>
      </w:r>
      <w:r w:rsidRPr="00932D24">
        <w:t>ormance:</w:t>
      </w:r>
    </w:p>
    <w:p w:rsidR="00000000" w:rsidRPr="00932D24" w:rsidP="00932D24">
      <w:pPr>
        <w:pStyle w:val="BodyText"/>
      </w:pPr>
      <w:bookmarkStart w:id="6" w:name="O_677785"/>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1.25pt">
            <v:imagedata r:id="rId10" o:title=""/>
          </v:shape>
        </w:pict>
      </w:r>
      <w:bookmarkEnd w:id="6"/>
    </w:p>
    <w:p w:rsidR="00000000" w:rsidRPr="00932D24" w:rsidP="00932D24">
      <w:pPr>
        <w:pStyle w:val="BodyText"/>
      </w:pPr>
    </w:p>
    <w:p w:rsidR="006F32CB" w:rsidP="006F32CB">
      <w:pPr>
        <w:pStyle w:val="BodyText"/>
      </w:pPr>
      <w:r w:rsidRPr="00932D24">
        <w:t>Further information on ACSF and the foundation skills underpinning this unit can be found in the Fo</w:t>
      </w:r>
      <w:r w:rsidRPr="00932D24">
        <w:t>undation Skills Guide on the GSA website.</w:t>
      </w:r>
    </w:p>
    <w:p w:rsidR="00000000" w:rsidRPr="00932D24" w:rsidP="00932D24">
      <w:pPr>
        <w:pStyle w:val="Heading1"/>
      </w:pPr>
      <w:bookmarkStart w:id="7" w:name="O_659351"/>
      <w:bookmarkEnd w:id="7"/>
      <w:r w:rsidRPr="00932D24">
        <w:t>Unit Mapping Information</w:t>
      </w:r>
    </w:p>
    <w:p w:rsidR="00000000" w:rsidRPr="00932D24" w:rsidP="006F32CB">
      <w:pPr>
        <w:pStyle w:val="BodyText"/>
      </w:pPr>
      <w:r w:rsidRPr="00932D24">
        <w:t>No equivalent unit.</w:t>
      </w:r>
    </w:p>
    <w:p w:rsidR="00000000" w:rsidRPr="00932D24" w:rsidP="00932D24">
      <w:pPr>
        <w:pStyle w:val="Heading1"/>
      </w:pPr>
      <w:bookmarkStart w:id="8" w:name="O_659358"/>
      <w:bookmarkEnd w:id="8"/>
      <w:r w:rsidRPr="00932D24">
        <w:t>Links</w:t>
      </w:r>
    </w:p>
    <w:p w:rsidR="00000000" w:rsidRPr="00932D24" w:rsidP="006F32CB">
      <w:pPr>
        <w:pStyle w:val="BodyText"/>
      </w:pPr>
      <w:r w:rsidRPr="00932D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65F0">
        <w:rPr>
          <w:rStyle w:val="Hyperlink"/>
        </w:rPr>
        <w:t>https://vetnet.gov.au/Pages/TrainingDocs.aspx?q=6bdbab1e-11ed-4bc9-9cba-9e1a55d4e4a9</w:t>
      </w:r>
      <w:r>
        <w:fldChar w:fldCharType="end"/>
      </w:r>
    </w:p>
    <w:p w:rsidR="00000000" w:rsidRPr="00932D24" w:rsidP="006F32CB">
      <w:pPr>
        <w:pStyle w:val="BodyText"/>
      </w:pPr>
      <w:r w:rsidRPr="00932D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65F0">
        <w:rPr>
          <w:rStyle w:val="Hyperlink"/>
        </w:rPr>
        <w:t>https://vetnet.gov.au/Pages/TrainingDocs.aspx?q=6bdbab1e-11ed-4bc9-9cba-9e1a55d4e4a9</w:t>
      </w:r>
      <w:r>
        <w:fldChar w:fldCharType="end"/>
      </w:r>
    </w:p>
    <w:p w:rsidR="00000000" w:rsidRPr="00932D24" w:rsidP="006F32CB">
      <w:pPr>
        <w:pStyle w:val="BodyText"/>
      </w:pPr>
      <w:r w:rsidRPr="00932D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65F0">
        <w:rPr>
          <w:rStyle w:val="Hyperlink"/>
        </w:rPr>
        <w:t>https://vetnet.gov.au/Pages/TrainingDocs.aspx?q=6bdbab1e-11ed-4bc9-9cba-9e1a55d4e4a9</w:t>
      </w:r>
      <w:r>
        <w:fldChar w:fldCharType="end"/>
      </w:r>
    </w:p>
    <w:p w:rsidR="00000000" w:rsidRPr="00932D24" w:rsidP="006F32CB">
      <w:pPr>
        <w:pStyle w:val="BodyText"/>
        <w:sectPr w:rsidSect="00932D24">
          <w:headerReference w:type="default" r:id="rId11"/>
          <w:footerReference w:type="default" r:id="rId12"/>
          <w:pgSz w:w="11908" w:h="16833"/>
          <w:pgMar w:top="1702" w:right="1418" w:bottom="1702" w:left="1418" w:header="992" w:footer="992" w:gutter="0"/>
          <w:cols w:space="720"/>
          <w:noEndnote/>
          <w:docGrid w:linePitch="299"/>
        </w:sectPr>
      </w:pPr>
    </w:p>
    <w:p w:rsidR="00000000" w:rsidRPr="00932D24" w:rsidP="00932D24">
      <w:pPr>
        <w:pStyle w:val="SuperHeading"/>
      </w:pPr>
      <w:r w:rsidRPr="00932D24">
        <w:t>Assessment Requirements for DEFSIM007 Conduct simulator performance evaluation</w:t>
      </w:r>
    </w:p>
    <w:p w:rsidR="00000000" w:rsidRPr="00932D24" w:rsidP="00932D24">
      <w:pPr>
        <w:pStyle w:val="Heading1"/>
      </w:pPr>
      <w:bookmarkStart w:id="9" w:name="O_659353"/>
      <w:bookmarkEnd w:id="9"/>
      <w:r w:rsidRPr="00932D24">
        <w:t>Modification History</w:t>
      </w:r>
    </w:p>
    <w:tbl>
      <w:tblPr>
        <w:tblW w:w="0" w:type="auto"/>
        <w:tblLayout w:type="fixed"/>
        <w:tblCellMar>
          <w:left w:w="62" w:type="dxa"/>
          <w:right w:w="62" w:type="dxa"/>
        </w:tblCellMar>
        <w:tblLook w:val="0000"/>
      </w:tblPr>
      <w:tblGrid>
        <w:gridCol w:w="1134"/>
        <w:gridCol w:w="7937"/>
      </w:tblGrid>
      <w:tr w:rsidTr="006F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TableHeading"/>
              <w:rPr>
                <w:lang w:val="en-NZ"/>
              </w:rPr>
            </w:pPr>
            <w:r w:rsidRPr="00932D2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TableHeading"/>
              <w:rPr>
                <w:lang w:val="en-NZ"/>
              </w:rPr>
            </w:pPr>
            <w:r w:rsidRPr="00932D24">
              <w:t>Comments</w:t>
            </w:r>
          </w:p>
        </w:tc>
      </w:tr>
      <w:tr w:rsidTr="006F32C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2D24">
            <w:pPr>
              <w:pStyle w:val="BodyText"/>
              <w:rPr>
                <w:lang w:val="en-NZ"/>
              </w:rPr>
            </w:pPr>
            <w:r w:rsidRPr="00932D2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2D24" w:rsidP="00932D24">
            <w:pPr>
              <w:pStyle w:val="BodyText"/>
            </w:pPr>
            <w:r w:rsidRPr="00932D24">
              <w:t>These Assessment Requirements were released in DEF Defence Training Package release 1.0 and meet the Standards for Training Packages.</w:t>
            </w:r>
          </w:p>
        </w:tc>
      </w:tr>
    </w:tbl>
    <w:p w:rsidR="00000000" w:rsidRPr="00932D24" w:rsidP="00932D24">
      <w:pPr>
        <w:pStyle w:val="BodyText"/>
      </w:pPr>
    </w:p>
    <w:p w:rsidR="00000000" w:rsidRPr="00932D24" w:rsidP="00932D24">
      <w:pPr>
        <w:pStyle w:val="AllowPageBreak"/>
      </w:pPr>
    </w:p>
    <w:p w:rsidR="00000000" w:rsidRPr="00932D24" w:rsidP="00932D24">
      <w:pPr>
        <w:pStyle w:val="Heading1"/>
      </w:pPr>
      <w:bookmarkStart w:id="10" w:name="O_659354"/>
      <w:bookmarkEnd w:id="10"/>
      <w:r w:rsidRPr="00932D24">
        <w:t>Performance Evidence</w:t>
      </w:r>
    </w:p>
    <w:p w:rsidR="00000000" w:rsidRPr="00932D24" w:rsidP="006F32CB">
      <w:pPr>
        <w:pStyle w:val="BodyText"/>
      </w:pPr>
      <w:r w:rsidRPr="00932D24">
        <w:t>Evidence required to demonstrate competence must satisfy all of the requirements o</w:t>
      </w:r>
      <w:r w:rsidRPr="00932D24">
        <w:t>f the elements and performance criteria. If not otherwise specified the candidate must demonstrate evidence of performance of the following on at least one occasion.</w:t>
      </w:r>
    </w:p>
    <w:p w:rsidR="00000000" w:rsidRPr="00932D24" w:rsidP="00932D24">
      <w:pPr>
        <w:pStyle w:val="ListBullet"/>
      </w:pPr>
      <w:r w:rsidRPr="00932D24">
        <w:t xml:space="preserve">undertaking research and analysis related to simulator operational performance </w:t>
      </w:r>
    </w:p>
    <w:p w:rsidR="00000000" w:rsidRPr="00932D24" w:rsidP="00932D24">
      <w:pPr>
        <w:pStyle w:val="ListBullet"/>
      </w:pPr>
      <w:r w:rsidRPr="00932D24">
        <w:t>following</w:t>
      </w:r>
      <w:r w:rsidRPr="00932D24">
        <w:t xml:space="preserve"> logical, complex analysis techniques </w:t>
      </w:r>
    </w:p>
    <w:p w:rsidR="00000000" w:rsidRPr="00932D24" w:rsidP="00932D24">
      <w:pPr>
        <w:pStyle w:val="ListBullet"/>
      </w:pPr>
      <w:r w:rsidRPr="00932D24">
        <w:t>using measuring instruments including thermal array recorders, sound analysers, light and chroma meters and acoustic calibrators</w:t>
      </w:r>
    </w:p>
    <w:p w:rsidR="00000000" w:rsidRPr="00932D24" w:rsidP="00932D24">
      <w:pPr>
        <w:pStyle w:val="ListBullet"/>
      </w:pPr>
      <w:r w:rsidRPr="00932D24">
        <w:t xml:space="preserve">following configuration management processes </w:t>
      </w:r>
    </w:p>
    <w:p w:rsidR="00000000" w:rsidRPr="00932D24" w:rsidP="00932D24">
      <w:pPr>
        <w:pStyle w:val="ListBullet"/>
      </w:pPr>
      <w:r w:rsidRPr="00932D24">
        <w:t xml:space="preserve">using tools including signal generators </w:t>
      </w:r>
    </w:p>
    <w:p w:rsidR="00000000" w:rsidRPr="00932D24" w:rsidP="00932D24">
      <w:pPr>
        <w:pStyle w:val="ListBullet"/>
      </w:pPr>
      <w:r w:rsidRPr="00932D24">
        <w:t>using appropriate information technology and software including at least one of proprietary simulator management databases, proprietary motion control loading system calibration software, proprietary sound analysis software and proprietary simulator perfor</w:t>
      </w:r>
      <w:r w:rsidRPr="00932D24">
        <w:t>mance test systems</w:t>
      </w:r>
    </w:p>
    <w:p w:rsidR="00000000" w:rsidRPr="00932D24" w:rsidP="00932D24">
      <w:pPr>
        <w:pStyle w:val="ListBullet"/>
      </w:pPr>
      <w:r w:rsidRPr="00932D24">
        <w:t xml:space="preserve">identifying, reviewing and analysing information that may impact on the simulator operational performance </w:t>
      </w:r>
    </w:p>
    <w:p w:rsidR="00000000" w:rsidRPr="00932D24" w:rsidP="00932D24">
      <w:pPr>
        <w:pStyle w:val="ListBullet"/>
      </w:pPr>
      <w:r w:rsidRPr="00932D24">
        <w:t xml:space="preserve">identifying simulator performance abnormalities </w:t>
      </w:r>
    </w:p>
    <w:p w:rsidR="00000000" w:rsidRPr="00932D24" w:rsidP="00932D24">
      <w:pPr>
        <w:pStyle w:val="ListBullet"/>
      </w:pPr>
      <w:r w:rsidRPr="00932D24">
        <w:t>determining simulator operational performance remedial action</w:t>
      </w:r>
    </w:p>
    <w:p w:rsidR="00000000" w:rsidRPr="00932D24" w:rsidP="00932D24">
      <w:pPr>
        <w:pStyle w:val="ListBullet"/>
      </w:pPr>
      <w:r w:rsidRPr="00932D24">
        <w:t>negotiating and com</w:t>
      </w:r>
      <w:r w:rsidRPr="00932D24">
        <w:t>municating effectively with key stakeholders</w:t>
      </w:r>
    </w:p>
    <w:p w:rsidR="00000000" w:rsidRPr="00932D24" w:rsidP="00932D24">
      <w:pPr>
        <w:pStyle w:val="AllowPageBreak"/>
      </w:pPr>
    </w:p>
    <w:p w:rsidR="00000000" w:rsidRPr="00932D24" w:rsidP="00932D24">
      <w:pPr>
        <w:pStyle w:val="Heading1"/>
      </w:pPr>
      <w:bookmarkStart w:id="11" w:name="O_659355"/>
      <w:bookmarkEnd w:id="11"/>
      <w:r w:rsidRPr="00932D24">
        <w:t>Knowledge Evidence</w:t>
      </w:r>
    </w:p>
    <w:p w:rsidR="00000000" w:rsidRPr="00932D24" w:rsidP="006F32CB">
      <w:pPr>
        <w:pStyle w:val="BodyText"/>
      </w:pPr>
      <w:r w:rsidRPr="00932D24">
        <w:t>Evidence required to demonstrate competence must satisfy all of the requirements of the elements and performance criteria. If not otherwise specified the depth of knowledge de</w:t>
      </w:r>
      <w:r w:rsidRPr="00932D24">
        <w:t>monstrated must be appropriate to the job context of the candidate.</w:t>
      </w:r>
    </w:p>
    <w:p w:rsidR="00000000" w:rsidRPr="00932D24" w:rsidP="00932D24">
      <w:pPr>
        <w:pStyle w:val="ListBullet"/>
      </w:pPr>
      <w:r w:rsidRPr="00932D24">
        <w:t>operational capabilities and limitations of the relevant simulator</w:t>
      </w:r>
    </w:p>
    <w:p w:rsidR="00000000" w:rsidRPr="00932D24" w:rsidP="00932D24">
      <w:pPr>
        <w:pStyle w:val="ListBullet"/>
      </w:pPr>
      <w:r w:rsidRPr="00932D24">
        <w:t xml:space="preserve">simulator operating modules comprising the simulator system being worked on </w:t>
      </w:r>
    </w:p>
    <w:p w:rsidR="00000000" w:rsidRPr="00932D24" w:rsidP="00932D24">
      <w:pPr>
        <w:pStyle w:val="ListBullet"/>
      </w:pPr>
      <w:r w:rsidRPr="00932D24">
        <w:t>subjective tests and credit sequences which</w:t>
      </w:r>
      <w:r w:rsidRPr="00932D24">
        <w:t xml:space="preserve"> affect the operational performance of the simulator </w:t>
      </w:r>
    </w:p>
    <w:p w:rsidR="00000000" w:rsidRPr="00932D24" w:rsidP="00932D24">
      <w:pPr>
        <w:pStyle w:val="ListBullet"/>
      </w:pPr>
      <w:r w:rsidRPr="00932D24">
        <w:t>calibration methodologies related to the simulator being evaluated</w:t>
      </w:r>
    </w:p>
    <w:p w:rsidR="00000000" w:rsidRPr="00932D24" w:rsidP="00932D24">
      <w:pPr>
        <w:pStyle w:val="ListBullet"/>
      </w:pPr>
      <w:r w:rsidRPr="00932D24">
        <w:t xml:space="preserve">legislative and regulatory requirements related to the simulator being evaluated </w:t>
      </w:r>
    </w:p>
    <w:p w:rsidR="00000000" w:rsidRPr="00932D24" w:rsidP="00932D24">
      <w:pPr>
        <w:pStyle w:val="ListBullet"/>
      </w:pPr>
      <w:r w:rsidRPr="00932D24">
        <w:t>organisational policy and procedures related to the r</w:t>
      </w:r>
      <w:r w:rsidRPr="00932D24">
        <w:t xml:space="preserve">elevant simulator </w:t>
      </w:r>
    </w:p>
    <w:p w:rsidR="00000000" w:rsidRPr="00932D24" w:rsidP="00932D24">
      <w:pPr>
        <w:pStyle w:val="ListBullet"/>
      </w:pPr>
      <w:r w:rsidRPr="00932D24">
        <w:t xml:space="preserve">configuration management related to the simulator being evaluated </w:t>
      </w:r>
    </w:p>
    <w:p w:rsidR="00000000" w:rsidRPr="00932D24" w:rsidP="00932D24">
      <w:pPr>
        <w:pStyle w:val="ListBullet"/>
      </w:pPr>
      <w:r w:rsidRPr="00932D24">
        <w:t>product knowledge related to systems and/or equipment in service</w:t>
      </w:r>
    </w:p>
    <w:p w:rsidR="00000000" w:rsidRPr="00932D24" w:rsidP="00932D24">
      <w:pPr>
        <w:pStyle w:val="AllowPageBreak"/>
      </w:pPr>
    </w:p>
    <w:p w:rsidR="00000000" w:rsidRPr="00932D24" w:rsidP="00932D24">
      <w:pPr>
        <w:pStyle w:val="Heading1"/>
      </w:pPr>
      <w:bookmarkStart w:id="12" w:name="O_659356"/>
      <w:bookmarkEnd w:id="12"/>
      <w:r w:rsidRPr="00932D24">
        <w:t>Assessment Conditions</w:t>
      </w:r>
    </w:p>
    <w:p w:rsidR="00000000" w:rsidRPr="00932D24" w:rsidP="006F32CB">
      <w:pPr>
        <w:pStyle w:val="BodyText"/>
      </w:pPr>
      <w:r w:rsidRPr="00932D24">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932D24">
        <w:t>situations.</w:t>
      </w:r>
    </w:p>
    <w:p w:rsidR="006F32CB" w:rsidP="006F32CB">
      <w:pPr>
        <w:pStyle w:val="BodyText"/>
      </w:pPr>
      <w:r w:rsidRPr="00932D24">
        <w:t>Assessors must satisfy the NVR/AQTF mandatory competency requirements for assessors.</w:t>
      </w:r>
    </w:p>
    <w:p w:rsidR="00000000" w:rsidRPr="00932D24" w:rsidP="00932D24">
      <w:pPr>
        <w:pStyle w:val="Heading1"/>
      </w:pPr>
      <w:bookmarkStart w:id="13" w:name="O_659359"/>
      <w:bookmarkEnd w:id="13"/>
      <w:r w:rsidRPr="00932D24">
        <w:t>Links</w:t>
      </w:r>
    </w:p>
    <w:p w:rsidR="00000000" w:rsidRPr="00932D24" w:rsidP="006F32CB">
      <w:pPr>
        <w:pStyle w:val="BodyText"/>
      </w:pPr>
      <w:r w:rsidRPr="00932D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65F0">
        <w:rPr>
          <w:rStyle w:val="Hyperlink"/>
        </w:rPr>
        <w:t>https://vetnet.gov.au/Pages/TrainingDocs.aspx?q=6bdbab1e-11ed-4bc9-9cba-9e1a55d4e4a9</w:t>
      </w:r>
      <w:r>
        <w:fldChar w:fldCharType="end"/>
      </w:r>
    </w:p>
    <w:p w:rsidR="00000000" w:rsidRPr="00932D24" w:rsidP="006F32CB">
      <w:pPr>
        <w:pStyle w:val="BodyText"/>
      </w:pPr>
      <w:r w:rsidRPr="00932D2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165F0">
        <w:rPr>
          <w:rStyle w:val="Hyperlink"/>
        </w:rPr>
        <w:t>https://vetnet.gov.au/Pages/TrainingDocs.aspx?q=6bdbab1e-11ed-4bc9-9cba-9e1a55d4e4a9</w:t>
      </w:r>
      <w:r>
        <w:fldChar w:fldCharType="end"/>
      </w:r>
    </w:p>
    <w:p w:rsidR="00000000" w:rsidRPr="00932D24" w:rsidP="00932D24"/>
    <w:sectPr w:rsidSect="00932D24">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rsidRPr="006F32CB" w:rsidP="006F32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CB" w:rsidP="00932D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2CB" w:rsidP="00932D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F32CB" w:rsidP="00932D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rsidP="00932D24">
    <w:pPr>
      <w:pStyle w:val="Footer"/>
      <w:framePr w:wrap="around"/>
    </w:pPr>
    <w:r>
      <w:fldChar w:fldCharType="begin"/>
    </w:r>
    <w:r>
      <w:instrText xml:space="preserve"> DOCPROPERTY  Subject  \* MERGEFORMAT </w:instrText>
    </w:r>
    <w:r>
      <w:fldChar w:fldCharType="separate"/>
    </w:r>
    <w:r w:rsidR="006F32CB">
      <w:t>Approved</w:t>
    </w:r>
    <w:r w:rsidR="006F32CB">
      <w:fldChar w:fldCharType="end"/>
    </w:r>
    <w:r>
      <w:tab/>
      <w:t xml:space="preserve">Page </w:t>
    </w:r>
    <w:r>
      <w:fldChar w:fldCharType="begin"/>
    </w:r>
    <w:r>
      <w:instrText xml:space="preserve"> PAGE  \* Arabic  \* MERGEFORMAT </w:instrText>
    </w:r>
    <w:r>
      <w:fldChar w:fldCharType="separate"/>
    </w:r>
    <w:r w:rsidR="006F32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2CB">
      <w:rPr>
        <w:noProof/>
      </w:rPr>
      <w:t>4</w:t>
    </w:r>
    <w:r>
      <w:rPr>
        <w:noProof/>
      </w:rPr>
      <w:fldChar w:fldCharType="end"/>
    </w:r>
  </w:p>
  <w:p w:rsidR="00932D24" w:rsidP="00932D24">
    <w:pPr>
      <w:pStyle w:val="Footer"/>
      <w:framePr w:wrap="around"/>
    </w:pPr>
    <w:r>
      <w:t xml:space="preserve">© Commonwealth of Australia, </w:t>
    </w:r>
    <w:r>
      <w:fldChar w:fldCharType="begin"/>
    </w:r>
    <w:r>
      <w:instrText xml:space="preserve"> DATE  \@ "yyyy"  \* MERGEFORMAT </w:instrText>
    </w:r>
    <w:r>
      <w:fldChar w:fldCharType="separate"/>
    </w:r>
    <w:r w:rsidR="006F32CB">
      <w:rPr>
        <w:noProof/>
      </w:rPr>
      <w:t>2025</w:t>
    </w:r>
    <w:r>
      <w:fldChar w:fldCharType="end"/>
    </w:r>
    <w:r>
      <w:tab/>
    </w:r>
    <w:r>
      <w:fldChar w:fldCharType="begin"/>
    </w:r>
    <w:r>
      <w:instrText xml:space="preserve"> DOCPROPERTY  Author  \* MERGEFORMAT </w:instrText>
    </w:r>
    <w:r>
      <w:fldChar w:fldCharType="separate"/>
    </w:r>
    <w:r w:rsidR="006F32CB">
      <w:t>Public Skills Australia</w:t>
    </w:r>
    <w:r w:rsidR="006F32CB">
      <w:fldChar w:fldCharType="end"/>
    </w:r>
  </w:p>
  <w:p w:rsidR="00932D24" w:rsidP="00932D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2D24" w:rsidRPr="006F32CB" w:rsidP="006F32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2CB" w:rsidRPr="002D2AF8" w:rsidP="00932D24">
    <w:pPr>
      <w:pStyle w:val="Header"/>
      <w:framePr w:wrap="around"/>
    </w:pPr>
    <w:r>
      <w:fldChar w:fldCharType="begin"/>
    </w:r>
    <w:r>
      <w:instrText xml:space="preserve"> TITLE   \* MERGEFORMAT </w:instrText>
    </w:r>
    <w:r>
      <w:fldChar w:fldCharType="separate"/>
    </w:r>
    <w:r>
      <w:t>DEFSIM007 Conduct simulator performance evaluation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2CB" w:rsidP="00932D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D24" w:rsidRPr="002D2AF8" w:rsidP="00932D24">
    <w:pPr>
      <w:pStyle w:val="Header"/>
      <w:framePr w:wrap="around"/>
    </w:pPr>
    <w:r>
      <w:fldChar w:fldCharType="begin"/>
    </w:r>
    <w:r>
      <w:instrText xml:space="preserve"> TITLE   \* MERGEFORMAT </w:instrText>
    </w:r>
    <w:r>
      <w:fldChar w:fldCharType="separate"/>
    </w:r>
    <w:r w:rsidR="006F32CB">
      <w:t>DEFSIM007 Conduct simulator performance evaluation</w:t>
    </w:r>
    <w:r w:rsidR="006F32CB">
      <w:fldChar w:fldCharType="end"/>
    </w:r>
    <w:r>
      <w:tab/>
      <w:t xml:space="preserve">Date this document was generated: </w:t>
    </w:r>
    <w:r>
      <w:fldChar w:fldCharType="begin"/>
    </w:r>
    <w:r>
      <w:instrText xml:space="preserve"> CREATEDATE  \@ "d MMMM yyyy"  \* MERGEFORMAT </w:instrText>
    </w:r>
    <w:r>
      <w:fldChar w:fldCharType="separate"/>
    </w:r>
    <w:r w:rsidR="006F32CB">
      <w:rPr>
        <w:noProof/>
      </w:rPr>
      <w:t>2 March 2025</w:t>
    </w:r>
    <w:r>
      <w:fldChar w:fldCharType="end"/>
    </w:r>
  </w:p>
  <w:p w:rsidR="00932D24" w:rsidP="00932D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9A8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988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D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2D24"/>
    <w:pPr>
      <w:spacing w:before="360" w:after="60"/>
      <w:outlineLvl w:val="0"/>
    </w:pPr>
    <w:rPr>
      <w:sz w:val="32"/>
    </w:rPr>
  </w:style>
  <w:style w:type="paragraph" w:styleId="Heading2">
    <w:name w:val="heading 2"/>
    <w:basedOn w:val="HeadingBase"/>
    <w:next w:val="BodyText"/>
    <w:link w:val="Heading2Char"/>
    <w:qFormat/>
    <w:rsid w:val="00932D24"/>
    <w:pPr>
      <w:keepLines/>
      <w:spacing w:before="240" w:after="120"/>
      <w:outlineLvl w:val="1"/>
    </w:pPr>
    <w:rPr>
      <w:sz w:val="28"/>
      <w:szCs w:val="40"/>
    </w:rPr>
  </w:style>
  <w:style w:type="paragraph" w:styleId="Heading3">
    <w:name w:val="heading 3"/>
    <w:basedOn w:val="HeadingBase"/>
    <w:next w:val="BodyText"/>
    <w:link w:val="Heading3Char"/>
    <w:qFormat/>
    <w:rsid w:val="00932D24"/>
    <w:pPr>
      <w:spacing w:before="180" w:after="120"/>
      <w:outlineLvl w:val="2"/>
    </w:pPr>
    <w:rPr>
      <w:spacing w:val="-10"/>
      <w:kern w:val="32"/>
    </w:rPr>
  </w:style>
  <w:style w:type="paragraph" w:styleId="Heading4">
    <w:name w:val="heading 4"/>
    <w:basedOn w:val="HeadingBase"/>
    <w:next w:val="BodyText"/>
    <w:link w:val="Heading4Char"/>
    <w:qFormat/>
    <w:rsid w:val="00932D24"/>
    <w:pPr>
      <w:spacing w:before="160" w:after="120"/>
      <w:outlineLvl w:val="3"/>
    </w:pPr>
    <w:rPr>
      <w:sz w:val="22"/>
    </w:rPr>
  </w:style>
  <w:style w:type="paragraph" w:styleId="Heading5">
    <w:name w:val="heading 5"/>
    <w:basedOn w:val="HeadingBase"/>
    <w:next w:val="Normal"/>
    <w:link w:val="Heading5Char"/>
    <w:qFormat/>
    <w:rsid w:val="00932D24"/>
    <w:pPr>
      <w:spacing w:before="80"/>
      <w:outlineLvl w:val="4"/>
    </w:pPr>
    <w:rPr>
      <w:color w:val="918585"/>
      <w:sz w:val="20"/>
    </w:rPr>
  </w:style>
  <w:style w:type="paragraph" w:styleId="Heading6">
    <w:name w:val="heading 6"/>
    <w:basedOn w:val="HeadingBase"/>
    <w:next w:val="Normal"/>
    <w:link w:val="Heading6Char"/>
    <w:qFormat/>
    <w:rsid w:val="00932D24"/>
    <w:pPr>
      <w:spacing w:before="60"/>
      <w:outlineLvl w:val="5"/>
    </w:pPr>
    <w:rPr>
      <w:color w:val="918585"/>
      <w:sz w:val="20"/>
    </w:rPr>
  </w:style>
  <w:style w:type="paragraph" w:styleId="Heading7">
    <w:name w:val="heading 7"/>
    <w:basedOn w:val="Normal"/>
    <w:next w:val="Normal"/>
    <w:link w:val="Heading7Char"/>
    <w:qFormat/>
    <w:rsid w:val="00932D24"/>
    <w:pPr>
      <w:ind w:left="720"/>
      <w:outlineLvl w:val="6"/>
    </w:pPr>
    <w:rPr>
      <w:i/>
    </w:rPr>
  </w:style>
  <w:style w:type="paragraph" w:styleId="Heading8">
    <w:name w:val="heading 8"/>
    <w:basedOn w:val="Normal"/>
    <w:next w:val="Normal"/>
    <w:link w:val="Heading8Char"/>
    <w:qFormat/>
    <w:rsid w:val="00932D24"/>
    <w:pPr>
      <w:ind w:left="720"/>
      <w:outlineLvl w:val="7"/>
    </w:pPr>
    <w:rPr>
      <w:i/>
    </w:rPr>
  </w:style>
  <w:style w:type="paragraph" w:styleId="Heading9">
    <w:name w:val="heading 9"/>
    <w:basedOn w:val="Normal"/>
    <w:next w:val="Normal"/>
    <w:link w:val="Heading9Char"/>
    <w:qFormat/>
    <w:rsid w:val="00932D24"/>
    <w:pPr>
      <w:ind w:left="720"/>
      <w:outlineLvl w:val="8"/>
    </w:pPr>
    <w:rPr>
      <w:i/>
    </w:rPr>
  </w:style>
  <w:style w:type="character" w:default="1" w:styleId="DefaultParagraphFont">
    <w:name w:val="Default Paragraph Font"/>
    <w:uiPriority w:val="1"/>
    <w:unhideWhenUsed/>
    <w:rsid w:val="00932D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2D24"/>
  </w:style>
  <w:style w:type="character" w:customStyle="1" w:styleId="Heading1Char">
    <w:name w:val="Heading 1 Char"/>
    <w:basedOn w:val="DefaultParagraphFont"/>
    <w:link w:val="Heading1"/>
    <w:rsid w:val="00932D24"/>
    <w:rPr>
      <w:rFonts w:ascii="Times New Roman" w:eastAsia="Times New Roman" w:hAnsi="Times New Roman" w:cs="Times New Roman"/>
      <w:b/>
      <w:sz w:val="32"/>
      <w:szCs w:val="20"/>
      <w:lang w:eastAsia="en-US"/>
    </w:rPr>
  </w:style>
  <w:style w:type="paragraph" w:styleId="BodyText">
    <w:name w:val="Body Text"/>
    <w:basedOn w:val="Normal"/>
    <w:link w:val="BodyTextChar"/>
    <w:rsid w:val="00932D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2D24"/>
    <w:rPr>
      <w:rFonts w:ascii="Times New Roman" w:eastAsia="Times New Roman" w:hAnsi="Times New Roman" w:cs="Times New Roman"/>
      <w:sz w:val="24"/>
      <w:lang w:eastAsia="en-US"/>
    </w:rPr>
  </w:style>
  <w:style w:type="paragraph" w:styleId="List">
    <w:name w:val="List"/>
    <w:basedOn w:val="BodyText"/>
    <w:next w:val="BodyText"/>
    <w:rsid w:val="00932D24"/>
    <w:pPr>
      <w:tabs>
        <w:tab w:val="left" w:pos="340"/>
      </w:tabs>
      <w:spacing w:before="60" w:after="60"/>
      <w:ind w:left="340" w:hanging="340"/>
    </w:pPr>
  </w:style>
  <w:style w:type="paragraph" w:styleId="ListBullet">
    <w:name w:val="List Bullet"/>
    <w:basedOn w:val="List"/>
    <w:rsid w:val="00932D24"/>
    <w:pPr>
      <w:numPr>
        <w:numId w:val="11"/>
      </w:numPr>
      <w:tabs>
        <w:tab w:val="clear" w:pos="340"/>
      </w:tabs>
      <w:spacing w:before="40" w:after="40"/>
    </w:pPr>
  </w:style>
  <w:style w:type="character" w:customStyle="1" w:styleId="SpecialBold">
    <w:name w:val="Special Bold"/>
    <w:basedOn w:val="DefaultParagraphFont"/>
    <w:rsid w:val="00932D24"/>
    <w:rPr>
      <w:b/>
      <w:spacing w:val="0"/>
    </w:rPr>
  </w:style>
  <w:style w:type="paragraph" w:customStyle="1" w:styleId="SuperHeading">
    <w:name w:val="SuperHeading"/>
    <w:basedOn w:val="Normal"/>
    <w:rsid w:val="00932D24"/>
    <w:pPr>
      <w:spacing w:before="240" w:after="120"/>
      <w:outlineLvl w:val="0"/>
    </w:pPr>
    <w:rPr>
      <w:rFonts w:ascii="Times New Roman" w:hAnsi="Times New Roman"/>
      <w:b/>
      <w:sz w:val="32"/>
    </w:rPr>
  </w:style>
  <w:style w:type="paragraph" w:customStyle="1" w:styleId="TableHeading">
    <w:name w:val="Table Heading"/>
    <w:basedOn w:val="HeadingBase"/>
    <w:rsid w:val="00932D24"/>
    <w:pPr>
      <w:keepLines/>
      <w:pBdr>
        <w:bottom w:val="single" w:sz="6" w:space="1" w:color="918585"/>
      </w:pBdr>
      <w:spacing w:before="240"/>
    </w:pPr>
  </w:style>
  <w:style w:type="paragraph" w:customStyle="1" w:styleId="AllowPageBreak">
    <w:name w:val="AllowPageBreak"/>
    <w:rsid w:val="00932D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2D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2D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2D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2D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2D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2D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2D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2D24"/>
    <w:rPr>
      <w:rFonts w:ascii="Courier New" w:eastAsia="Times New Roman" w:hAnsi="Courier New" w:cs="Times New Roman"/>
      <w:i/>
      <w:szCs w:val="20"/>
      <w:lang w:eastAsia="en-US"/>
    </w:rPr>
  </w:style>
  <w:style w:type="paragraph" w:customStyle="1" w:styleId="HeadingBase">
    <w:name w:val="Heading Base"/>
    <w:rsid w:val="00932D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2D24"/>
    <w:pPr>
      <w:tabs>
        <w:tab w:val="right" w:leader="dot" w:pos="9072"/>
      </w:tabs>
      <w:ind w:left="567"/>
    </w:pPr>
    <w:rPr>
      <w:szCs w:val="22"/>
    </w:rPr>
  </w:style>
  <w:style w:type="paragraph" w:customStyle="1" w:styleId="TOCBase">
    <w:name w:val="TOC Base"/>
    <w:rsid w:val="00932D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2D24"/>
    <w:pPr>
      <w:tabs>
        <w:tab w:val="right" w:leader="dot" w:pos="9072"/>
      </w:tabs>
      <w:spacing w:before="40" w:after="40"/>
      <w:ind w:left="284"/>
    </w:pPr>
    <w:rPr>
      <w:rFonts w:ascii="Times New Roman" w:hAnsi="Times New Roman"/>
    </w:rPr>
  </w:style>
  <w:style w:type="paragraph" w:styleId="TOC1">
    <w:name w:val="toc 1"/>
    <w:basedOn w:val="TOCBase"/>
    <w:next w:val="Normal"/>
    <w:rsid w:val="00932D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2D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2D24"/>
    <w:rPr>
      <w:rFonts w:ascii="Times New Roman" w:eastAsia="Times New Roman" w:hAnsi="Times New Roman" w:cs="Times New Roman"/>
      <w:sz w:val="16"/>
      <w:lang w:eastAsia="en-US"/>
    </w:rPr>
  </w:style>
  <w:style w:type="paragraph" w:styleId="Title">
    <w:name w:val="Title"/>
    <w:basedOn w:val="HeadingBase"/>
    <w:link w:val="TitleChar"/>
    <w:qFormat/>
    <w:rsid w:val="00932D24"/>
    <w:pPr>
      <w:spacing w:before="5040"/>
      <w:jc w:val="center"/>
    </w:pPr>
    <w:rPr>
      <w:sz w:val="48"/>
      <w:szCs w:val="72"/>
      <w:lang w:val="en-US"/>
    </w:rPr>
  </w:style>
  <w:style w:type="character" w:customStyle="1" w:styleId="TitleChar">
    <w:name w:val="Title Char"/>
    <w:basedOn w:val="DefaultParagraphFont"/>
    <w:link w:val="Title"/>
    <w:rsid w:val="00932D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2D24"/>
    <w:pPr>
      <w:tabs>
        <w:tab w:val="left" w:pos="3600"/>
        <w:tab w:val="left" w:pos="3958"/>
      </w:tabs>
    </w:pPr>
  </w:style>
  <w:style w:type="paragraph" w:customStyle="1" w:styleId="Note">
    <w:name w:val="Note"/>
    <w:basedOn w:val="BodyText"/>
    <w:rsid w:val="00932D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2D24"/>
    <w:pPr>
      <w:framePr w:wrap="auto" w:hAnchor="text" w:y="6049"/>
    </w:pPr>
    <w:rPr>
      <w:color w:val="000000"/>
      <w:sz w:val="40"/>
    </w:rPr>
  </w:style>
  <w:style w:type="paragraph" w:customStyle="1" w:styleId="TOCTitle">
    <w:name w:val="TOCTitle"/>
    <w:basedOn w:val="Heading1"/>
    <w:rsid w:val="00932D24"/>
    <w:pPr>
      <w:spacing w:after="240"/>
      <w:jc w:val="center"/>
      <w:outlineLvl w:val="9"/>
    </w:pPr>
    <w:rPr>
      <w:caps/>
    </w:rPr>
  </w:style>
  <w:style w:type="paragraph" w:customStyle="1" w:styleId="Version">
    <w:name w:val="Version"/>
    <w:rsid w:val="00932D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2D24"/>
    <w:pPr>
      <w:numPr>
        <w:numId w:val="12"/>
      </w:numPr>
      <w:tabs>
        <w:tab w:val="clear" w:pos="680"/>
      </w:tabs>
    </w:pPr>
  </w:style>
  <w:style w:type="paragraph" w:styleId="Index1">
    <w:name w:val="index 1"/>
    <w:basedOn w:val="Normal"/>
    <w:next w:val="Normal"/>
    <w:semiHidden/>
    <w:rsid w:val="00932D24"/>
    <w:pPr>
      <w:keepNext w:val="0"/>
      <w:tabs>
        <w:tab w:val="right" w:pos="4176"/>
      </w:tabs>
      <w:ind w:left="198" w:hanging="198"/>
    </w:pPr>
    <w:rPr>
      <w:rFonts w:ascii="Garamond" w:hAnsi="Garamond"/>
    </w:rPr>
  </w:style>
  <w:style w:type="paragraph" w:styleId="IndexHeading">
    <w:name w:val="index heading"/>
    <w:basedOn w:val="Normal"/>
    <w:next w:val="Index1"/>
    <w:semiHidden/>
    <w:rsid w:val="00932D24"/>
    <w:pPr>
      <w:spacing w:before="120" w:after="120"/>
    </w:pPr>
    <w:rPr>
      <w:rFonts w:ascii="Arial" w:hAnsi="Arial"/>
      <w:b/>
      <w:color w:val="918585"/>
      <w:sz w:val="24"/>
    </w:rPr>
  </w:style>
  <w:style w:type="paragraph" w:styleId="Header">
    <w:name w:val="header"/>
    <w:basedOn w:val="Normal"/>
    <w:link w:val="HeaderChar"/>
    <w:rsid w:val="00932D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2D24"/>
    <w:rPr>
      <w:rFonts w:ascii="Times New Roman" w:eastAsia="Times New Roman" w:hAnsi="Times New Roman" w:cs="Times New Roman"/>
      <w:sz w:val="16"/>
      <w:szCs w:val="20"/>
      <w:lang w:val="en-GB" w:eastAsia="en-US"/>
    </w:rPr>
  </w:style>
  <w:style w:type="paragraph" w:customStyle="1" w:styleId="Chapter">
    <w:name w:val="Chapter"/>
    <w:basedOn w:val="Normal"/>
    <w:rsid w:val="00932D24"/>
    <w:pPr>
      <w:spacing w:before="240"/>
    </w:pPr>
    <w:rPr>
      <w:rFonts w:ascii="Times New Roman" w:hAnsi="Times New Roman"/>
      <w:smallCaps/>
      <w:spacing w:val="80"/>
      <w:sz w:val="28"/>
    </w:rPr>
  </w:style>
  <w:style w:type="paragraph" w:customStyle="1" w:styleId="InChapter">
    <w:name w:val="InChapter"/>
    <w:basedOn w:val="Heading3"/>
    <w:rsid w:val="00932D24"/>
    <w:pPr>
      <w:spacing w:after="240"/>
      <w:outlineLvl w:val="9"/>
    </w:pPr>
    <w:rPr>
      <w:noProof/>
    </w:rPr>
  </w:style>
  <w:style w:type="paragraph" w:styleId="Index2">
    <w:name w:val="index 2"/>
    <w:basedOn w:val="Normal"/>
    <w:next w:val="Normal"/>
    <w:semiHidden/>
    <w:rsid w:val="00932D24"/>
    <w:pPr>
      <w:tabs>
        <w:tab w:val="right" w:pos="4176"/>
      </w:tabs>
      <w:ind w:left="568" w:hanging="284"/>
    </w:pPr>
    <w:rPr>
      <w:rFonts w:ascii="Garamond" w:hAnsi="Garamond"/>
    </w:rPr>
  </w:style>
  <w:style w:type="paragraph" w:customStyle="1" w:styleId="Byline">
    <w:name w:val="Byline"/>
    <w:rsid w:val="00932D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2D24"/>
    <w:pPr>
      <w:tabs>
        <w:tab w:val="clear" w:pos="3600"/>
        <w:tab w:val="clear" w:pos="3958"/>
      </w:tabs>
      <w:jc w:val="right"/>
    </w:pPr>
  </w:style>
  <w:style w:type="character" w:styleId="Emphasis">
    <w:name w:val="Emphasis"/>
    <w:basedOn w:val="DefaultParagraphFont"/>
    <w:qFormat/>
    <w:rsid w:val="00932D24"/>
    <w:rPr>
      <w:i/>
    </w:rPr>
  </w:style>
  <w:style w:type="paragraph" w:styleId="Caption">
    <w:name w:val="caption"/>
    <w:basedOn w:val="BodyText"/>
    <w:next w:val="Normal"/>
    <w:qFormat/>
    <w:rsid w:val="00932D24"/>
    <w:pPr>
      <w:framePr w:w="2268" w:hSpace="181" w:vSpace="181" w:wrap="around" w:vAnchor="text" w:hAnchor="page" w:x="1135" w:y="285" w:anchorLock="1"/>
    </w:pPr>
    <w:rPr>
      <w:i/>
    </w:rPr>
  </w:style>
  <w:style w:type="paragraph" w:customStyle="1" w:styleId="MiniTOCTitle">
    <w:name w:val="MiniTOCTitle"/>
    <w:basedOn w:val="Heading4"/>
    <w:rsid w:val="00932D24"/>
    <w:pPr>
      <w:spacing w:before="240"/>
      <w:outlineLvl w:val="9"/>
    </w:pPr>
    <w:rPr>
      <w:noProof/>
      <w:sz w:val="24"/>
    </w:rPr>
  </w:style>
  <w:style w:type="paragraph" w:customStyle="1" w:styleId="MiniTOCItem">
    <w:name w:val="MiniTOCItem"/>
    <w:basedOn w:val="ListBullet"/>
    <w:rsid w:val="00932D24"/>
    <w:pPr>
      <w:numPr>
        <w:numId w:val="0"/>
      </w:numPr>
      <w:tabs>
        <w:tab w:val="right" w:leader="dot" w:pos="6521"/>
      </w:tabs>
      <w:spacing w:before="0" w:after="0"/>
    </w:pPr>
  </w:style>
  <w:style w:type="paragraph" w:customStyle="1" w:styleId="TOFTitle">
    <w:name w:val="TOFTitle"/>
    <w:basedOn w:val="TOCTitle"/>
    <w:rsid w:val="00932D24"/>
  </w:style>
  <w:style w:type="paragraph" w:styleId="TableofFigures">
    <w:name w:val="table of figures"/>
    <w:basedOn w:val="Normal"/>
    <w:next w:val="Normal"/>
    <w:semiHidden/>
    <w:rsid w:val="00932D24"/>
    <w:pPr>
      <w:tabs>
        <w:tab w:val="right" w:leader="dot" w:pos="9072"/>
      </w:tabs>
      <w:ind w:left="970" w:hanging="403"/>
    </w:pPr>
    <w:rPr>
      <w:rFonts w:ascii="Times New Roman" w:hAnsi="Times New Roman"/>
      <w:b/>
    </w:rPr>
  </w:style>
  <w:style w:type="paragraph" w:styleId="ListNumber">
    <w:name w:val="List Number"/>
    <w:basedOn w:val="List"/>
    <w:rsid w:val="00932D24"/>
    <w:pPr>
      <w:numPr>
        <w:numId w:val="14"/>
      </w:numPr>
      <w:tabs>
        <w:tab w:val="clear" w:pos="340"/>
      </w:tabs>
    </w:pPr>
  </w:style>
  <w:style w:type="character" w:customStyle="1" w:styleId="WingdingSymbols">
    <w:name w:val="Wingding Symbols"/>
    <w:rsid w:val="00932D24"/>
    <w:rPr>
      <w:rFonts w:ascii="Wingdings" w:hAnsi="Wingdings"/>
    </w:rPr>
  </w:style>
  <w:style w:type="character" w:customStyle="1" w:styleId="HotSpot">
    <w:name w:val="HotSpot"/>
    <w:rsid w:val="00932D24"/>
    <w:rPr>
      <w:color w:val="0033CC"/>
      <w:u w:val="none"/>
    </w:rPr>
  </w:style>
  <w:style w:type="paragraph" w:customStyle="1" w:styleId="BodyTextRight">
    <w:name w:val="Body Text Right"/>
    <w:basedOn w:val="BodyText"/>
    <w:rsid w:val="00932D24"/>
    <w:pPr>
      <w:spacing w:before="0" w:after="0"/>
      <w:jc w:val="right"/>
    </w:pPr>
  </w:style>
  <w:style w:type="paragraph" w:styleId="Index3">
    <w:name w:val="index 3"/>
    <w:basedOn w:val="ListNumber2"/>
    <w:next w:val="Normal"/>
    <w:semiHidden/>
    <w:rsid w:val="00932D24"/>
    <w:pPr>
      <w:numPr>
        <w:numId w:val="0"/>
      </w:numPr>
      <w:tabs>
        <w:tab w:val="right" w:leader="dot" w:pos="4176"/>
      </w:tabs>
    </w:pPr>
  </w:style>
  <w:style w:type="paragraph" w:styleId="ListNumber2">
    <w:name w:val="List Number 2"/>
    <w:basedOn w:val="List2"/>
    <w:rsid w:val="00932D24"/>
    <w:pPr>
      <w:numPr>
        <w:numId w:val="9"/>
      </w:numPr>
      <w:tabs>
        <w:tab w:val="clear" w:pos="1060"/>
      </w:tabs>
    </w:pPr>
  </w:style>
  <w:style w:type="paragraph" w:customStyle="1" w:styleId="MarginNote">
    <w:name w:val="Margin Note"/>
    <w:basedOn w:val="BodyText"/>
    <w:rsid w:val="00932D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2D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2D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2D24"/>
    <w:rPr>
      <w:sz w:val="32"/>
    </w:rPr>
  </w:style>
  <w:style w:type="paragraph" w:customStyle="1" w:styleId="HeadingProcedure">
    <w:name w:val="Heading Procedure"/>
    <w:basedOn w:val="HeadingBase"/>
    <w:next w:val="Normal"/>
    <w:rsid w:val="00932D24"/>
    <w:pPr>
      <w:tabs>
        <w:tab w:val="left" w:pos="0"/>
      </w:tabs>
      <w:spacing w:before="120" w:after="60"/>
    </w:pPr>
    <w:rPr>
      <w:i/>
      <w:color w:val="918585"/>
      <w:sz w:val="22"/>
    </w:rPr>
  </w:style>
  <w:style w:type="paragraph" w:customStyle="1" w:styleId="TableBodyText">
    <w:name w:val="Table Body Text"/>
    <w:basedOn w:val="BodyText"/>
    <w:rsid w:val="00932D24"/>
    <w:pPr>
      <w:spacing w:before="60" w:after="60"/>
    </w:pPr>
  </w:style>
  <w:style w:type="paragraph" w:styleId="ListContinue">
    <w:name w:val="List Continue"/>
    <w:basedOn w:val="List"/>
    <w:rsid w:val="00932D24"/>
    <w:pPr>
      <w:ind w:firstLine="0"/>
    </w:pPr>
  </w:style>
  <w:style w:type="paragraph" w:customStyle="1" w:styleId="ListNote">
    <w:name w:val="List Note"/>
    <w:basedOn w:val="List"/>
    <w:rsid w:val="00932D24"/>
    <w:pPr>
      <w:pBdr>
        <w:top w:val="single" w:sz="6" w:space="2" w:color="918585"/>
        <w:bottom w:val="single" w:sz="6" w:space="2" w:color="918585"/>
      </w:pBdr>
      <w:tabs>
        <w:tab w:val="left" w:pos="1021"/>
      </w:tabs>
      <w:ind w:firstLine="0"/>
    </w:pPr>
  </w:style>
  <w:style w:type="paragraph" w:customStyle="1" w:styleId="Warning">
    <w:name w:val="Warning"/>
    <w:basedOn w:val="BodyText"/>
    <w:rsid w:val="00932D24"/>
    <w:pPr>
      <w:shd w:val="clear" w:color="auto" w:fill="D9D9D9"/>
      <w:tabs>
        <w:tab w:val="left" w:pos="992"/>
      </w:tabs>
      <w:ind w:left="119" w:right="119"/>
    </w:pPr>
    <w:rPr>
      <w:sz w:val="20"/>
    </w:rPr>
  </w:style>
  <w:style w:type="paragraph" w:customStyle="1" w:styleId="MarginIcons">
    <w:name w:val="Margin Icons"/>
    <w:basedOn w:val="BodyText"/>
    <w:rsid w:val="00932D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2D24"/>
    <w:rPr>
      <w:rFonts w:ascii="Courier New" w:hAnsi="Courier New"/>
    </w:rPr>
  </w:style>
  <w:style w:type="paragraph" w:customStyle="1" w:styleId="NoteBullet">
    <w:name w:val="Note Bullet"/>
    <w:basedOn w:val="Note"/>
    <w:rsid w:val="00932D24"/>
    <w:pPr>
      <w:tabs>
        <w:tab w:val="clear" w:pos="680"/>
      </w:tabs>
      <w:spacing w:before="60" w:after="60"/>
    </w:pPr>
  </w:style>
  <w:style w:type="paragraph" w:customStyle="1" w:styleId="SubHeading2">
    <w:name w:val="SubHeading2"/>
    <w:basedOn w:val="HeadingBase"/>
    <w:rsid w:val="00932D24"/>
    <w:pPr>
      <w:spacing w:before="240" w:after="60"/>
    </w:pPr>
    <w:rPr>
      <w:sz w:val="20"/>
    </w:rPr>
  </w:style>
  <w:style w:type="paragraph" w:customStyle="1" w:styleId="SubHeading1">
    <w:name w:val="SubHeading1"/>
    <w:basedOn w:val="HeadingBase"/>
    <w:rsid w:val="00932D24"/>
    <w:pPr>
      <w:spacing w:before="240" w:after="60"/>
    </w:pPr>
    <w:rPr>
      <w:color w:val="918585"/>
      <w:sz w:val="22"/>
    </w:rPr>
  </w:style>
  <w:style w:type="paragraph" w:customStyle="1" w:styleId="SideHeading">
    <w:name w:val="Side Heading"/>
    <w:basedOn w:val="HeadingBase"/>
    <w:rsid w:val="00932D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2D24"/>
    <w:pPr>
      <w:numPr>
        <w:numId w:val="10"/>
      </w:numPr>
    </w:pPr>
  </w:style>
  <w:style w:type="paragraph" w:styleId="PlainText">
    <w:name w:val="Plain Text"/>
    <w:basedOn w:val="Normal"/>
    <w:link w:val="PlainTextChar"/>
    <w:rsid w:val="00932D24"/>
    <w:rPr>
      <w:sz w:val="20"/>
    </w:rPr>
  </w:style>
  <w:style w:type="character" w:customStyle="1" w:styleId="PlainTextChar">
    <w:name w:val="Plain Text Char"/>
    <w:basedOn w:val="DefaultParagraphFont"/>
    <w:link w:val="PlainText"/>
    <w:rsid w:val="00932D24"/>
    <w:rPr>
      <w:rFonts w:ascii="Courier New" w:eastAsia="Times New Roman" w:hAnsi="Courier New" w:cs="Times New Roman"/>
      <w:sz w:val="20"/>
      <w:szCs w:val="20"/>
      <w:lang w:eastAsia="en-US"/>
    </w:rPr>
  </w:style>
  <w:style w:type="character" w:customStyle="1" w:styleId="MenuOption">
    <w:name w:val="Menu Option"/>
    <w:basedOn w:val="DefaultParagraphFont"/>
    <w:rsid w:val="00932D24"/>
    <w:rPr>
      <w:b/>
      <w:smallCaps/>
    </w:rPr>
  </w:style>
  <w:style w:type="paragraph" w:customStyle="1" w:styleId="TableListNumber">
    <w:name w:val="Table List Number"/>
    <w:basedOn w:val="ListNumber"/>
    <w:rsid w:val="00932D24"/>
    <w:pPr>
      <w:numPr>
        <w:numId w:val="0"/>
      </w:numPr>
    </w:pPr>
  </w:style>
  <w:style w:type="paragraph" w:styleId="TOC4">
    <w:name w:val="toc 4"/>
    <w:basedOn w:val="TOCBase"/>
    <w:next w:val="Normal"/>
    <w:semiHidden/>
    <w:rsid w:val="00932D24"/>
    <w:pPr>
      <w:tabs>
        <w:tab w:val="right" w:leader="dot" w:pos="9071"/>
      </w:tabs>
      <w:ind w:left="1701"/>
    </w:pPr>
  </w:style>
  <w:style w:type="paragraph" w:customStyle="1" w:styleId="ListAlpha">
    <w:name w:val="List Alpha"/>
    <w:basedOn w:val="List"/>
    <w:rsid w:val="00932D24"/>
    <w:pPr>
      <w:numPr>
        <w:numId w:val="8"/>
      </w:numPr>
    </w:pPr>
  </w:style>
  <w:style w:type="paragraph" w:customStyle="1" w:styleId="ListAlpha2">
    <w:name w:val="List Alpha 2"/>
    <w:basedOn w:val="List2"/>
    <w:rsid w:val="00932D24"/>
    <w:pPr>
      <w:numPr>
        <w:numId w:val="7"/>
      </w:numPr>
    </w:pPr>
  </w:style>
  <w:style w:type="paragraph" w:styleId="List2">
    <w:name w:val="List 2"/>
    <w:basedOn w:val="BodyText"/>
    <w:rsid w:val="00932D24"/>
    <w:pPr>
      <w:tabs>
        <w:tab w:val="left" w:pos="680"/>
      </w:tabs>
      <w:spacing w:before="60" w:after="60"/>
      <w:ind w:left="680" w:hanging="340"/>
    </w:pPr>
  </w:style>
  <w:style w:type="paragraph" w:styleId="List3">
    <w:name w:val="List 3"/>
    <w:basedOn w:val="BodyText"/>
    <w:rsid w:val="00932D24"/>
    <w:pPr>
      <w:tabs>
        <w:tab w:val="left" w:pos="1021"/>
      </w:tabs>
      <w:spacing w:before="60" w:after="60"/>
      <w:ind w:left="1020" w:hanging="340"/>
    </w:pPr>
  </w:style>
  <w:style w:type="paragraph" w:styleId="List4">
    <w:name w:val="List 4"/>
    <w:basedOn w:val="BodyText"/>
    <w:rsid w:val="00932D24"/>
    <w:pPr>
      <w:tabs>
        <w:tab w:val="left" w:pos="1361"/>
      </w:tabs>
      <w:spacing w:before="60" w:after="60"/>
      <w:ind w:left="1361" w:hanging="340"/>
    </w:pPr>
  </w:style>
  <w:style w:type="paragraph" w:styleId="List5">
    <w:name w:val="List 5"/>
    <w:basedOn w:val="BodyText"/>
    <w:rsid w:val="00932D24"/>
    <w:pPr>
      <w:tabs>
        <w:tab w:val="left" w:pos="1701"/>
      </w:tabs>
      <w:spacing w:before="60" w:after="60"/>
      <w:ind w:left="1701" w:hanging="340"/>
    </w:pPr>
  </w:style>
  <w:style w:type="paragraph" w:styleId="ListBullet3">
    <w:name w:val="List Bullet 3"/>
    <w:basedOn w:val="List3"/>
    <w:rsid w:val="00932D24"/>
    <w:pPr>
      <w:numPr>
        <w:numId w:val="13"/>
      </w:numPr>
      <w:tabs>
        <w:tab w:val="clear" w:pos="1021"/>
      </w:tabs>
      <w:ind w:left="1037" w:hanging="357"/>
    </w:pPr>
  </w:style>
  <w:style w:type="paragraph" w:styleId="ListBullet4">
    <w:name w:val="List Bullet 4"/>
    <w:basedOn w:val="List4"/>
    <w:rsid w:val="00932D24"/>
    <w:pPr>
      <w:numPr>
        <w:numId w:val="2"/>
      </w:numPr>
      <w:tabs>
        <w:tab w:val="clear" w:pos="1361"/>
      </w:tabs>
    </w:pPr>
  </w:style>
  <w:style w:type="paragraph" w:styleId="ListBullet5">
    <w:name w:val="List Bullet 5"/>
    <w:basedOn w:val="List5"/>
    <w:rsid w:val="00932D24"/>
    <w:pPr>
      <w:numPr>
        <w:numId w:val="3"/>
      </w:numPr>
    </w:pPr>
  </w:style>
  <w:style w:type="paragraph" w:styleId="ListContinue2">
    <w:name w:val="List Continue 2"/>
    <w:basedOn w:val="List2"/>
    <w:rsid w:val="00932D24"/>
    <w:pPr>
      <w:ind w:firstLine="0"/>
    </w:pPr>
  </w:style>
  <w:style w:type="paragraph" w:styleId="ListContinue3">
    <w:name w:val="List Continue 3"/>
    <w:basedOn w:val="List3"/>
    <w:rsid w:val="00932D24"/>
    <w:pPr>
      <w:ind w:left="1021" w:firstLine="0"/>
    </w:pPr>
  </w:style>
  <w:style w:type="paragraph" w:styleId="ListContinue4">
    <w:name w:val="List Continue 4"/>
    <w:basedOn w:val="List4"/>
    <w:rsid w:val="00932D24"/>
    <w:pPr>
      <w:ind w:firstLine="0"/>
    </w:pPr>
  </w:style>
  <w:style w:type="paragraph" w:styleId="ListContinue5">
    <w:name w:val="List Continue 5"/>
    <w:basedOn w:val="List5"/>
    <w:rsid w:val="00932D24"/>
    <w:pPr>
      <w:ind w:firstLine="0"/>
    </w:pPr>
  </w:style>
  <w:style w:type="paragraph" w:styleId="ListNumber3">
    <w:name w:val="List Number 3"/>
    <w:basedOn w:val="List3"/>
    <w:rsid w:val="00932D24"/>
    <w:pPr>
      <w:numPr>
        <w:numId w:val="4"/>
      </w:numPr>
    </w:pPr>
  </w:style>
  <w:style w:type="paragraph" w:styleId="ListNumber4">
    <w:name w:val="List Number 4"/>
    <w:basedOn w:val="List4"/>
    <w:rsid w:val="00932D24"/>
    <w:pPr>
      <w:numPr>
        <w:numId w:val="5"/>
      </w:numPr>
    </w:pPr>
  </w:style>
  <w:style w:type="paragraph" w:styleId="ListNumber5">
    <w:name w:val="List Number 5"/>
    <w:basedOn w:val="List5"/>
    <w:rsid w:val="00932D24"/>
    <w:pPr>
      <w:numPr>
        <w:numId w:val="6"/>
      </w:numPr>
    </w:pPr>
  </w:style>
  <w:style w:type="paragraph" w:styleId="BlockText">
    <w:name w:val="Block Text"/>
    <w:basedOn w:val="Normal"/>
    <w:rsid w:val="00932D24"/>
    <w:pPr>
      <w:spacing w:after="120"/>
      <w:ind w:left="1440" w:right="1440"/>
    </w:pPr>
  </w:style>
  <w:style w:type="character" w:customStyle="1" w:styleId="Subscript">
    <w:name w:val="Subscript"/>
    <w:basedOn w:val="DefaultParagraphFont"/>
    <w:rsid w:val="00932D24"/>
    <w:rPr>
      <w:sz w:val="16"/>
      <w:vertAlign w:val="subscript"/>
    </w:rPr>
  </w:style>
  <w:style w:type="character" w:customStyle="1" w:styleId="Superscript">
    <w:name w:val="Superscript"/>
    <w:basedOn w:val="DefaultParagraphFont"/>
    <w:rsid w:val="00932D24"/>
    <w:rPr>
      <w:sz w:val="16"/>
      <w:vertAlign w:val="superscript"/>
    </w:rPr>
  </w:style>
  <w:style w:type="character" w:customStyle="1" w:styleId="Symbols">
    <w:name w:val="Symbols"/>
    <w:basedOn w:val="DefaultParagraphFont"/>
    <w:rsid w:val="00932D24"/>
    <w:rPr>
      <w:rFonts w:ascii="Symbol" w:hAnsi="Symbol"/>
    </w:rPr>
  </w:style>
  <w:style w:type="character" w:customStyle="1" w:styleId="MenuOptions">
    <w:name w:val="Menu Options"/>
    <w:basedOn w:val="DefaultParagraphFont"/>
    <w:rsid w:val="00932D24"/>
    <w:rPr>
      <w:rFonts w:ascii="Arial Narrow" w:hAnsi="Arial Narrow"/>
      <w:smallCaps/>
    </w:rPr>
  </w:style>
  <w:style w:type="character" w:customStyle="1" w:styleId="Buttons">
    <w:name w:val="Buttons"/>
    <w:basedOn w:val="DefaultParagraphFont"/>
    <w:rsid w:val="00932D24"/>
    <w:rPr>
      <w:b/>
    </w:rPr>
  </w:style>
  <w:style w:type="character" w:customStyle="1" w:styleId="Underlined">
    <w:name w:val="Underlined"/>
    <w:basedOn w:val="DefaultParagraphFont"/>
    <w:rsid w:val="00932D24"/>
    <w:rPr>
      <w:u w:val="single"/>
    </w:rPr>
  </w:style>
  <w:style w:type="paragraph" w:customStyle="1" w:styleId="TableBodyTextRight">
    <w:name w:val="Table Body Text Right"/>
    <w:basedOn w:val="TableBodyText"/>
    <w:rsid w:val="00932D24"/>
    <w:pPr>
      <w:widowControl w:val="0"/>
      <w:autoSpaceDE w:val="0"/>
      <w:autoSpaceDN w:val="0"/>
      <w:adjustRightInd w:val="0"/>
      <w:jc w:val="right"/>
    </w:pPr>
    <w:rPr>
      <w:rFonts w:cs="Arial"/>
      <w:szCs w:val="18"/>
    </w:rPr>
  </w:style>
  <w:style w:type="paragraph" w:customStyle="1" w:styleId="CopyrightText">
    <w:name w:val="Copyright Text"/>
    <w:basedOn w:val="BodyText"/>
    <w:rsid w:val="00932D24"/>
    <w:rPr>
      <w:sz w:val="18"/>
    </w:rPr>
  </w:style>
  <w:style w:type="paragraph" w:customStyle="1" w:styleId="BodySmallRight">
    <w:name w:val="Body Small Right"/>
    <w:basedOn w:val="BodyTextRight"/>
    <w:rsid w:val="00932D24"/>
    <w:rPr>
      <w:sz w:val="18"/>
      <w:szCs w:val="18"/>
    </w:rPr>
  </w:style>
  <w:style w:type="paragraph" w:customStyle="1" w:styleId="MarginEdition">
    <w:name w:val="Margin Edition"/>
    <w:basedOn w:val="MarginNote"/>
    <w:rsid w:val="00932D24"/>
    <w:pPr>
      <w:spacing w:before="0" w:after="0"/>
    </w:pPr>
    <w:rPr>
      <w:rFonts w:ascii="Times New Roman" w:hAnsi="Times New Roman"/>
      <w:color w:val="999999"/>
    </w:rPr>
  </w:style>
  <w:style w:type="paragraph" w:customStyle="1" w:styleId="Spacer">
    <w:name w:val="Spacer"/>
    <w:basedOn w:val="Normal"/>
    <w:rsid w:val="00932D24"/>
    <w:rPr>
      <w:sz w:val="2"/>
      <w:szCs w:val="2"/>
    </w:rPr>
  </w:style>
  <w:style w:type="character" w:customStyle="1" w:styleId="Small">
    <w:name w:val="Small"/>
    <w:basedOn w:val="DefaultParagraphFont"/>
    <w:rsid w:val="00932D24"/>
    <w:rPr>
      <w:sz w:val="16"/>
    </w:rPr>
  </w:style>
  <w:style w:type="paragraph" w:customStyle="1" w:styleId="WideTable">
    <w:name w:val="Wide Table"/>
    <w:basedOn w:val="Normal"/>
    <w:rsid w:val="00932D24"/>
    <w:pPr>
      <w:ind w:left="-1418"/>
    </w:pPr>
    <w:rPr>
      <w:sz w:val="2"/>
      <w:szCs w:val="2"/>
    </w:rPr>
  </w:style>
  <w:style w:type="character" w:styleId="PageNumber">
    <w:name w:val="page number"/>
    <w:basedOn w:val="DefaultParagraphFont"/>
    <w:rsid w:val="00932D24"/>
  </w:style>
  <w:style w:type="paragraph" w:styleId="Quote">
    <w:name w:val="Quote"/>
    <w:basedOn w:val="Heading1"/>
    <w:link w:val="QuoteChar"/>
    <w:qFormat/>
    <w:rsid w:val="00932D24"/>
    <w:rPr>
      <w:b w:val="0"/>
      <w:sz w:val="72"/>
      <w:szCs w:val="72"/>
      <w:lang w:val="en-NZ"/>
    </w:rPr>
  </w:style>
  <w:style w:type="character" w:customStyle="1" w:styleId="QuoteChar">
    <w:name w:val="Quote Char"/>
    <w:basedOn w:val="DefaultParagraphFont"/>
    <w:link w:val="Quote"/>
    <w:rsid w:val="00932D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2D24"/>
    <w:pPr>
      <w:pageBreakBefore/>
    </w:pPr>
  </w:style>
  <w:style w:type="paragraph" w:customStyle="1" w:styleId="Border">
    <w:name w:val="Border"/>
    <w:basedOn w:val="Normal"/>
    <w:qFormat/>
    <w:rsid w:val="00932D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2D24"/>
    <w:rPr>
      <w:b/>
      <w:bCs/>
      <w:i/>
      <w:iCs/>
      <w:color w:val="auto"/>
    </w:rPr>
  </w:style>
  <w:style w:type="paragraph" w:styleId="IntenseQuote">
    <w:name w:val="Intense Quote"/>
    <w:basedOn w:val="Normal"/>
    <w:next w:val="Normal"/>
    <w:link w:val="IntenseQuoteChar"/>
    <w:uiPriority w:val="30"/>
    <w:qFormat/>
    <w:rsid w:val="00932D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2D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2D24"/>
    <w:rPr>
      <w:smallCaps/>
      <w:color w:val="auto"/>
      <w:u w:val="single"/>
    </w:rPr>
  </w:style>
  <w:style w:type="character" w:styleId="IntenseReference">
    <w:name w:val="Intense Reference"/>
    <w:basedOn w:val="DefaultParagraphFont"/>
    <w:uiPriority w:val="32"/>
    <w:qFormat/>
    <w:rsid w:val="00932D24"/>
    <w:rPr>
      <w:b/>
      <w:bCs/>
      <w:smallCaps/>
      <w:color w:val="auto"/>
      <w:spacing w:val="5"/>
      <w:u w:val="single"/>
    </w:rPr>
  </w:style>
  <w:style w:type="paragraph" w:customStyle="1" w:styleId="2ColumnHeading">
    <w:name w:val="2Column Heading"/>
    <w:basedOn w:val="BodyText"/>
    <w:qFormat/>
    <w:rsid w:val="00932D24"/>
    <w:pPr>
      <w:spacing w:after="60"/>
      <w:ind w:left="-2268"/>
    </w:pPr>
    <w:rPr>
      <w:b/>
    </w:rPr>
  </w:style>
  <w:style w:type="paragraph" w:customStyle="1" w:styleId="Heading1TOC">
    <w:name w:val="Heading1 TOC"/>
    <w:basedOn w:val="Normal"/>
    <w:qFormat/>
    <w:rsid w:val="00932D24"/>
    <w:pPr>
      <w:spacing w:before="240" w:after="120"/>
    </w:pPr>
    <w:rPr>
      <w:rFonts w:ascii="Times New Roman" w:hAnsi="Times New Roman"/>
      <w:b/>
      <w:sz w:val="32"/>
    </w:rPr>
  </w:style>
  <w:style w:type="paragraph" w:customStyle="1" w:styleId="Heading2TOC">
    <w:name w:val="Heading2 TOC"/>
    <w:basedOn w:val="Normal"/>
    <w:qFormat/>
    <w:rsid w:val="00932D24"/>
    <w:pPr>
      <w:spacing w:before="240" w:after="60"/>
    </w:pPr>
    <w:rPr>
      <w:rFonts w:ascii="Times New Roman" w:hAnsi="Times New Roman"/>
      <w:b/>
      <w:sz w:val="28"/>
    </w:rPr>
  </w:style>
  <w:style w:type="character" w:customStyle="1" w:styleId="Underline">
    <w:name w:val="Underline"/>
    <w:basedOn w:val="DefaultParagraphFont"/>
    <w:qFormat/>
    <w:rsid w:val="00932D24"/>
    <w:rPr>
      <w:u w:val="single"/>
    </w:rPr>
  </w:style>
  <w:style w:type="character" w:customStyle="1" w:styleId="BoldandItalics">
    <w:name w:val="Bold and Italics"/>
    <w:qFormat/>
    <w:rsid w:val="00932D24"/>
    <w:rPr>
      <w:b/>
      <w:i/>
      <w:u w:val="none"/>
    </w:rPr>
  </w:style>
  <w:style w:type="paragraph" w:styleId="BalloonText">
    <w:name w:val="Balloon Text"/>
    <w:basedOn w:val="Normal"/>
    <w:link w:val="BalloonTextChar"/>
    <w:rsid w:val="00932D24"/>
    <w:rPr>
      <w:rFonts w:ascii="Tahoma" w:hAnsi="Tahoma" w:cs="Tahoma"/>
      <w:sz w:val="16"/>
      <w:szCs w:val="16"/>
    </w:rPr>
  </w:style>
  <w:style w:type="character" w:customStyle="1" w:styleId="BalloonTextChar">
    <w:name w:val="Balloon Text Char"/>
    <w:basedOn w:val="DefaultParagraphFont"/>
    <w:link w:val="BalloonText"/>
    <w:rsid w:val="00932D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2D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2D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2D24"/>
    <w:rPr>
      <w:b/>
      <w:color w:val="660033"/>
      <w:spacing w:val="0"/>
    </w:rPr>
  </w:style>
  <w:style w:type="paragraph" w:customStyle="1" w:styleId="Nameditemlist">
    <w:name w:val="Named item list"/>
    <w:basedOn w:val="BodyText"/>
    <w:qFormat/>
    <w:rsid w:val="00932D24"/>
    <w:pPr>
      <w:tabs>
        <w:tab w:val="left" w:pos="2835"/>
      </w:tabs>
      <w:ind w:left="2835" w:hanging="2835"/>
    </w:pPr>
  </w:style>
  <w:style w:type="paragraph" w:customStyle="1" w:styleId="BodyTextnopadding">
    <w:name w:val="Body Text no padding"/>
    <w:basedOn w:val="BodyText"/>
    <w:qFormat/>
    <w:rsid w:val="00932D24"/>
    <w:pPr>
      <w:spacing w:before="0" w:after="0"/>
    </w:pPr>
  </w:style>
  <w:style w:type="paragraph" w:customStyle="1" w:styleId="BodyTextBold">
    <w:name w:val="Body Text Bold"/>
    <w:basedOn w:val="BodyText"/>
    <w:qFormat/>
    <w:rsid w:val="00932D24"/>
    <w:rPr>
      <w:b/>
    </w:rPr>
  </w:style>
  <w:style w:type="character" w:styleId="Hyperlink">
    <w:name w:val="Hyperlink"/>
    <w:basedOn w:val="DefaultParagraphFont"/>
    <w:uiPriority w:val="99"/>
    <w:unhideWhenUsed/>
    <w:rsid w:val="006F32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6661</Characters>
  <Application>Microsoft Office Word</Application>
  <DocSecurity>0</DocSecurity>
  <Lines>180</Lines>
  <Paragraphs>104</Paragraphs>
  <ScaleCrop>false</ScaleCrop>
  <Company>Author-it Software Corporation Ltd.</Company>
  <LinksUpToDate>false</LinksUpToDate>
  <CharactersWithSpaces>7518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DEFSIM007 Conduct simulator performance evaluation</dc:title>
  <dc:subject>Approved</dc:subject>
  <dc:creator>Public Skills Australia</dc:creator>
  <cp:keywords>Release: 1</cp:keywords>
  <dc:description>Review Date: 12 April 2008</dc:description>
  <cp:lastModifiedBy>HSD_TPCMSd.prod</cp:lastModifiedBy>
  <cp:revision>3</cp:revision>
  <dcterms:created xsi:type="dcterms:W3CDTF">2025-03-01T19:26:00Z</dcterms:created>
  <dcterms:modified xsi:type="dcterms:W3CDTF">2025-03-01T19:26:00Z</dcterms:modified>
</cp:coreProperties>
</file>